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2943C8" w:rsidRPr="002943C8" w:rsidTr="0095060C">
        <w:trPr>
          <w:trHeight w:val="728"/>
        </w:trPr>
        <w:tc>
          <w:tcPr>
            <w:tcW w:w="4518" w:type="dxa"/>
            <w:vMerge w:val="restart"/>
          </w:tcPr>
          <w:p w:rsidR="002943C8" w:rsidRPr="002943C8" w:rsidRDefault="002943C8" w:rsidP="0095060C">
            <w:pPr>
              <w:ind w:right="-90"/>
              <w:jc w:val="center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D3C55FE" wp14:editId="1EBBC89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3C8">
              <w:rPr>
                <w:sz w:val="24"/>
                <w:szCs w:val="24"/>
              </w:rPr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2943C8" w:rsidRPr="002943C8" w:rsidRDefault="002943C8" w:rsidP="0095060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2943C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43C8" w:rsidRPr="002943C8" w:rsidRDefault="002943C8" w:rsidP="0095060C">
            <w:pPr>
              <w:shd w:val="clear" w:color="auto" w:fill="FFFFFF"/>
              <w:spacing w:before="278"/>
              <w:jc w:val="center"/>
              <w:rPr>
                <w:spacing w:val="20"/>
                <w:sz w:val="24"/>
                <w:szCs w:val="24"/>
              </w:rPr>
            </w:pPr>
            <w:r w:rsidRPr="002943C8">
              <w:rPr>
                <w:rFonts w:cs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2943C8" w:rsidRPr="002943C8" w:rsidRDefault="009E5A69" w:rsidP="009A4A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21.02.</w:t>
            </w:r>
            <w:r w:rsidR="00B90AB4">
              <w:rPr>
                <w:sz w:val="24"/>
                <w:szCs w:val="24"/>
              </w:rPr>
              <w:t>202</w:t>
            </w:r>
            <w:r w:rsidR="00950041">
              <w:rPr>
                <w:sz w:val="24"/>
                <w:szCs w:val="24"/>
              </w:rPr>
              <w:t>5</w:t>
            </w:r>
            <w:r w:rsidR="009A4A85">
              <w:rPr>
                <w:sz w:val="24"/>
                <w:szCs w:val="24"/>
              </w:rPr>
              <w:t xml:space="preserve"> года </w:t>
            </w:r>
            <w:r w:rsidR="002943C8" w:rsidRPr="002943C8">
              <w:rPr>
                <w:rFonts w:cs="Times New Roman"/>
                <w:sz w:val="24"/>
                <w:szCs w:val="24"/>
              </w:rPr>
              <w:t>№</w:t>
            </w:r>
            <w:r w:rsidR="0083697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159</w:t>
            </w:r>
            <w:bookmarkStart w:id="0" w:name="_GoBack"/>
            <w:bookmarkEnd w:id="0"/>
          </w:p>
          <w:p w:rsidR="002943C8" w:rsidRPr="002943C8" w:rsidRDefault="002943C8" w:rsidP="009A4A85">
            <w:pPr>
              <w:shd w:val="clear" w:color="auto" w:fill="FFFFFF"/>
              <w:spacing w:before="252"/>
              <w:jc w:val="center"/>
              <w:rPr>
                <w:sz w:val="24"/>
                <w:szCs w:val="24"/>
              </w:rPr>
            </w:pPr>
            <w:r w:rsidRPr="002943C8">
              <w:rPr>
                <w:rFonts w:cs="Times New Roman"/>
                <w:spacing w:val="-3"/>
                <w:sz w:val="24"/>
                <w:szCs w:val="24"/>
              </w:rPr>
              <w:t>г</w:t>
            </w:r>
            <w:r w:rsidRPr="002943C8">
              <w:rPr>
                <w:spacing w:val="-3"/>
                <w:sz w:val="24"/>
                <w:szCs w:val="24"/>
              </w:rPr>
              <w:t xml:space="preserve">. </w:t>
            </w:r>
            <w:r w:rsidRPr="002943C8">
              <w:rPr>
                <w:rFonts w:cs="Times New Roman"/>
                <w:spacing w:val="-3"/>
                <w:sz w:val="24"/>
                <w:szCs w:val="24"/>
              </w:rPr>
              <w:t>Похвистнево</w:t>
            </w:r>
          </w:p>
          <w:p w:rsidR="002943C8" w:rsidRPr="002C647F" w:rsidRDefault="002943C8" w:rsidP="00F30FF5">
            <w:pPr>
              <w:spacing w:before="276"/>
              <w:ind w:left="185" w:right="-1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0E0070F" wp14:editId="7D7B8C62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5080" r="10160" b="825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4760D5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7C585D0" wp14:editId="3FAB39EE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0160" r="5080" b="1206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90014F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sz w:val="24"/>
                <w:szCs w:val="24"/>
              </w:rPr>
              <w:t xml:space="preserve">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Об утверждении отчета о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ходе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 муниципальной программы  </w:t>
            </w:r>
            <w:r w:rsidR="0093440F">
              <w:t xml:space="preserve"> 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«Обеспечение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</w:t>
            </w:r>
            <w:r w:rsidR="00591F9A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F30FF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591F9A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 w:rsidR="00F30FF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B046F">
              <w:rPr>
                <w:rFonts w:ascii="Times New Roman" w:hAnsi="Times New Roman" w:cs="Times New Roman"/>
                <w:sz w:val="22"/>
                <w:szCs w:val="22"/>
              </w:rPr>
              <w:t xml:space="preserve"> годы»</w:t>
            </w:r>
            <w:r w:rsidR="002C647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126E2F">
              <w:rPr>
                <w:rFonts w:ascii="Times New Roman" w:hAnsi="Times New Roman" w:cs="Times New Roman"/>
                <w:sz w:val="22"/>
                <w:szCs w:val="22"/>
              </w:rPr>
              <w:t>за 202</w:t>
            </w:r>
            <w:r w:rsidR="00F30FF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9A4A85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</w:p>
        </w:tc>
      </w:tr>
      <w:tr w:rsidR="002943C8" w:rsidRPr="002943C8" w:rsidTr="0095060C">
        <w:trPr>
          <w:trHeight w:val="3878"/>
        </w:trPr>
        <w:tc>
          <w:tcPr>
            <w:tcW w:w="4518" w:type="dxa"/>
            <w:vMerge/>
          </w:tcPr>
          <w:p w:rsidR="002943C8" w:rsidRPr="002943C8" w:rsidRDefault="002943C8" w:rsidP="0095060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943C8" w:rsidRPr="009A4A85" w:rsidRDefault="002943C8" w:rsidP="009A4A85">
      <w:pPr>
        <w:ind w:left="426" w:right="4818"/>
        <w:rPr>
          <w:rFonts w:ascii="Times New Roman" w:hAnsi="Times New Roman"/>
          <w:sz w:val="22"/>
          <w:szCs w:val="22"/>
        </w:rPr>
      </w:pPr>
      <w:r w:rsidRPr="002943C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943C8" w:rsidRPr="00FA6E3A" w:rsidRDefault="002943C8" w:rsidP="00294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40F" w:rsidRPr="0093440F" w:rsidRDefault="0093440F" w:rsidP="0093440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3440F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N 131-ФЗ «Об общих принципах организации местного самоуправления в Российской Федерации», </w:t>
      </w:r>
      <w:r w:rsidR="00B531C6">
        <w:rPr>
          <w:rFonts w:ascii="Times New Roman" w:hAnsi="Times New Roman"/>
          <w:sz w:val="28"/>
          <w:szCs w:val="28"/>
        </w:rPr>
        <w:t>с п</w:t>
      </w:r>
      <w:r w:rsidRPr="0093440F">
        <w:rPr>
          <w:rFonts w:ascii="Times New Roman" w:hAnsi="Times New Roman"/>
          <w:sz w:val="28"/>
          <w:szCs w:val="28"/>
        </w:rPr>
        <w:t>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:rsidR="0093440F" w:rsidRPr="0093440F" w:rsidRDefault="0093440F" w:rsidP="0093440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440F" w:rsidRPr="0093440F" w:rsidRDefault="0093440F" w:rsidP="0093440F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440F">
        <w:rPr>
          <w:rFonts w:ascii="Times New Roman" w:hAnsi="Times New Roman"/>
          <w:b/>
          <w:sz w:val="28"/>
          <w:szCs w:val="28"/>
        </w:rPr>
        <w:t>ПОСТАНОВЛЯЕТ:</w:t>
      </w:r>
    </w:p>
    <w:p w:rsidR="002943C8" w:rsidRPr="00FA6E3A" w:rsidRDefault="002943C8" w:rsidP="002943C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3C8" w:rsidRPr="00FA6E3A" w:rsidRDefault="002943C8" w:rsidP="00FA6E3A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Утвердить отчет о </w:t>
      </w:r>
      <w:r w:rsidR="0093440F">
        <w:rPr>
          <w:rFonts w:ascii="Times New Roman" w:hAnsi="Times New Roman" w:cs="Times New Roman"/>
          <w:sz w:val="28"/>
          <w:szCs w:val="28"/>
        </w:rPr>
        <w:t xml:space="preserve">ходе </w:t>
      </w:r>
      <w:r w:rsidRPr="00FA6E3A">
        <w:rPr>
          <w:rFonts w:ascii="Times New Roman" w:hAnsi="Times New Roman" w:cs="Times New Roman"/>
          <w:sz w:val="28"/>
          <w:szCs w:val="28"/>
        </w:rPr>
        <w:t>реализации муниципальной программы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</w:t>
      </w:r>
      <w:r w:rsidR="00B531C6">
        <w:rPr>
          <w:rFonts w:ascii="Times New Roman" w:hAnsi="Times New Roman" w:cs="Times New Roman"/>
          <w:sz w:val="28"/>
          <w:szCs w:val="28"/>
        </w:rPr>
        <w:t>»</w:t>
      </w:r>
      <w:r w:rsidRPr="00FA6E3A">
        <w:rPr>
          <w:rFonts w:ascii="Times New Roman" w:hAnsi="Times New Roman" w:cs="Times New Roman"/>
          <w:sz w:val="28"/>
          <w:szCs w:val="28"/>
        </w:rPr>
        <w:t xml:space="preserve">  муниципального  района Похвистневский Самарской области  на </w:t>
      </w:r>
      <w:r w:rsidR="00591F9A">
        <w:rPr>
          <w:rFonts w:ascii="Times New Roman" w:hAnsi="Times New Roman" w:cs="Times New Roman"/>
          <w:sz w:val="28"/>
          <w:szCs w:val="28"/>
        </w:rPr>
        <w:t>202</w:t>
      </w:r>
      <w:r w:rsidR="00950041">
        <w:rPr>
          <w:rFonts w:ascii="Times New Roman" w:hAnsi="Times New Roman" w:cs="Times New Roman"/>
          <w:sz w:val="28"/>
          <w:szCs w:val="28"/>
        </w:rPr>
        <w:t>4</w:t>
      </w:r>
      <w:r w:rsidR="00591F9A">
        <w:rPr>
          <w:rFonts w:ascii="Times New Roman" w:hAnsi="Times New Roman" w:cs="Times New Roman"/>
          <w:sz w:val="28"/>
          <w:szCs w:val="28"/>
        </w:rPr>
        <w:t>-202</w:t>
      </w:r>
      <w:r w:rsidR="00950041">
        <w:rPr>
          <w:rFonts w:ascii="Times New Roman" w:hAnsi="Times New Roman" w:cs="Times New Roman"/>
          <w:sz w:val="28"/>
          <w:szCs w:val="28"/>
        </w:rPr>
        <w:t>8</w:t>
      </w:r>
      <w:r w:rsidRPr="00FA6E3A">
        <w:rPr>
          <w:rFonts w:ascii="Times New Roman" w:hAnsi="Times New Roman" w:cs="Times New Roman"/>
          <w:sz w:val="28"/>
          <w:szCs w:val="28"/>
        </w:rPr>
        <w:t xml:space="preserve"> </w:t>
      </w:r>
      <w:r w:rsidR="0093440F">
        <w:rPr>
          <w:rFonts w:ascii="Times New Roman" w:hAnsi="Times New Roman" w:cs="Times New Roman"/>
          <w:sz w:val="28"/>
          <w:szCs w:val="28"/>
        </w:rPr>
        <w:lastRenderedPageBreak/>
        <w:t xml:space="preserve">годы» за </w:t>
      </w:r>
      <w:r w:rsidR="00615E20">
        <w:rPr>
          <w:rFonts w:ascii="Times New Roman" w:hAnsi="Times New Roman" w:cs="Times New Roman"/>
          <w:sz w:val="28"/>
          <w:szCs w:val="28"/>
        </w:rPr>
        <w:t>202</w:t>
      </w:r>
      <w:r w:rsidR="00950041">
        <w:rPr>
          <w:rFonts w:ascii="Times New Roman" w:hAnsi="Times New Roman" w:cs="Times New Roman"/>
          <w:sz w:val="28"/>
          <w:szCs w:val="28"/>
        </w:rPr>
        <w:t>4</w:t>
      </w:r>
      <w:r w:rsidR="00126E2F">
        <w:rPr>
          <w:rFonts w:ascii="Times New Roman" w:hAnsi="Times New Roman" w:cs="Times New Roman"/>
          <w:sz w:val="28"/>
          <w:szCs w:val="28"/>
        </w:rPr>
        <w:t xml:space="preserve"> г</w:t>
      </w:r>
      <w:r w:rsidRPr="00FA6E3A">
        <w:rPr>
          <w:rFonts w:ascii="Times New Roman" w:hAnsi="Times New Roman" w:cs="Times New Roman"/>
          <w:sz w:val="28"/>
          <w:szCs w:val="28"/>
        </w:rPr>
        <w:t>од.</w:t>
      </w:r>
    </w:p>
    <w:p w:rsidR="002943C8" w:rsidRPr="00FA6E3A" w:rsidRDefault="002943C8" w:rsidP="00FA6E3A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proofErr w:type="gramStart"/>
      <w:r w:rsidRPr="00FA6E3A">
        <w:rPr>
          <w:rFonts w:ascii="Times New Roman" w:hAnsi="Times New Roman" w:cs="Times New Roman"/>
          <w:sz w:val="28"/>
          <w:szCs w:val="28"/>
        </w:rPr>
        <w:t>заместителя  Главы</w:t>
      </w:r>
      <w:proofErr w:type="gramEnd"/>
      <w:r w:rsidRPr="00FA6E3A">
        <w:rPr>
          <w:rFonts w:ascii="Times New Roman" w:hAnsi="Times New Roman" w:cs="Times New Roman"/>
          <w:sz w:val="28"/>
          <w:szCs w:val="28"/>
        </w:rPr>
        <w:t xml:space="preserve">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Похвистневский  Райкова С.В.</w:t>
      </w:r>
    </w:p>
    <w:p w:rsidR="002943C8" w:rsidRPr="00FA6E3A" w:rsidRDefault="002943C8" w:rsidP="009344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ab/>
        <w:t xml:space="preserve">3. Настоящее Постановление </w:t>
      </w:r>
      <w:r w:rsidR="00D6530D">
        <w:rPr>
          <w:rFonts w:ascii="Times New Roman" w:hAnsi="Times New Roman" w:cs="Times New Roman"/>
          <w:sz w:val="28"/>
          <w:szCs w:val="28"/>
        </w:rPr>
        <w:t>подлежи</w:t>
      </w:r>
      <w:r w:rsidR="0093440F" w:rsidRPr="0093440F">
        <w:rPr>
          <w:rFonts w:ascii="Times New Roman" w:hAnsi="Times New Roman" w:cs="Times New Roman"/>
          <w:sz w:val="28"/>
          <w:szCs w:val="28"/>
        </w:rPr>
        <w:t>т размещению на сайте Администрации муниципального района Похвистневский Самарской области</w:t>
      </w:r>
      <w:r w:rsidR="0093440F">
        <w:rPr>
          <w:rFonts w:ascii="Times New Roman" w:hAnsi="Times New Roman" w:cs="Times New Roman"/>
          <w:sz w:val="28"/>
          <w:szCs w:val="28"/>
        </w:rPr>
        <w:t>.</w:t>
      </w:r>
    </w:p>
    <w:p w:rsidR="002943C8" w:rsidRPr="00FA6E3A" w:rsidRDefault="002943C8" w:rsidP="009344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</w:r>
    </w:p>
    <w:p w:rsidR="002943C8" w:rsidRPr="00FA6E3A" w:rsidRDefault="002943C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950041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="0095004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75894">
        <w:rPr>
          <w:rFonts w:ascii="Times New Roman" w:hAnsi="Times New Roman" w:cs="Times New Roman"/>
          <w:b/>
          <w:sz w:val="28"/>
          <w:szCs w:val="28"/>
        </w:rPr>
        <w:t>Г</w:t>
      </w:r>
      <w:r w:rsidRPr="00FA6E3A">
        <w:rPr>
          <w:rFonts w:ascii="Times New Roman" w:hAnsi="Times New Roman" w:cs="Times New Roman"/>
          <w:b/>
          <w:sz w:val="28"/>
          <w:szCs w:val="28"/>
        </w:rPr>
        <w:t>лав</w:t>
      </w:r>
      <w:r w:rsidR="00950041">
        <w:rPr>
          <w:rFonts w:ascii="Times New Roman" w:hAnsi="Times New Roman" w:cs="Times New Roman"/>
          <w:b/>
          <w:sz w:val="28"/>
          <w:szCs w:val="28"/>
        </w:rPr>
        <w:t>ы</w:t>
      </w:r>
      <w:r w:rsidRPr="00FA6E3A">
        <w:rPr>
          <w:rFonts w:ascii="Times New Roman" w:hAnsi="Times New Roman" w:cs="Times New Roman"/>
          <w:b/>
          <w:sz w:val="28"/>
          <w:szCs w:val="28"/>
        </w:rPr>
        <w:t xml:space="preserve">  района                         </w:t>
      </w:r>
      <w:r w:rsidRPr="00FA6E3A">
        <w:rPr>
          <w:rFonts w:ascii="Times New Roman" w:hAnsi="Times New Roman" w:cs="Times New Roman"/>
          <w:b/>
          <w:sz w:val="28"/>
          <w:szCs w:val="28"/>
        </w:rPr>
        <w:tab/>
      </w: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                 </w:t>
      </w:r>
      <w:r w:rsidR="00950041">
        <w:rPr>
          <w:rFonts w:ascii="Times New Roman" w:hAnsi="Times New Roman" w:cs="Times New Roman"/>
          <w:b/>
          <w:sz w:val="28"/>
          <w:szCs w:val="28"/>
        </w:rPr>
        <w:t>С.В</w:t>
      </w:r>
      <w:r w:rsidR="0037316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50041">
        <w:rPr>
          <w:rFonts w:ascii="Times New Roman" w:hAnsi="Times New Roman" w:cs="Times New Roman"/>
          <w:b/>
          <w:sz w:val="28"/>
          <w:szCs w:val="28"/>
        </w:rPr>
        <w:t>Черкасов</w:t>
      </w:r>
    </w:p>
    <w:p w:rsidR="009A4A85" w:rsidRPr="00FA6E3A" w:rsidRDefault="009A4A85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A4A85" w:rsidRPr="00FA6E3A" w:rsidSect="00CA6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A4"/>
    <w:rsid w:val="00030432"/>
    <w:rsid w:val="00074013"/>
    <w:rsid w:val="00126E2F"/>
    <w:rsid w:val="002943C8"/>
    <w:rsid w:val="002B6999"/>
    <w:rsid w:val="002C647F"/>
    <w:rsid w:val="00370DA4"/>
    <w:rsid w:val="00373165"/>
    <w:rsid w:val="004B046F"/>
    <w:rsid w:val="00591F9A"/>
    <w:rsid w:val="005F03B5"/>
    <w:rsid w:val="00615E20"/>
    <w:rsid w:val="00644C72"/>
    <w:rsid w:val="006644EE"/>
    <w:rsid w:val="007038EA"/>
    <w:rsid w:val="0078514C"/>
    <w:rsid w:val="007915A4"/>
    <w:rsid w:val="00836978"/>
    <w:rsid w:val="0093440F"/>
    <w:rsid w:val="00950041"/>
    <w:rsid w:val="00952DC4"/>
    <w:rsid w:val="00975894"/>
    <w:rsid w:val="009A4A85"/>
    <w:rsid w:val="009E5A69"/>
    <w:rsid w:val="00A953F2"/>
    <w:rsid w:val="00B531C6"/>
    <w:rsid w:val="00B90AB4"/>
    <w:rsid w:val="00C63068"/>
    <w:rsid w:val="00C6416C"/>
    <w:rsid w:val="00CA64CA"/>
    <w:rsid w:val="00D13F46"/>
    <w:rsid w:val="00D6530D"/>
    <w:rsid w:val="00F30FF5"/>
    <w:rsid w:val="00FA6E3A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0DE98"/>
  <w15:docId w15:val="{F59F9616-2400-4DEC-BFC9-8BBD6BF89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Org_otdel_NPA</cp:lastModifiedBy>
  <cp:revision>40</cp:revision>
  <cp:lastPrinted>2023-02-20T07:02:00Z</cp:lastPrinted>
  <dcterms:created xsi:type="dcterms:W3CDTF">2019-03-27T13:22:00Z</dcterms:created>
  <dcterms:modified xsi:type="dcterms:W3CDTF">2025-02-24T05:29:00Z</dcterms:modified>
</cp:coreProperties>
</file>