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8004DE" w:rsidP="00AB3A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proofErr w:type="gramStart"/>
            <w:r>
              <w:t xml:space="preserve">22.07.2024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proofErr w:type="gramEnd"/>
            <w:r w:rsidR="00923BA4">
              <w:t xml:space="preserve"> </w:t>
            </w:r>
            <w:r>
              <w:t>497а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8004DE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C6D9B" w:rsidRPr="00752CDE" w:rsidRDefault="00BC6D9B" w:rsidP="00BC6D9B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871595" w:rsidRPr="00752CDE" w:rsidRDefault="00BC6D9B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="00347168" w:rsidRPr="00752CDE">
        <w:rPr>
          <w:rFonts w:ascii="Times New Roman" w:hAnsi="Times New Roman" w:cs="Times New Roman"/>
          <w:sz w:val="24"/>
          <w:szCs w:val="24"/>
        </w:rPr>
        <w:t xml:space="preserve">«Поддержка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6D3F59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территории муниципального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752CDE">
        <w:rPr>
          <w:rFonts w:ascii="Times New Roman" w:hAnsi="Times New Roman" w:cs="Times New Roman"/>
          <w:sz w:val="24"/>
          <w:szCs w:val="24"/>
        </w:rPr>
        <w:t>а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752CDE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  <w:r w:rsidR="00347168" w:rsidRPr="00752CDE">
        <w:rPr>
          <w:rFonts w:ascii="Times New Roman" w:hAnsi="Times New Roman" w:cs="Times New Roman"/>
          <w:sz w:val="24"/>
          <w:szCs w:val="24"/>
        </w:rPr>
        <w:t>»</w:t>
      </w:r>
    </w:p>
    <w:p w:rsidR="00347168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20</w:t>
      </w:r>
      <w:r w:rsidR="00242444" w:rsidRPr="00752CDE">
        <w:rPr>
          <w:rFonts w:ascii="Times New Roman" w:hAnsi="Times New Roman" w:cs="Times New Roman"/>
          <w:sz w:val="24"/>
          <w:szCs w:val="24"/>
        </w:rPr>
        <w:t>2</w:t>
      </w:r>
      <w:r w:rsidR="001154E7">
        <w:rPr>
          <w:rFonts w:ascii="Times New Roman" w:hAnsi="Times New Roman" w:cs="Times New Roman"/>
          <w:sz w:val="24"/>
          <w:szCs w:val="24"/>
        </w:rPr>
        <w:t>4</w:t>
      </w:r>
      <w:r w:rsidRPr="00752CDE">
        <w:rPr>
          <w:rFonts w:ascii="Times New Roman" w:hAnsi="Times New Roman" w:cs="Times New Roman"/>
          <w:sz w:val="24"/>
          <w:szCs w:val="24"/>
        </w:rPr>
        <w:t>-202</w:t>
      </w:r>
      <w:r w:rsidR="001154E7">
        <w:rPr>
          <w:rFonts w:ascii="Times New Roman" w:hAnsi="Times New Roman" w:cs="Times New Roman"/>
          <w:sz w:val="24"/>
          <w:szCs w:val="24"/>
        </w:rPr>
        <w:t>8</w:t>
      </w:r>
      <w:r w:rsidRPr="00752CD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2AA2" w:rsidRPr="00902AA2" w:rsidRDefault="00937C87" w:rsidP="0090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AA2" w:rsidRPr="00902AA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>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, Решением Собрания представителей муниципального района Похвистневский Самарской области от </w:t>
      </w:r>
      <w:r w:rsidR="001154E7">
        <w:rPr>
          <w:rStyle w:val="4"/>
          <w:rFonts w:ascii="Times New Roman" w:hAnsi="Times New Roman" w:cs="Times New Roman"/>
          <w:color w:val="000000"/>
          <w:szCs w:val="28"/>
        </w:rPr>
        <w:t>19.07.2024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№</w:t>
      </w:r>
      <w:r w:rsidR="001154E7">
        <w:rPr>
          <w:rStyle w:val="4"/>
          <w:rFonts w:ascii="Times New Roman" w:hAnsi="Times New Roman" w:cs="Times New Roman"/>
          <w:color w:val="000000"/>
          <w:szCs w:val="28"/>
        </w:rPr>
        <w:t>190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1154E7">
        <w:rPr>
          <w:rStyle w:val="4"/>
          <w:rFonts w:ascii="Times New Roman" w:hAnsi="Times New Roman" w:cs="Times New Roman"/>
          <w:color w:val="000000"/>
          <w:szCs w:val="28"/>
        </w:rPr>
        <w:t>4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год и на плановый период 202</w:t>
      </w:r>
      <w:r w:rsidR="001154E7">
        <w:rPr>
          <w:rStyle w:val="4"/>
          <w:rFonts w:ascii="Times New Roman" w:hAnsi="Times New Roman" w:cs="Times New Roman"/>
          <w:color w:val="000000"/>
          <w:szCs w:val="28"/>
        </w:rPr>
        <w:t>5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и 202</w:t>
      </w:r>
      <w:r w:rsidR="001154E7">
        <w:rPr>
          <w:rStyle w:val="4"/>
          <w:rFonts w:ascii="Times New Roman" w:hAnsi="Times New Roman" w:cs="Times New Roman"/>
          <w:color w:val="000000"/>
          <w:szCs w:val="28"/>
        </w:rPr>
        <w:t>6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годов»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 xml:space="preserve">, руководствуясь </w:t>
      </w:r>
      <w:r w:rsidR="00902AA2" w:rsidRPr="00902AA2">
        <w:rPr>
          <w:rFonts w:ascii="Times New Roman" w:hAnsi="Times New Roman" w:cs="Times New Roman"/>
          <w:sz w:val="28"/>
          <w:szCs w:val="28"/>
        </w:rPr>
        <w:t>Уставом района, Администрация муниципального района Похвистневский Самарской области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C6D9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414DC6">
        <w:rPr>
          <w:rFonts w:ascii="Times New Roman" w:hAnsi="Times New Roman" w:cs="Times New Roman"/>
          <w:sz w:val="28"/>
          <w:szCs w:val="28"/>
        </w:rPr>
        <w:t>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0258AF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0258AF">
        <w:rPr>
          <w:rFonts w:ascii="Times New Roman" w:hAnsi="Times New Roman" w:cs="Times New Roman"/>
          <w:sz w:val="28"/>
          <w:szCs w:val="28"/>
        </w:rPr>
        <w:t>8</w:t>
      </w:r>
      <w:r w:rsidR="00BC6D9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52CDE"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1154E7">
        <w:rPr>
          <w:rFonts w:ascii="Times New Roman" w:hAnsi="Times New Roman" w:cs="Times New Roman"/>
          <w:sz w:val="28"/>
          <w:szCs w:val="28"/>
        </w:rPr>
        <w:t>2</w:t>
      </w:r>
      <w:r w:rsidR="000258AF">
        <w:rPr>
          <w:rFonts w:ascii="Times New Roman" w:hAnsi="Times New Roman" w:cs="Times New Roman"/>
          <w:sz w:val="28"/>
          <w:szCs w:val="28"/>
        </w:rPr>
        <w:t>2</w:t>
      </w:r>
      <w:r w:rsidR="001154E7">
        <w:rPr>
          <w:rFonts w:ascii="Times New Roman" w:hAnsi="Times New Roman" w:cs="Times New Roman"/>
          <w:sz w:val="28"/>
          <w:szCs w:val="28"/>
        </w:rPr>
        <w:t>.08.2023</w:t>
      </w:r>
      <w:r w:rsidR="00752CDE">
        <w:rPr>
          <w:rFonts w:ascii="Times New Roman" w:hAnsi="Times New Roman" w:cs="Times New Roman"/>
          <w:sz w:val="28"/>
          <w:szCs w:val="28"/>
        </w:rPr>
        <w:t xml:space="preserve"> № </w:t>
      </w:r>
      <w:r w:rsidR="001154E7">
        <w:rPr>
          <w:rFonts w:ascii="Times New Roman" w:hAnsi="Times New Roman" w:cs="Times New Roman"/>
          <w:sz w:val="28"/>
          <w:szCs w:val="28"/>
        </w:rPr>
        <w:t>571</w:t>
      </w:r>
      <w:r w:rsidR="00BC6D9B">
        <w:rPr>
          <w:rFonts w:ascii="Times New Roman" w:hAnsi="Times New Roman" w:cs="Times New Roman"/>
          <w:sz w:val="28"/>
          <w:szCs w:val="28"/>
        </w:rPr>
        <w:t>:</w:t>
      </w:r>
    </w:p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1.1. </w:t>
      </w:r>
      <w:r w:rsidR="003E5A34">
        <w:rPr>
          <w:rFonts w:ascii="Times New Roman" w:hAnsi="Times New Roman" w:cs="Times New Roman"/>
          <w:szCs w:val="28"/>
        </w:rPr>
        <w:t>пункт «</w:t>
      </w:r>
      <w:r w:rsidR="003E5A34" w:rsidRPr="005B5FA0">
        <w:rPr>
          <w:rFonts w:ascii="Times New Roman" w:hAnsi="Times New Roman" w:cs="Times New Roman"/>
          <w:szCs w:val="28"/>
        </w:rPr>
        <w:t>Объемы бюджетных ассигнований муниципальной программы»</w:t>
      </w:r>
      <w:r w:rsidR="003E5A34">
        <w:rPr>
          <w:rFonts w:ascii="Times New Roman" w:hAnsi="Times New Roman" w:cs="Times New Roman"/>
          <w:szCs w:val="28"/>
        </w:rPr>
        <w:t xml:space="preserve"> в</w:t>
      </w:r>
      <w:r w:rsidRPr="005B5FA0">
        <w:rPr>
          <w:rFonts w:ascii="Times New Roman" w:hAnsi="Times New Roman" w:cs="Times New Roman"/>
          <w:szCs w:val="28"/>
        </w:rPr>
        <w:t xml:space="preserve"> па</w:t>
      </w:r>
      <w:r w:rsidR="003E5A34">
        <w:rPr>
          <w:rFonts w:ascii="Times New Roman" w:hAnsi="Times New Roman" w:cs="Times New Roman"/>
          <w:szCs w:val="28"/>
        </w:rPr>
        <w:t xml:space="preserve">спорте муниципальной программы </w:t>
      </w:r>
      <w:r w:rsidRPr="005B5FA0">
        <w:rPr>
          <w:rFonts w:ascii="Times New Roman" w:hAnsi="Times New Roman" w:cs="Times New Roman"/>
          <w:szCs w:val="28"/>
        </w:rPr>
        <w:t>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BC6D9B" w:rsidRPr="005B5FA0" w:rsidTr="00A156BA">
        <w:tc>
          <w:tcPr>
            <w:tcW w:w="2660" w:type="dxa"/>
          </w:tcPr>
          <w:p w:rsidR="00BC6D9B" w:rsidRPr="005B5FA0" w:rsidRDefault="00BC6D9B" w:rsidP="00A156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r w:rsidRPr="005B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 МУНИЦИПАЛЬНОЙ ПРОГРАММЫ</w:t>
            </w:r>
          </w:p>
        </w:tc>
        <w:tc>
          <w:tcPr>
            <w:tcW w:w="567" w:type="dxa"/>
          </w:tcPr>
          <w:p w:rsidR="00BC6D9B" w:rsidRPr="005B5FA0" w:rsidRDefault="00BC6D9B" w:rsidP="00A156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</w:tcPr>
          <w:p w:rsidR="007D45E7" w:rsidRPr="00F731D3" w:rsidRDefault="006118ED" w:rsidP="009C0E7B">
            <w:pPr>
              <w:widowControl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на 2024 – 2028г.г. составит 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893,82</w:t>
            </w:r>
            <w:r w:rsidR="009C0E7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proofErr w:type="gramStart"/>
            <w:r w:rsidR="009C0E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. по годам:  2024г. 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2025г. –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2026г.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2027г.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C6D9B" w:rsidRPr="005B5FA0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2028г.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 xml:space="preserve">1.2. </w:t>
      </w:r>
      <w:r w:rsidR="00902AA2">
        <w:rPr>
          <w:rFonts w:ascii="Times New Roman" w:hAnsi="Times New Roman" w:cs="Times New Roman"/>
          <w:szCs w:val="28"/>
        </w:rPr>
        <w:t>1 абзац</w:t>
      </w:r>
      <w:r w:rsidRPr="005B5FA0">
        <w:rPr>
          <w:rFonts w:ascii="Times New Roman" w:hAnsi="Times New Roman" w:cs="Times New Roman"/>
          <w:szCs w:val="28"/>
        </w:rPr>
        <w:t xml:space="preserve"> раздела 4 «Ресурсное обеспечение муниципальной программы» изложить в новой редакции:</w:t>
      </w:r>
    </w:p>
    <w:p w:rsidR="006118ED" w:rsidRPr="00F731D3" w:rsidRDefault="00902AA2" w:rsidP="006118ED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18ED" w:rsidRPr="00F731D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на 2024 – 2028г.г. составит </w:t>
      </w:r>
      <w:r w:rsidR="007D45E7">
        <w:rPr>
          <w:rFonts w:ascii="Times New Roman" w:hAnsi="Times New Roman" w:cs="Times New Roman"/>
          <w:sz w:val="28"/>
          <w:szCs w:val="28"/>
        </w:rPr>
        <w:t>893,82</w:t>
      </w:r>
      <w:r w:rsidR="006118ED" w:rsidRPr="00F731D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118ED" w:rsidRPr="00F731D3" w:rsidRDefault="006118ED" w:rsidP="006118ED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gramStart"/>
      <w:r w:rsidRPr="00F731D3">
        <w:rPr>
          <w:rFonts w:ascii="Times New Roman" w:hAnsi="Times New Roman" w:cs="Times New Roman"/>
          <w:sz w:val="28"/>
          <w:szCs w:val="28"/>
        </w:rPr>
        <w:t>годам:  2024</w:t>
      </w:r>
      <w:proofErr w:type="gramEnd"/>
      <w:r w:rsidRPr="00F731D3">
        <w:rPr>
          <w:rFonts w:ascii="Times New Roman" w:hAnsi="Times New Roman" w:cs="Times New Roman"/>
          <w:sz w:val="28"/>
          <w:szCs w:val="28"/>
        </w:rPr>
        <w:t xml:space="preserve">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r w:rsidR="007D45E7">
        <w:rPr>
          <w:rFonts w:ascii="Times New Roman" w:hAnsi="Times New Roman" w:cs="Times New Roman"/>
          <w:sz w:val="28"/>
          <w:szCs w:val="28"/>
        </w:rPr>
        <w:t>493,82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2025г. – 100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2026г.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>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2027г.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100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BC6D9B" w:rsidRPr="006118ED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2028г.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>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</w:t>
      </w:r>
      <w:r w:rsidR="00902AA2">
        <w:rPr>
          <w:rFonts w:ascii="Times New Roman" w:hAnsi="Times New Roman" w:cs="Times New Roman"/>
          <w:szCs w:val="28"/>
        </w:rPr>
        <w:t>»</w:t>
      </w:r>
    </w:p>
    <w:p w:rsidR="00BC6D9B" w:rsidRDefault="00BC6D9B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42444" w:rsidRPr="00A156BA" w:rsidRDefault="00242444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6BA">
        <w:rPr>
          <w:rFonts w:ascii="Times New Roman" w:hAnsi="Times New Roman" w:cs="Times New Roman"/>
          <w:sz w:val="28"/>
          <w:szCs w:val="28"/>
        </w:rPr>
        <w:t xml:space="preserve">Приложение 3 к Постановлению Администрации муниципального района Похвистневский Самарской области от </w:t>
      </w:r>
      <w:r w:rsidR="002D6B80">
        <w:rPr>
          <w:rFonts w:ascii="Times New Roman" w:hAnsi="Times New Roman" w:cs="Times New Roman"/>
          <w:sz w:val="28"/>
          <w:szCs w:val="28"/>
        </w:rPr>
        <w:t>2</w:t>
      </w:r>
      <w:r w:rsidR="006118ED">
        <w:rPr>
          <w:rFonts w:ascii="Times New Roman" w:hAnsi="Times New Roman" w:cs="Times New Roman"/>
          <w:sz w:val="28"/>
          <w:szCs w:val="28"/>
        </w:rPr>
        <w:t>2.08.2023 № 571</w:t>
      </w:r>
      <w:r w:rsidR="006118ED" w:rsidRPr="00A156BA">
        <w:rPr>
          <w:rFonts w:ascii="Times New Roman" w:hAnsi="Times New Roman" w:cs="Times New Roman"/>
          <w:sz w:val="28"/>
          <w:szCs w:val="28"/>
        </w:rPr>
        <w:t xml:space="preserve"> </w:t>
      </w:r>
      <w:r w:rsidR="00A156BA" w:rsidRPr="00A156BA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</w:t>
      </w:r>
      <w:r w:rsidR="006118ED">
        <w:rPr>
          <w:rFonts w:ascii="Times New Roman" w:hAnsi="Times New Roman" w:cs="Times New Roman"/>
          <w:sz w:val="28"/>
          <w:szCs w:val="28"/>
        </w:rPr>
        <w:t>4</w:t>
      </w:r>
      <w:r w:rsidR="00A156BA" w:rsidRPr="00A156BA">
        <w:rPr>
          <w:rFonts w:ascii="Times New Roman" w:hAnsi="Times New Roman" w:cs="Times New Roman"/>
          <w:sz w:val="28"/>
          <w:szCs w:val="28"/>
        </w:rPr>
        <w:t>-202</w:t>
      </w:r>
      <w:r w:rsidR="006118ED">
        <w:rPr>
          <w:rFonts w:ascii="Times New Roman" w:hAnsi="Times New Roman" w:cs="Times New Roman"/>
          <w:sz w:val="28"/>
          <w:szCs w:val="28"/>
        </w:rPr>
        <w:t>8</w:t>
      </w:r>
      <w:r w:rsidR="00A156BA" w:rsidRPr="00A156B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156B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</w:t>
      </w:r>
      <w:r w:rsidRPr="00A156BA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4244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A156BA">
        <w:rPr>
          <w:rFonts w:ascii="Times New Roman" w:hAnsi="Times New Roman" w:cs="Times New Roman"/>
          <w:sz w:val="28"/>
          <w:szCs w:val="28"/>
        </w:rPr>
        <w:t>Разместить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A156BA"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</w:t>
      </w:r>
      <w:r w:rsidR="00D8099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="00836091" w:rsidRPr="00836091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95E50" w:rsidRDefault="00195E50" w:rsidP="006D3F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D80997" w:rsidSect="00A156B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004DE" w:rsidRPr="008004DE">
        <w:rPr>
          <w:rFonts w:ascii="Times New Roman" w:hAnsi="Times New Roman" w:cs="Times New Roman"/>
          <w:sz w:val="28"/>
          <w:szCs w:val="28"/>
        </w:rPr>
        <w:t>22.07.2024  №</w:t>
      </w:r>
      <w:proofErr w:type="gramEnd"/>
      <w:r w:rsidR="008004DE" w:rsidRPr="008004DE">
        <w:rPr>
          <w:rFonts w:ascii="Times New Roman" w:hAnsi="Times New Roman" w:cs="Times New Roman"/>
          <w:sz w:val="28"/>
          <w:szCs w:val="28"/>
        </w:rPr>
        <w:t xml:space="preserve"> 497а</w:t>
      </w:r>
      <w:bookmarkStart w:id="0" w:name="_GoBack"/>
      <w:bookmarkEnd w:id="0"/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D45017">
        <w:rPr>
          <w:rFonts w:ascii="Times New Roman" w:hAnsi="Times New Roman" w:cs="Times New Roman"/>
          <w:b/>
          <w:sz w:val="28"/>
          <w:szCs w:val="28"/>
        </w:rPr>
        <w:t>2</w:t>
      </w:r>
      <w:r w:rsidR="006118ED">
        <w:rPr>
          <w:rFonts w:ascii="Times New Roman" w:hAnsi="Times New Roman" w:cs="Times New Roman"/>
          <w:b/>
          <w:sz w:val="28"/>
          <w:szCs w:val="28"/>
        </w:rPr>
        <w:t>4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6118ED">
        <w:rPr>
          <w:rFonts w:ascii="Times New Roman" w:hAnsi="Times New Roman" w:cs="Times New Roman"/>
          <w:b/>
          <w:sz w:val="28"/>
          <w:szCs w:val="28"/>
        </w:rPr>
        <w:t>8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Tr="00C14552">
        <w:tc>
          <w:tcPr>
            <w:tcW w:w="534" w:type="dxa"/>
            <w:vMerge w:val="restart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Tr="00C14552">
        <w:tc>
          <w:tcPr>
            <w:tcW w:w="534" w:type="dxa"/>
            <w:vMerge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893,82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</w:p>
        </w:tc>
        <w:tc>
          <w:tcPr>
            <w:tcW w:w="1275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893,82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</w:p>
        </w:tc>
        <w:tc>
          <w:tcPr>
            <w:tcW w:w="1275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393,82</w:t>
            </w:r>
          </w:p>
        </w:tc>
        <w:tc>
          <w:tcPr>
            <w:tcW w:w="1701" w:type="dxa"/>
          </w:tcPr>
          <w:p w:rsidR="00752CDE" w:rsidRDefault="00FC3532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393,82</w:t>
            </w:r>
          </w:p>
        </w:tc>
        <w:tc>
          <w:tcPr>
            <w:tcW w:w="1275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06391E" w:rsidRDefault="0006391E" w:rsidP="00D80997">
      <w:pPr>
        <w:ind w:right="2"/>
        <w:rPr>
          <w:rFonts w:ascii="Times New Roman" w:hAnsi="Times New Roman" w:cs="Times New Roman"/>
          <w:sz w:val="28"/>
          <w:szCs w:val="28"/>
        </w:rPr>
      </w:pPr>
    </w:p>
    <w:sectPr w:rsidR="0006391E" w:rsidSect="00D80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8AF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4BE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4E7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B80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A34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8ED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CD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45E7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4DE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AA2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0E7B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56BA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D9B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656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0997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532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DFA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9D008AC"/>
  <w15:docId w15:val="{737E5317-050A-4FE6-9A8A-DE8F3945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4E725B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BC6D9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C6D9B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F31E4-92EB-4CBA-95AE-C5B86B3A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Org_otdel_NPA</cp:lastModifiedBy>
  <cp:revision>96</cp:revision>
  <cp:lastPrinted>2024-09-25T06:38:00Z</cp:lastPrinted>
  <dcterms:created xsi:type="dcterms:W3CDTF">2017-03-29T04:10:00Z</dcterms:created>
  <dcterms:modified xsi:type="dcterms:W3CDTF">2024-09-25T06:38:00Z</dcterms:modified>
</cp:coreProperties>
</file>