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B666C" w:rsidRPr="00862D1E" w:rsidRDefault="00862D1E" w:rsidP="000B666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2D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18.01.2024</w:t>
            </w:r>
            <w:r w:rsidR="000B666C" w:rsidRPr="00862D1E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 w:rsidRPr="00862D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862D1E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«Молодой семье – доступное жилье 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территории муниципального района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области»</w:t>
      </w:r>
    </w:p>
    <w:p w:rsidR="000B666C" w:rsidRDefault="00483D22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2020</w:t>
      </w:r>
      <w:r w:rsidR="000B666C">
        <w:rPr>
          <w:b w:val="0"/>
          <w:color w:val="auto"/>
          <w:sz w:val="24"/>
        </w:rPr>
        <w:t>-202</w:t>
      </w:r>
      <w:r w:rsidR="00ED07F5">
        <w:rPr>
          <w:b w:val="0"/>
          <w:color w:val="auto"/>
          <w:sz w:val="24"/>
        </w:rPr>
        <w:t>5</w:t>
      </w:r>
      <w:r w:rsidR="000B666C">
        <w:rPr>
          <w:b w:val="0"/>
          <w:color w:val="auto"/>
          <w:sz w:val="24"/>
        </w:rPr>
        <w:t xml:space="preserve"> годы </w:t>
      </w:r>
      <w:r>
        <w:rPr>
          <w:b w:val="0"/>
          <w:color w:val="auto"/>
          <w:sz w:val="24"/>
        </w:rPr>
        <w:t>за 202</w:t>
      </w:r>
      <w:r w:rsidR="00682890">
        <w:rPr>
          <w:b w:val="0"/>
          <w:color w:val="auto"/>
          <w:sz w:val="24"/>
        </w:rPr>
        <w:t>3</w:t>
      </w:r>
      <w:r w:rsidR="00E1072E">
        <w:rPr>
          <w:b w:val="0"/>
          <w:color w:val="auto"/>
          <w:sz w:val="24"/>
        </w:rPr>
        <w:t xml:space="preserve">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FF23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FF237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Похвистневский от </w:t>
      </w:r>
      <w:r w:rsidR="00FF2372" w:rsidRPr="00FF2372">
        <w:rPr>
          <w:rFonts w:ascii="Times New Roman" w:hAnsi="Times New Roman" w:cs="Times New Roman"/>
          <w:sz w:val="28"/>
          <w:szCs w:val="28"/>
        </w:rPr>
        <w:t>19.03.2019 № 193</w:t>
      </w:r>
      <w:r w:rsidRPr="00FF2372">
        <w:rPr>
          <w:rFonts w:ascii="Times New Roman" w:hAnsi="Times New Roman" w:cs="Times New Roman"/>
          <w:sz w:val="28"/>
          <w:szCs w:val="28"/>
        </w:rPr>
        <w:t xml:space="preserve"> «</w:t>
      </w:r>
      <w:r w:rsidR="00FF2372" w:rsidRPr="00FF2372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FF2372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оценку эффективности реализации муниципальной программы «Молодой семье – доступное жилье на территории муниципального района Похвистневский Сама</w:t>
      </w:r>
      <w:r w:rsidR="00483D22">
        <w:rPr>
          <w:rFonts w:ascii="Times New Roman" w:hAnsi="Times New Roman" w:cs="Times New Roman"/>
          <w:sz w:val="28"/>
          <w:szCs w:val="28"/>
        </w:rPr>
        <w:t>рской области» на 2020</w:t>
      </w:r>
      <w:r w:rsidR="00F16C96">
        <w:rPr>
          <w:rFonts w:ascii="Times New Roman" w:hAnsi="Times New Roman" w:cs="Times New Roman"/>
          <w:sz w:val="28"/>
          <w:szCs w:val="28"/>
        </w:rPr>
        <w:t>-202</w:t>
      </w:r>
      <w:r w:rsidR="00934866">
        <w:rPr>
          <w:rFonts w:ascii="Times New Roman" w:hAnsi="Times New Roman" w:cs="Times New Roman"/>
          <w:sz w:val="28"/>
          <w:szCs w:val="28"/>
        </w:rPr>
        <w:t>5</w:t>
      </w:r>
      <w:r w:rsidR="001F7BD2">
        <w:rPr>
          <w:rFonts w:ascii="Times New Roman" w:hAnsi="Times New Roman" w:cs="Times New Roman"/>
          <w:sz w:val="28"/>
          <w:szCs w:val="28"/>
        </w:rPr>
        <w:t xml:space="preserve"> годы</w:t>
      </w:r>
      <w:r w:rsidR="00682890">
        <w:rPr>
          <w:rFonts w:ascii="Times New Roman" w:hAnsi="Times New Roman" w:cs="Times New Roman"/>
          <w:sz w:val="28"/>
          <w:szCs w:val="28"/>
        </w:rPr>
        <w:t xml:space="preserve"> за 2023</w:t>
      </w:r>
      <w:r w:rsidR="000C49C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Контроль за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E1072E">
        <w:rPr>
          <w:rFonts w:ascii="Times New Roman" w:hAnsi="Times New Roman" w:cs="Times New Roman"/>
          <w:sz w:val="28"/>
          <w:szCs w:val="28"/>
        </w:rPr>
        <w:t xml:space="preserve"> (</w:t>
      </w:r>
      <w:r w:rsidR="00FF2372">
        <w:rPr>
          <w:rFonts w:ascii="Times New Roman" w:hAnsi="Times New Roman" w:cs="Times New Roman"/>
          <w:sz w:val="28"/>
          <w:szCs w:val="28"/>
        </w:rPr>
        <w:t>С.В. Черкасов</w:t>
      </w:r>
      <w:r w:rsidR="00E1072E">
        <w:rPr>
          <w:rFonts w:ascii="Times New Roman" w:hAnsi="Times New Roman" w:cs="Times New Roman"/>
          <w:sz w:val="28"/>
          <w:szCs w:val="28"/>
        </w:rPr>
        <w:t>)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C83243" w:rsidRDefault="00A143F2" w:rsidP="00E1072E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вступа</w:t>
      </w:r>
      <w:r w:rsidR="00E1072E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834781">
        <w:rPr>
          <w:rFonts w:ascii="Times New Roman" w:hAnsi="Times New Roman" w:cs="Times New Roman"/>
          <w:sz w:val="28"/>
          <w:szCs w:val="28"/>
        </w:rPr>
        <w:t>,</w:t>
      </w:r>
      <w:r w:rsidR="00E1072E">
        <w:rPr>
          <w:rFonts w:ascii="Times New Roman" w:hAnsi="Times New Roman" w:cs="Times New Roman"/>
          <w:sz w:val="28"/>
          <w:szCs w:val="28"/>
        </w:rPr>
        <w:t xml:space="preserve"> подлежит размещению</w:t>
      </w:r>
      <w:r w:rsidR="00C83243">
        <w:rPr>
          <w:rFonts w:ascii="Times New Roman" w:hAnsi="Times New Roman" w:cs="Times New Roman"/>
          <w:sz w:val="28"/>
          <w:szCs w:val="28"/>
        </w:rPr>
        <w:t xml:space="preserve"> на сайте Администрации района в сети Интернет.</w:t>
      </w: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муниципального района Похвистневский Самарской области от </w:t>
      </w:r>
      <w:r w:rsidR="00862D1E" w:rsidRPr="00862D1E">
        <w:rPr>
          <w:rFonts w:ascii="Times New Roman" w:hAnsi="Times New Roman" w:cs="Times New Roman"/>
          <w:sz w:val="22"/>
          <w:szCs w:val="22"/>
        </w:rPr>
        <w:t xml:space="preserve">18.01.2024 </w:t>
      </w:r>
      <w:proofErr w:type="gramStart"/>
      <w:r w:rsidR="00862D1E" w:rsidRPr="00862D1E">
        <w:rPr>
          <w:rFonts w:ascii="Times New Roman" w:hAnsi="Times New Roman" w:cs="Times New Roman"/>
          <w:sz w:val="22"/>
          <w:szCs w:val="22"/>
        </w:rPr>
        <w:t>№  24</w:t>
      </w:r>
      <w:proofErr w:type="gramEnd"/>
    </w:p>
    <w:p w:rsidR="006047EB" w:rsidRDefault="006047EB" w:rsidP="004F5398">
      <w:pPr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1072E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«Молодой семье – доступное жилье на территории муниципального района Похвистневский Самарск</w:t>
      </w:r>
      <w:r w:rsidR="00483D22">
        <w:rPr>
          <w:rFonts w:ascii="Times New Roman" w:hAnsi="Times New Roman" w:cs="Times New Roman"/>
          <w:sz w:val="28"/>
          <w:szCs w:val="28"/>
        </w:rPr>
        <w:t>ой области» на 2020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348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E107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7EB" w:rsidRPr="006047EB" w:rsidRDefault="00682890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2023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A7EB7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</w:t>
      </w:r>
      <w:r w:rsidR="00483D22">
        <w:rPr>
          <w:rFonts w:ascii="Times New Roman" w:hAnsi="Times New Roman" w:cs="Times New Roman"/>
          <w:sz w:val="28"/>
          <w:szCs w:val="28"/>
        </w:rPr>
        <w:t>20</w:t>
      </w:r>
      <w:r w:rsidR="006047EB">
        <w:rPr>
          <w:rFonts w:ascii="Times New Roman" w:hAnsi="Times New Roman" w:cs="Times New Roman"/>
          <w:sz w:val="28"/>
          <w:szCs w:val="28"/>
        </w:rPr>
        <w:t>-202</w:t>
      </w:r>
      <w:r w:rsidR="00F53AA2">
        <w:rPr>
          <w:rFonts w:ascii="Times New Roman" w:hAnsi="Times New Roman" w:cs="Times New Roman"/>
          <w:sz w:val="28"/>
          <w:szCs w:val="28"/>
        </w:rPr>
        <w:t>5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Федеральным законом </w:t>
      </w:r>
      <w:r w:rsidR="000F33EF">
        <w:rPr>
          <w:rFonts w:ascii="Times New Roman" w:hAnsi="Times New Roman" w:cs="Times New Roman"/>
          <w:sz w:val="28"/>
          <w:szCs w:val="28"/>
        </w:rPr>
        <w:t xml:space="preserve">от 06.10.2003 № 131-ФЗ </w:t>
      </w:r>
      <w:r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0F33EF">
        <w:rPr>
          <w:rFonts w:ascii="Times New Roman" w:hAnsi="Times New Roman" w:cs="Times New Roman"/>
          <w:sz w:val="28"/>
          <w:szCs w:val="28"/>
        </w:rPr>
        <w:t>подпрограммой «Молодой семье – доступное жилье»</w:t>
      </w:r>
      <w:r>
        <w:rPr>
          <w:rFonts w:ascii="Times New Roman" w:hAnsi="Times New Roman" w:cs="Times New Roman"/>
          <w:sz w:val="28"/>
          <w:szCs w:val="28"/>
        </w:rPr>
        <w:t xml:space="preserve"> до 20</w:t>
      </w:r>
      <w:r w:rsidR="004F50D0">
        <w:rPr>
          <w:rFonts w:ascii="Times New Roman" w:hAnsi="Times New Roman" w:cs="Times New Roman"/>
          <w:sz w:val="28"/>
          <w:szCs w:val="28"/>
        </w:rPr>
        <w:t>2</w:t>
      </w:r>
      <w:r w:rsidR="000F33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государственной Программы Самарской области «Развитие жилищного строительства в Самарской области» до 202</w:t>
      </w:r>
      <w:r w:rsidR="000F33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года,</w:t>
      </w:r>
      <w:r w:rsidR="000F33EF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Самарской области №684 от 27.11.2013 г.,</w:t>
      </w:r>
      <w:r>
        <w:rPr>
          <w:rFonts w:ascii="Times New Roman" w:hAnsi="Times New Roman" w:cs="Times New Roman"/>
          <w:sz w:val="28"/>
          <w:szCs w:val="28"/>
        </w:rPr>
        <w:t xml:space="preserve"> Уставом района, Постановлением Администрации муниципального района Похвистневский от </w:t>
      </w:r>
      <w:r w:rsidR="00FF2372" w:rsidRPr="00FF2372">
        <w:rPr>
          <w:rFonts w:ascii="Times New Roman" w:hAnsi="Times New Roman" w:cs="Times New Roman"/>
          <w:sz w:val="28"/>
          <w:szCs w:val="28"/>
        </w:rPr>
        <w:t>19.03.2019 № 193 «Об утверждении Порядка разработки, реализации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FF2372">
        <w:rPr>
          <w:rFonts w:ascii="Times New Roman" w:hAnsi="Times New Roman" w:cs="Times New Roman"/>
          <w:sz w:val="28"/>
          <w:szCs w:val="28"/>
        </w:rPr>
        <w:t>».</w:t>
      </w:r>
    </w:p>
    <w:p w:rsidR="00072104" w:rsidRDefault="00072104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83478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молодых семей, улучшивших жилищные условия</w:t>
      </w:r>
      <w:r w:rsidR="00483D22">
        <w:rPr>
          <w:rFonts w:ascii="Times New Roman" w:hAnsi="Times New Roman" w:cs="Times New Roman"/>
          <w:sz w:val="28"/>
          <w:szCs w:val="28"/>
        </w:rPr>
        <w:t xml:space="preserve"> (Приложение 1). За 202</w:t>
      </w:r>
      <w:r w:rsidR="00682890">
        <w:rPr>
          <w:rFonts w:ascii="Times New Roman" w:hAnsi="Times New Roman" w:cs="Times New Roman"/>
          <w:sz w:val="28"/>
          <w:szCs w:val="28"/>
        </w:rPr>
        <w:t>3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года этот показатель равен 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681B34">
        <w:rPr>
          <w:rFonts w:ascii="Times New Roman" w:hAnsi="Times New Roman" w:cs="Times New Roman"/>
          <w:sz w:val="28"/>
          <w:szCs w:val="28"/>
        </w:rPr>
        <w:t xml:space="preserve"> (</w:t>
      </w:r>
      <w:r w:rsidR="00F16C96">
        <w:rPr>
          <w:rFonts w:ascii="Times New Roman" w:hAnsi="Times New Roman" w:cs="Times New Roman"/>
          <w:sz w:val="28"/>
          <w:szCs w:val="28"/>
        </w:rPr>
        <w:t>высокая</w:t>
      </w:r>
      <w:r w:rsidR="00E1072E" w:rsidRPr="00E1072E">
        <w:rPr>
          <w:rFonts w:ascii="Times New Roman" w:hAnsi="Times New Roman" w:cs="Times New Roman"/>
          <w:sz w:val="28"/>
          <w:szCs w:val="28"/>
        </w:rPr>
        <w:t xml:space="preserve"> результативность</w:t>
      </w:r>
      <w:r w:rsidR="00681B34" w:rsidRPr="00E1072E">
        <w:rPr>
          <w:rFonts w:ascii="Times New Roman" w:hAnsi="Times New Roman" w:cs="Times New Roman"/>
          <w:sz w:val="28"/>
          <w:szCs w:val="28"/>
        </w:rPr>
        <w:t>)</w:t>
      </w:r>
      <w:r w:rsidR="001F7BD2" w:rsidRPr="00E1072E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</w:t>
      </w:r>
      <w:r w:rsidR="00682890">
        <w:rPr>
          <w:rFonts w:ascii="Times New Roman" w:hAnsi="Times New Roman" w:cs="Times New Roman"/>
          <w:sz w:val="28"/>
          <w:szCs w:val="28"/>
        </w:rPr>
        <w:t>1</w:t>
      </w:r>
      <w:r w:rsidR="00387F6D">
        <w:rPr>
          <w:rFonts w:ascii="Times New Roman" w:hAnsi="Times New Roman" w:cs="Times New Roman"/>
          <w:sz w:val="28"/>
          <w:szCs w:val="28"/>
        </w:rPr>
        <w:t xml:space="preserve"> 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A60BAF" w:rsidRDefault="007F29DF" w:rsidP="00DB257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</w:t>
      </w:r>
      <w:r w:rsidR="00483D22">
        <w:rPr>
          <w:rFonts w:ascii="Times New Roman" w:hAnsi="Times New Roman" w:cs="Times New Roman"/>
          <w:sz w:val="28"/>
          <w:szCs w:val="28"/>
        </w:rPr>
        <w:t xml:space="preserve"> на 2020</w:t>
      </w:r>
      <w:r w:rsidR="006047EB">
        <w:rPr>
          <w:rFonts w:ascii="Times New Roman" w:hAnsi="Times New Roman" w:cs="Times New Roman"/>
          <w:sz w:val="28"/>
          <w:szCs w:val="28"/>
        </w:rPr>
        <w:t>-20</w:t>
      </w:r>
      <w:r w:rsidR="00934866">
        <w:rPr>
          <w:rFonts w:ascii="Times New Roman" w:hAnsi="Times New Roman" w:cs="Times New Roman"/>
          <w:sz w:val="28"/>
          <w:szCs w:val="28"/>
        </w:rPr>
        <w:t>25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483D22">
        <w:rPr>
          <w:rFonts w:ascii="Times New Roman" w:hAnsi="Times New Roman" w:cs="Times New Roman"/>
          <w:sz w:val="28"/>
          <w:szCs w:val="28"/>
        </w:rPr>
        <w:t xml:space="preserve"> по результатам 202</w:t>
      </w:r>
      <w:r w:rsidR="00682890">
        <w:rPr>
          <w:rFonts w:ascii="Times New Roman" w:hAnsi="Times New Roman" w:cs="Times New Roman"/>
          <w:sz w:val="28"/>
          <w:szCs w:val="28"/>
        </w:rPr>
        <w:t>3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682890">
        <w:rPr>
          <w:rFonts w:ascii="Times New Roman" w:hAnsi="Times New Roman" w:cs="Times New Roman"/>
          <w:sz w:val="28"/>
          <w:szCs w:val="28"/>
        </w:rPr>
        <w:t>высокий</w:t>
      </w:r>
      <w:r w:rsidR="00DB2579">
        <w:rPr>
          <w:rFonts w:ascii="Times New Roman" w:hAnsi="Times New Roman" w:cs="Times New Roman"/>
          <w:sz w:val="28"/>
          <w:szCs w:val="28"/>
        </w:rPr>
        <w:t xml:space="preserve"> уровень эффективности </w:t>
      </w:r>
      <w:r w:rsidR="00DB2579" w:rsidRPr="00DB2579">
        <w:rPr>
          <w:rFonts w:ascii="Times New Roman" w:hAnsi="Times New Roman" w:cs="Times New Roman"/>
          <w:sz w:val="28"/>
          <w:szCs w:val="28"/>
        </w:rPr>
        <w:t>муниципальной</w:t>
      </w:r>
      <w:r w:rsidR="00DB257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81880">
        <w:rPr>
          <w:rFonts w:ascii="Times New Roman" w:hAnsi="Times New Roman" w:cs="Times New Roman"/>
          <w:sz w:val="28"/>
          <w:szCs w:val="28"/>
        </w:rPr>
        <w:t>.</w:t>
      </w:r>
      <w:r w:rsidR="001F7BD2">
        <w:rPr>
          <w:rFonts w:ascii="Times New Roman" w:hAnsi="Times New Roman" w:cs="Times New Roman"/>
          <w:sz w:val="28"/>
          <w:szCs w:val="28"/>
        </w:rPr>
        <w:t xml:space="preserve"> </w:t>
      </w:r>
      <w:r w:rsidR="009B623C">
        <w:rPr>
          <w:rFonts w:ascii="Times New Roman" w:hAnsi="Times New Roman" w:cs="Times New Roman"/>
          <w:sz w:val="28"/>
          <w:szCs w:val="28"/>
        </w:rPr>
        <w:t xml:space="preserve">Возможно рассмотреть вопрос об увеличении количества молодых семей, получивших социальную выплату на приобретение (строительство) жилья, путем увеличения доли </w:t>
      </w:r>
      <w:proofErr w:type="spellStart"/>
      <w:r w:rsidR="009B623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B623C">
        <w:rPr>
          <w:rFonts w:ascii="Times New Roman" w:hAnsi="Times New Roman" w:cs="Times New Roman"/>
          <w:sz w:val="28"/>
          <w:szCs w:val="28"/>
        </w:rPr>
        <w:t xml:space="preserve"> из федерального, областного и местного бюджетов.</w:t>
      </w:r>
    </w:p>
    <w:p w:rsidR="000C49CB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9CB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0C49CB" w:rsidSect="00E1072E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862D1E" w:rsidRPr="00862D1E">
        <w:rPr>
          <w:rFonts w:ascii="Times New Roman" w:hAnsi="Times New Roman" w:cs="Times New Roman"/>
          <w:bCs/>
          <w:sz w:val="22"/>
          <w:szCs w:val="22"/>
        </w:rPr>
        <w:t xml:space="preserve">18.01.2024 </w:t>
      </w:r>
      <w:proofErr w:type="gramStart"/>
      <w:r w:rsidR="00862D1E" w:rsidRPr="00862D1E">
        <w:rPr>
          <w:rFonts w:ascii="Times New Roman" w:hAnsi="Times New Roman" w:cs="Times New Roman"/>
          <w:bCs/>
          <w:sz w:val="22"/>
          <w:szCs w:val="22"/>
        </w:rPr>
        <w:t>№  24</w:t>
      </w:r>
      <w:proofErr w:type="gramEnd"/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693"/>
      <w:bookmarkEnd w:id="0"/>
      <w:r w:rsidRPr="000C49CB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 Самарской области" на 2020-202</w:t>
      </w:r>
      <w:r w:rsidR="00934866">
        <w:rPr>
          <w:rFonts w:ascii="Times New Roman" w:hAnsi="Times New Roman" w:cs="Times New Roman"/>
          <w:bCs/>
          <w:sz w:val="28"/>
          <w:szCs w:val="28"/>
        </w:rPr>
        <w:t>5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97"/>
      <w:bookmarkEnd w:id="1"/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="00402FA1">
        <w:rPr>
          <w:rFonts w:ascii="Times New Roman" w:hAnsi="Times New Roman" w:cs="Times New Roman"/>
          <w:bCs/>
          <w:sz w:val="28"/>
          <w:szCs w:val="28"/>
        </w:rPr>
        <w:t>202</w:t>
      </w:r>
      <w:r w:rsidR="00682890">
        <w:rPr>
          <w:rFonts w:ascii="Times New Roman" w:hAnsi="Times New Roman" w:cs="Times New Roman"/>
          <w:bCs/>
          <w:sz w:val="28"/>
          <w:szCs w:val="28"/>
        </w:rPr>
        <w:t>3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0C49CB" w:rsidRPr="000C49CB" w:rsidTr="00EB5293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целевого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C49CB" w:rsidRPr="000C49CB" w:rsidTr="00EB5293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EB5293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0C49CB" w:rsidRPr="000C49CB" w:rsidTr="00EB5293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Par711"/>
            <w:bookmarkEnd w:id="2"/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молодых семей, улучшивших жилищные условия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402FA1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402FA1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0C49CB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0C49CB">
        <w:rPr>
          <w:rFonts w:ascii="Times New Roman" w:hAnsi="Times New Roman" w:cs="Times New Roman"/>
          <w:bCs/>
          <w:sz w:val="28"/>
          <w:szCs w:val="28"/>
        </w:rPr>
        <w:t>2 =01</w:t>
      </w: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0,95 &lt;= Q2 &lt;= 1,05 - высокая результативность           </w:t>
      </w: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2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862D1E" w:rsidRPr="00862D1E">
        <w:rPr>
          <w:rFonts w:ascii="Times New Roman" w:hAnsi="Times New Roman" w:cs="Times New Roman"/>
          <w:bCs/>
          <w:sz w:val="22"/>
          <w:szCs w:val="22"/>
        </w:rPr>
        <w:t xml:space="preserve">18.01.2024 </w:t>
      </w:r>
      <w:proofErr w:type="gramStart"/>
      <w:r w:rsidR="00862D1E" w:rsidRPr="00862D1E">
        <w:rPr>
          <w:rFonts w:ascii="Times New Roman" w:hAnsi="Times New Roman" w:cs="Times New Roman"/>
          <w:bCs/>
          <w:sz w:val="22"/>
          <w:szCs w:val="22"/>
        </w:rPr>
        <w:t>№  24</w:t>
      </w:r>
      <w:bookmarkStart w:id="3" w:name="_GoBack"/>
      <w:bookmarkEnd w:id="3"/>
      <w:proofErr w:type="gramEnd"/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</w:t>
      </w:r>
      <w:r w:rsidR="00934866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области" на 2020-2025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682890">
        <w:rPr>
          <w:rFonts w:ascii="Times New Roman" w:hAnsi="Times New Roman" w:cs="Times New Roman"/>
          <w:bCs/>
          <w:sz w:val="28"/>
          <w:szCs w:val="28"/>
        </w:rPr>
        <w:t>3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427"/>
        <w:gridCol w:w="1560"/>
        <w:gridCol w:w="1559"/>
        <w:gridCol w:w="1842"/>
        <w:gridCol w:w="4961"/>
      </w:tblGrid>
      <w:tr w:rsidR="000C49CB" w:rsidRPr="000C49CB" w:rsidTr="00AE054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4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C49CB" w:rsidRPr="000C49CB" w:rsidTr="00AE054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AE054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934866" w:rsidRPr="000C49CB" w:rsidTr="00AE054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2099,321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2099,321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96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34866" w:rsidRPr="000C49CB" w:rsidRDefault="00934866" w:rsidP="00AE054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34866" w:rsidRPr="000C49CB" w:rsidTr="00AE054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829,864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829,864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34866" w:rsidRPr="000C49CB" w:rsidTr="00AE054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1008,457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1008,457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34866" w:rsidRPr="000C49CB" w:rsidTr="00AE054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261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682890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C49CB" w:rsidRPr="000C49CB" w:rsidRDefault="00682890" w:rsidP="000C49C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Среднее значение – 01</w:t>
      </w:r>
    </w:p>
    <w:p w:rsidR="009A61EF" w:rsidRPr="009A61EF" w:rsidRDefault="009A61EF" w:rsidP="009A61EF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1EF">
        <w:rPr>
          <w:rFonts w:ascii="Times New Roman" w:hAnsi="Times New Roman" w:cs="Times New Roman"/>
          <w:bCs/>
          <w:sz w:val="28"/>
          <w:szCs w:val="28"/>
        </w:rPr>
        <w:t>0,98 &lt;= Q1 &lt;= 1,02 – полное финансирование</w:t>
      </w:r>
    </w:p>
    <w:p w:rsidR="000C49CB" w:rsidRPr="00D922E2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C49CB" w:rsidRPr="00D922E2" w:rsidSect="000C49CB">
      <w:pgSz w:w="16838" w:h="11906" w:orient="landscape"/>
      <w:pgMar w:top="1701" w:right="426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5836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49CB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3EF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63C7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44F5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2FA1"/>
    <w:rsid w:val="00403607"/>
    <w:rsid w:val="00403E4B"/>
    <w:rsid w:val="00404804"/>
    <w:rsid w:val="0040693E"/>
    <w:rsid w:val="0040731B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3D22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0D0"/>
    <w:rsid w:val="004F5180"/>
    <w:rsid w:val="004F5398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890"/>
    <w:rsid w:val="00682F78"/>
    <w:rsid w:val="006838DC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5F9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1FBD"/>
    <w:rsid w:val="007B37BC"/>
    <w:rsid w:val="007B3CDC"/>
    <w:rsid w:val="007B5DE7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39FF"/>
    <w:rsid w:val="0083439D"/>
    <w:rsid w:val="00834781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2D1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880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866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A61EF"/>
    <w:rsid w:val="009B0308"/>
    <w:rsid w:val="009B1611"/>
    <w:rsid w:val="009B3475"/>
    <w:rsid w:val="009B623C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0548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1C1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2E2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2579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072E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07F5"/>
    <w:rsid w:val="00ED3537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6C96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3AA2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  <w:rsid w:val="00FF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7"/>
        <o:r id="V:Rule3" type="connector" idref="#_x0000_s1028"/>
        <o:r id="V:Rule4" type="connector" idref="#_x0000_s1031"/>
      </o:rules>
    </o:shapelayout>
  </w:shapeDefaults>
  <w:decimalSymbol w:val=","/>
  <w:listSeparator w:val=";"/>
  <w14:docId w14:val="2177AAF7"/>
  <w15:docId w15:val="{5238A942-6632-4DB6-BD27-26D99E75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5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0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ОргОтдел_Пост</cp:lastModifiedBy>
  <cp:revision>29</cp:revision>
  <cp:lastPrinted>2024-01-19T05:07:00Z</cp:lastPrinted>
  <dcterms:created xsi:type="dcterms:W3CDTF">2016-02-12T07:37:00Z</dcterms:created>
  <dcterms:modified xsi:type="dcterms:W3CDTF">2024-01-19T05:07:00Z</dcterms:modified>
</cp:coreProperties>
</file>