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A0" w:firstRow="1" w:lastRow="0" w:firstColumn="1" w:lastColumn="0" w:noHBand="0" w:noVBand="0"/>
      </w:tblPr>
      <w:tblGrid>
        <w:gridCol w:w="4640"/>
      </w:tblGrid>
      <w:tr w:rsidR="0001192D" w:rsidRPr="00751ACA" w:rsidTr="00BD1574">
        <w:trPr>
          <w:trHeight w:val="728"/>
        </w:trPr>
        <w:tc>
          <w:tcPr>
            <w:tcW w:w="4640" w:type="dxa"/>
            <w:vMerge w:val="restart"/>
          </w:tcPr>
          <w:p w:rsidR="0001192D" w:rsidRPr="00321CDE" w:rsidRDefault="0001192D" w:rsidP="00BD1574">
            <w:pPr>
              <w:suppressAutoHyphens/>
              <w:spacing w:after="0" w:line="240" w:lineRule="auto"/>
              <w:ind w:right="-9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6B229649" wp14:editId="28EC591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hAnsi="Arial Black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01192D" w:rsidRPr="00321CDE" w:rsidRDefault="0001192D" w:rsidP="00BD1574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hAnsi="Arial Narrow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01192D" w:rsidRPr="00321CDE" w:rsidRDefault="0001192D" w:rsidP="00BD1574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01192D" w:rsidRPr="00321CDE" w:rsidRDefault="002765DF" w:rsidP="00BD157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             12.09.2023 </w:t>
            </w:r>
            <w:r w:rsidR="0001192D"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>624</w:t>
            </w:r>
          </w:p>
          <w:p w:rsidR="0001192D" w:rsidRPr="00321CDE" w:rsidRDefault="0001192D" w:rsidP="00BD1574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01192D" w:rsidRPr="00321CDE" w:rsidRDefault="0001192D" w:rsidP="00BD1574">
            <w:pPr>
              <w:suppressAutoHyphens/>
              <w:spacing w:after="0" w:line="240" w:lineRule="auto"/>
              <w:ind w:left="185" w:right="-1"/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E21C642" wp14:editId="40BF86B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905D26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EA0629E" wp14:editId="39F40118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B10434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01192D" w:rsidRDefault="0001192D" w:rsidP="00BD1574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hAnsi="Times New Roman" w:cs="Tahoma"/>
                <w:kern w:val="1"/>
              </w:rPr>
            </w:pPr>
            <w:r>
              <w:rPr>
                <w:rFonts w:ascii="Times New Roman" w:hAnsi="Times New Roman" w:cs="Tahoma"/>
                <w:kern w:val="1"/>
              </w:rPr>
              <w:t xml:space="preserve">        </w:t>
            </w:r>
          </w:p>
          <w:p w:rsidR="0001192D" w:rsidRPr="00321CDE" w:rsidRDefault="0001192D" w:rsidP="00BD1574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ahoma"/>
                <w:kern w:val="1"/>
              </w:rPr>
              <w:t xml:space="preserve">     Об утверждении муниципальной  программы  </w:t>
            </w:r>
            <w:r w:rsidRPr="00321CDE">
              <w:rPr>
                <w:rFonts w:ascii="Times New Roman" w:hAnsi="Times New Roman" w:cs="Tahoma"/>
                <w:kern w:val="1"/>
              </w:rPr>
              <w:t xml:space="preserve"> «Обеспечение деятельности  муниципального казенного учреждения  «Управление капитального строительства,</w:t>
            </w:r>
            <w:r>
              <w:rPr>
                <w:rFonts w:ascii="Times New Roman" w:hAnsi="Times New Roman" w:cs="Tahoma"/>
                <w:kern w:val="1"/>
              </w:rPr>
              <w:t xml:space="preserve"> </w:t>
            </w:r>
            <w:r w:rsidRPr="00321CDE">
              <w:rPr>
                <w:rFonts w:ascii="Times New Roman" w:hAnsi="Times New Roman" w:cs="Tahoma"/>
                <w:kern w:val="1"/>
              </w:rPr>
              <w:t>архитектуры и градостроительства,</w:t>
            </w:r>
            <w:r>
              <w:rPr>
                <w:rFonts w:ascii="Times New Roman" w:hAnsi="Times New Roman" w:cs="Tahoma"/>
                <w:kern w:val="1"/>
              </w:rPr>
              <w:t xml:space="preserve">  </w:t>
            </w:r>
            <w:r w:rsidRPr="00321CDE">
              <w:rPr>
                <w:rFonts w:ascii="Times New Roman" w:hAnsi="Times New Roman" w:cs="Tahoma"/>
                <w:kern w:val="1"/>
              </w:rPr>
              <w:t>жилищно-коммунального и дорожного  хозяйства»  муниципального  рай</w:t>
            </w:r>
            <w:r>
              <w:rPr>
                <w:rFonts w:ascii="Times New Roman" w:hAnsi="Times New Roman" w:cs="Tahoma"/>
                <w:kern w:val="1"/>
              </w:rPr>
              <w:t xml:space="preserve">она </w:t>
            </w:r>
            <w:r w:rsidRPr="00321CDE">
              <w:rPr>
                <w:rFonts w:ascii="Times New Roman" w:hAnsi="Times New Roman" w:cs="Tahoma"/>
                <w:kern w:val="1"/>
              </w:rPr>
              <w:t>Похвистне</w:t>
            </w:r>
            <w:r>
              <w:rPr>
                <w:rFonts w:ascii="Times New Roman" w:hAnsi="Times New Roman" w:cs="Tahoma"/>
                <w:kern w:val="1"/>
              </w:rPr>
              <w:t>вский Самарской области  на 2024 - 2028</w:t>
            </w:r>
            <w:r w:rsidRPr="00321CDE">
              <w:rPr>
                <w:rFonts w:ascii="Times New Roman" w:hAnsi="Times New Roman" w:cs="Tahoma"/>
                <w:kern w:val="1"/>
              </w:rPr>
              <w:t xml:space="preserve"> годы»    </w:t>
            </w:r>
          </w:p>
          <w:p w:rsidR="0001192D" w:rsidRPr="00321CDE" w:rsidRDefault="0001192D" w:rsidP="00BD1574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01192D" w:rsidRPr="00751ACA" w:rsidTr="00BD1574">
        <w:trPr>
          <w:trHeight w:val="3878"/>
        </w:trPr>
        <w:tc>
          <w:tcPr>
            <w:tcW w:w="4640" w:type="dxa"/>
            <w:vMerge/>
            <w:vAlign w:val="center"/>
          </w:tcPr>
          <w:p w:rsidR="0001192D" w:rsidRPr="00321CDE" w:rsidRDefault="0001192D" w:rsidP="00BD1574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01192D" w:rsidRPr="00321CDE" w:rsidRDefault="0001192D" w:rsidP="0001192D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hAnsi="Times New Roman" w:cs="Tahoma"/>
          <w:kern w:val="1"/>
        </w:rPr>
      </w:pPr>
      <w:r w:rsidRPr="00321CDE">
        <w:rPr>
          <w:rFonts w:ascii="Times New Roman" w:hAnsi="Times New Roman"/>
          <w:color w:val="000000"/>
          <w:sz w:val="28"/>
          <w:szCs w:val="28"/>
          <w:lang w:eastAsia="ar-SA"/>
        </w:rPr>
        <w:br w:type="textWrapping" w:clear="all"/>
      </w:r>
    </w:p>
    <w:p w:rsidR="0001192D" w:rsidRPr="00321CDE" w:rsidRDefault="0001192D" w:rsidP="0001192D">
      <w:pPr>
        <w:widowControl w:val="0"/>
        <w:suppressAutoHyphens/>
        <w:spacing w:after="0" w:line="360" w:lineRule="auto"/>
        <w:jc w:val="both"/>
        <w:rPr>
          <w:rFonts w:ascii="Times New Roman" w:hAnsi="Times New Roman" w:cs="Tahoma"/>
          <w:kern w:val="1"/>
          <w:sz w:val="28"/>
          <w:szCs w:val="28"/>
        </w:rPr>
      </w:pPr>
      <w:r w:rsidRPr="00321CDE">
        <w:rPr>
          <w:rFonts w:ascii="Times New Roman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hAnsi="Times New Roman" w:cs="Tahoma"/>
          <w:kern w:val="1"/>
          <w:sz w:val="24"/>
          <w:szCs w:val="24"/>
        </w:rPr>
        <w:tab/>
      </w:r>
      <w:r w:rsidRPr="007E4F99">
        <w:rPr>
          <w:rFonts w:ascii="Times New Roman" w:hAnsi="Times New Roman" w:cs="Tahoma"/>
          <w:kern w:val="1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в целях повышения качества бюджетного процесса и эффективности бюджетных расходов, совершенствования межбюджетных отношений, формирования программного бюджета района, Администрация муниципального района Похвистневский Самарской области</w:t>
      </w:r>
    </w:p>
    <w:p w:rsidR="0001192D" w:rsidRPr="00321CDE" w:rsidRDefault="0001192D" w:rsidP="0001192D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Arial" w:hAnsi="Arial"/>
          <w:smallCaps/>
          <w:kern w:val="1"/>
          <w:sz w:val="28"/>
          <w:szCs w:val="28"/>
        </w:rPr>
      </w:pPr>
    </w:p>
    <w:p w:rsidR="0001192D" w:rsidRPr="00321CDE" w:rsidRDefault="0001192D" w:rsidP="0001192D">
      <w:pPr>
        <w:spacing w:after="0" w:line="360" w:lineRule="auto"/>
        <w:ind w:left="-284" w:firstLine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hAnsi="Times New Roman"/>
          <w:b/>
          <w:color w:val="000000"/>
          <w:sz w:val="28"/>
          <w:szCs w:val="28"/>
          <w:lang w:eastAsia="ru-RU"/>
        </w:rPr>
        <w:t>ПОСТАНОВЛЯЕТ:</w:t>
      </w:r>
    </w:p>
    <w:p w:rsidR="0001192D" w:rsidRPr="007E4F99" w:rsidRDefault="0001192D" w:rsidP="0001192D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Утвердить м</w:t>
      </w:r>
      <w:r w:rsidRPr="00321CDE">
        <w:rPr>
          <w:rFonts w:ascii="Times New Roman" w:hAnsi="Times New Roman"/>
          <w:kern w:val="1"/>
          <w:sz w:val="28"/>
          <w:szCs w:val="28"/>
        </w:rPr>
        <w:t xml:space="preserve">униципальную </w:t>
      </w:r>
      <w:r>
        <w:rPr>
          <w:rFonts w:ascii="Times New Roman" w:hAnsi="Times New Roman"/>
          <w:kern w:val="1"/>
          <w:sz w:val="28"/>
          <w:szCs w:val="28"/>
        </w:rPr>
        <w:t>программу</w:t>
      </w:r>
      <w:r w:rsidRPr="00321CDE">
        <w:rPr>
          <w:rFonts w:ascii="Times New Roman" w:hAnsi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</w:t>
      </w:r>
      <w:r w:rsidRPr="00321CDE">
        <w:rPr>
          <w:rFonts w:ascii="Times New Roman" w:hAnsi="Times New Roman"/>
          <w:kern w:val="1"/>
          <w:sz w:val="28"/>
          <w:szCs w:val="28"/>
        </w:rPr>
        <w:lastRenderedPageBreak/>
        <w:t>дорожного хозяйства»  муниципальном районе Похвистневский Самарс</w:t>
      </w:r>
      <w:r>
        <w:rPr>
          <w:rFonts w:ascii="Times New Roman" w:hAnsi="Times New Roman"/>
          <w:kern w:val="1"/>
          <w:sz w:val="28"/>
          <w:szCs w:val="28"/>
        </w:rPr>
        <w:t>кой области  на 202</w:t>
      </w:r>
      <w:r w:rsidRPr="007E4F99">
        <w:rPr>
          <w:rFonts w:ascii="Times New Roman" w:hAnsi="Times New Roman"/>
          <w:kern w:val="1"/>
          <w:sz w:val="28"/>
          <w:szCs w:val="28"/>
        </w:rPr>
        <w:t>4</w:t>
      </w:r>
      <w:r>
        <w:rPr>
          <w:rFonts w:ascii="Times New Roman" w:hAnsi="Times New Roman"/>
          <w:kern w:val="1"/>
          <w:sz w:val="28"/>
          <w:szCs w:val="28"/>
        </w:rPr>
        <w:t xml:space="preserve"> – 20</w:t>
      </w:r>
      <w:r w:rsidRPr="007E4F99">
        <w:rPr>
          <w:rFonts w:ascii="Times New Roman" w:hAnsi="Times New Roman"/>
          <w:kern w:val="1"/>
          <w:sz w:val="28"/>
          <w:szCs w:val="28"/>
        </w:rPr>
        <w:t>28</w:t>
      </w:r>
      <w:r>
        <w:rPr>
          <w:rFonts w:ascii="Times New Roman" w:hAnsi="Times New Roman"/>
          <w:kern w:val="1"/>
          <w:sz w:val="28"/>
          <w:szCs w:val="28"/>
        </w:rPr>
        <w:t xml:space="preserve"> годы».</w:t>
      </w:r>
    </w:p>
    <w:p w:rsidR="0001192D" w:rsidRDefault="0001192D" w:rsidP="0001192D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 муниципальному казенному учреждению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области. </w:t>
      </w:r>
    </w:p>
    <w:p w:rsidR="0001192D" w:rsidRPr="00321CDE" w:rsidRDefault="0001192D" w:rsidP="0001192D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kern w:val="1"/>
          <w:sz w:val="28"/>
          <w:szCs w:val="28"/>
        </w:rPr>
        <w:t>3. Признать утратившим силу Постановление Администрации муниципального района Похвистневский Самарской области от 08.10.2020 №744 «</w:t>
      </w:r>
      <w:r w:rsidRPr="0052773F">
        <w:rPr>
          <w:rFonts w:ascii="Times New Roman" w:hAnsi="Times New Roman"/>
          <w:kern w:val="1"/>
          <w:sz w:val="28"/>
          <w:szCs w:val="28"/>
        </w:rPr>
        <w:t>Об утверждении муниципальной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52773F">
        <w:rPr>
          <w:rFonts w:ascii="Times New Roman" w:hAnsi="Times New Roman"/>
          <w:kern w:val="1"/>
          <w:sz w:val="28"/>
          <w:szCs w:val="28"/>
        </w:rPr>
        <w:t>прогр</w:t>
      </w:r>
      <w:r>
        <w:rPr>
          <w:rFonts w:ascii="Times New Roman" w:hAnsi="Times New Roman"/>
          <w:kern w:val="1"/>
          <w:sz w:val="28"/>
          <w:szCs w:val="28"/>
        </w:rPr>
        <w:t xml:space="preserve">аммы «Обеспечение деятельности </w:t>
      </w:r>
      <w:r w:rsidRPr="0052773F">
        <w:rPr>
          <w:rFonts w:ascii="Times New Roman" w:hAnsi="Times New Roman"/>
          <w:kern w:val="1"/>
          <w:sz w:val="28"/>
          <w:szCs w:val="28"/>
        </w:rPr>
        <w:t xml:space="preserve"> муниципального казенного учреждения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52773F">
        <w:rPr>
          <w:rFonts w:ascii="Times New Roman" w:hAnsi="Times New Roman"/>
          <w:kern w:val="1"/>
          <w:sz w:val="28"/>
          <w:szCs w:val="28"/>
        </w:rPr>
        <w:t>«Управление капитального строительства,   архитектуры и градостроительства,    жил</w:t>
      </w:r>
      <w:r>
        <w:rPr>
          <w:rFonts w:ascii="Times New Roman" w:hAnsi="Times New Roman"/>
          <w:kern w:val="1"/>
          <w:sz w:val="28"/>
          <w:szCs w:val="28"/>
        </w:rPr>
        <w:t xml:space="preserve">ищно-коммунального и дорожного </w:t>
      </w:r>
      <w:r w:rsidRPr="0052773F">
        <w:rPr>
          <w:rFonts w:ascii="Times New Roman" w:hAnsi="Times New Roman"/>
          <w:kern w:val="1"/>
          <w:sz w:val="28"/>
          <w:szCs w:val="28"/>
        </w:rPr>
        <w:t>хозяйства»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52773F">
        <w:rPr>
          <w:rFonts w:ascii="Times New Roman" w:hAnsi="Times New Roman"/>
          <w:kern w:val="1"/>
          <w:sz w:val="28"/>
          <w:szCs w:val="28"/>
        </w:rPr>
        <w:t>муниципального</w:t>
      </w:r>
      <w:r>
        <w:rPr>
          <w:rFonts w:ascii="Times New Roman" w:hAnsi="Times New Roman"/>
          <w:kern w:val="1"/>
          <w:sz w:val="28"/>
          <w:szCs w:val="28"/>
        </w:rPr>
        <w:t xml:space="preserve"> района   </w:t>
      </w:r>
      <w:r w:rsidRPr="0052773F">
        <w:rPr>
          <w:rFonts w:ascii="Times New Roman" w:hAnsi="Times New Roman"/>
          <w:kern w:val="1"/>
          <w:sz w:val="28"/>
          <w:szCs w:val="28"/>
        </w:rPr>
        <w:t>Похвистневский Самарской области</w:t>
      </w:r>
      <w:r>
        <w:rPr>
          <w:rFonts w:ascii="Times New Roman" w:hAnsi="Times New Roman"/>
          <w:kern w:val="1"/>
          <w:sz w:val="28"/>
          <w:szCs w:val="28"/>
        </w:rPr>
        <w:t xml:space="preserve"> на 2021-2025</w:t>
      </w:r>
      <w:r w:rsidRPr="0052773F">
        <w:rPr>
          <w:rFonts w:ascii="Times New Roman" w:hAnsi="Times New Roman"/>
          <w:kern w:val="1"/>
          <w:sz w:val="28"/>
          <w:szCs w:val="28"/>
        </w:rPr>
        <w:t xml:space="preserve"> годы»</w:t>
      </w:r>
      <w:r>
        <w:rPr>
          <w:rFonts w:ascii="Times New Roman" w:hAnsi="Times New Roman"/>
          <w:kern w:val="1"/>
          <w:sz w:val="28"/>
          <w:szCs w:val="28"/>
        </w:rPr>
        <w:t>.</w:t>
      </w:r>
    </w:p>
    <w:p w:rsidR="0001192D" w:rsidRDefault="0001192D" w:rsidP="0001192D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>.  Контроль за исполнением настоящего Постановления возложить на заместителя Главы района по капитал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ьному строительству, архитектуре </w:t>
      </w: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>и градостроительств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у, жилищно-коммунальному</w:t>
      </w: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дорожно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хозяйств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Администрации муниципального района </w:t>
      </w:r>
      <w:r w:rsidR="002765DF" w:rsidRPr="00321CDE">
        <w:rPr>
          <w:rFonts w:ascii="Times New Roman" w:hAnsi="Times New Roman"/>
          <w:color w:val="000000"/>
          <w:sz w:val="28"/>
          <w:szCs w:val="28"/>
          <w:lang w:eastAsia="ru-RU"/>
        </w:rPr>
        <w:t>Похвистневский С.В.</w:t>
      </w: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Райкова. </w:t>
      </w:r>
    </w:p>
    <w:p w:rsidR="0001192D" w:rsidRDefault="0001192D" w:rsidP="0001192D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="002765DF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азместить </w:t>
      </w:r>
      <w:r w:rsidR="002765DF">
        <w:rPr>
          <w:rFonts w:ascii="Times New Roman" w:hAnsi="Times New Roman"/>
          <w:color w:val="000000"/>
          <w:sz w:val="28"/>
          <w:szCs w:val="28"/>
          <w:lang w:eastAsia="ru-RU"/>
        </w:rPr>
        <w:t>настоящее Постановление</w:t>
      </w:r>
      <w:bookmarkStart w:id="0" w:name="_GoBack"/>
      <w:bookmarkEnd w:id="0"/>
      <w:r w:rsidR="002765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 сайте Администрации муниципального района Похвистневский в сети Интернет.</w:t>
      </w:r>
    </w:p>
    <w:p w:rsidR="0001192D" w:rsidRDefault="0001192D" w:rsidP="0001192D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 Настоящее Постановление вступает в силу с 1 января 202</w:t>
      </w:r>
      <w:r w:rsidRPr="007E4F99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года. </w:t>
      </w:r>
    </w:p>
    <w:p w:rsidR="0001192D" w:rsidRDefault="0001192D" w:rsidP="0001192D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765DF" w:rsidRPr="00321CDE" w:rsidRDefault="002765DF" w:rsidP="0001192D">
      <w:pPr>
        <w:spacing w:after="0" w:line="360" w:lineRule="auto"/>
        <w:ind w:left="-284"/>
        <w:jc w:val="both"/>
        <w:rPr>
          <w:rFonts w:ascii="Times New Roman" w:hAnsi="Times New Roman" w:cs="Tahoma"/>
          <w:color w:val="000000"/>
          <w:sz w:val="28"/>
          <w:szCs w:val="28"/>
          <w:lang w:eastAsia="ru-RU"/>
        </w:rPr>
      </w:pPr>
    </w:p>
    <w:p w:rsidR="0001192D" w:rsidRPr="00321CDE" w:rsidRDefault="0001192D" w:rsidP="0001192D">
      <w:pPr>
        <w:spacing w:after="0" w:line="360" w:lineRule="auto"/>
        <w:ind w:left="-284"/>
        <w:jc w:val="both"/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</w:t>
      </w:r>
      <w:r w:rsidRPr="00321CDE"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Глава района                               </w:t>
      </w:r>
      <w:r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                   </w:t>
      </w:r>
      <w:r w:rsidRPr="00321CDE"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                     Ю.Ф. Рябов</w:t>
      </w:r>
    </w:p>
    <w:p w:rsidR="0001192D" w:rsidRDefault="0001192D" w:rsidP="000119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765DF" w:rsidRDefault="002765DF" w:rsidP="000119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Pr="00D4211D" w:rsidRDefault="0001192D" w:rsidP="000119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4211D"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01192D" w:rsidRDefault="0001192D" w:rsidP="000119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4211D">
        <w:rPr>
          <w:rFonts w:ascii="Times New Roman" w:hAnsi="Times New Roman"/>
          <w:b/>
          <w:sz w:val="32"/>
          <w:szCs w:val="32"/>
        </w:rPr>
        <w:t xml:space="preserve">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</w:t>
      </w:r>
      <w:r>
        <w:rPr>
          <w:rFonts w:ascii="Times New Roman" w:hAnsi="Times New Roman"/>
          <w:b/>
          <w:sz w:val="32"/>
          <w:szCs w:val="32"/>
        </w:rPr>
        <w:t>2024 - 2028</w:t>
      </w:r>
      <w:r w:rsidRPr="00D4211D">
        <w:rPr>
          <w:rFonts w:ascii="Times New Roman" w:hAnsi="Times New Roman"/>
          <w:b/>
          <w:sz w:val="32"/>
          <w:szCs w:val="32"/>
        </w:rPr>
        <w:t xml:space="preserve"> ГОДЫ»</w:t>
      </w:r>
    </w:p>
    <w:p w:rsidR="0001192D" w:rsidRPr="00D4211D" w:rsidRDefault="0001192D" w:rsidP="000119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Pr="00D4211D" w:rsidRDefault="0001192D" w:rsidP="0001192D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4211D">
        <w:rPr>
          <w:rFonts w:ascii="Times New Roman" w:hAnsi="Times New Roman"/>
          <w:b/>
          <w:sz w:val="32"/>
          <w:szCs w:val="32"/>
        </w:rPr>
        <w:t>(далее - муниципальная программа)</w:t>
      </w:r>
    </w:p>
    <w:p w:rsidR="0001192D" w:rsidRDefault="0001192D" w:rsidP="0001192D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Pr="00D4211D" w:rsidRDefault="0001192D" w:rsidP="0001192D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1192D" w:rsidRDefault="0001192D" w:rsidP="000119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192D" w:rsidRDefault="0001192D" w:rsidP="000119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192D" w:rsidRDefault="0001192D" w:rsidP="000119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192D" w:rsidRDefault="0001192D" w:rsidP="000119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192D" w:rsidRDefault="0001192D" w:rsidP="000119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192D" w:rsidRDefault="0001192D" w:rsidP="000119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192D" w:rsidRPr="00604979" w:rsidRDefault="0001192D" w:rsidP="000119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4979">
        <w:rPr>
          <w:rFonts w:ascii="Times New Roman" w:hAnsi="Times New Roman"/>
          <w:b/>
          <w:sz w:val="28"/>
          <w:szCs w:val="28"/>
        </w:rPr>
        <w:lastRenderedPageBreak/>
        <w:t>ПАСПОРТ МУНИЦИПАЛЬНОЙ ПРОГРАММЫ</w:t>
      </w:r>
    </w:p>
    <w:p w:rsidR="0001192D" w:rsidRPr="008F4877" w:rsidRDefault="0001192D" w:rsidP="000119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421"/>
      </w:tblGrid>
      <w:tr w:rsidR="0001192D" w:rsidRPr="00F73AEB" w:rsidTr="00BD1574">
        <w:tc>
          <w:tcPr>
            <w:tcW w:w="4785" w:type="dxa"/>
          </w:tcPr>
          <w:p w:rsidR="0001192D" w:rsidRPr="00F73AEB" w:rsidRDefault="0001192D" w:rsidP="00BD1574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Наименование муниципальной программы 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2024 - 2028 годы»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1192D" w:rsidRPr="00F73AEB" w:rsidTr="00BD1574">
        <w:tc>
          <w:tcPr>
            <w:tcW w:w="4785" w:type="dxa"/>
          </w:tcPr>
          <w:p w:rsidR="0001192D" w:rsidRPr="00F73AEB" w:rsidRDefault="0001192D" w:rsidP="00BD1574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Дата принятия решения 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 разработке муниципальной программы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август 2023 года</w:t>
            </w:r>
          </w:p>
        </w:tc>
      </w:tr>
      <w:tr w:rsidR="0001192D" w:rsidRPr="00F73AEB" w:rsidTr="00BD1574">
        <w:tc>
          <w:tcPr>
            <w:tcW w:w="4785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421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муниципального района Похвистневский Самарской области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1192D" w:rsidRPr="00F73AEB" w:rsidTr="00BD1574">
        <w:tc>
          <w:tcPr>
            <w:tcW w:w="4785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отсутствуют 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1192D" w:rsidRPr="00F73AEB" w:rsidTr="00BD1574">
        <w:tc>
          <w:tcPr>
            <w:tcW w:w="4785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Участники муниципальной программы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1192D" w:rsidRPr="00F73AEB" w:rsidTr="00BD1574">
        <w:tc>
          <w:tcPr>
            <w:tcW w:w="4785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Цель муниципальной программы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реализация на территории муниципального района Похвистневский Самарской области социально-экономической политики и  осуществление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01192D" w:rsidRPr="00F73AEB" w:rsidTr="00BD1574">
        <w:tc>
          <w:tcPr>
            <w:tcW w:w="4785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Задачи муниципальной программы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1)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</w:t>
            </w:r>
            <w:r w:rsidRPr="00F73AEB">
              <w:rPr>
                <w:sz w:val="26"/>
                <w:szCs w:val="26"/>
              </w:rPr>
              <w:t xml:space="preserve"> 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муниципального района Похвистневский;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2)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района;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3) развитие и улучшение транспортно-эксплуатационных качеств автомобильных дорог общего пользования местного значения;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4)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Похвистневский;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5) создание условий для выполнения реформы по обращению с ТКО.</w:t>
            </w:r>
          </w:p>
        </w:tc>
      </w:tr>
      <w:tr w:rsidR="0001192D" w:rsidRPr="00F73AEB" w:rsidTr="00BD1574">
        <w:tc>
          <w:tcPr>
            <w:tcW w:w="4785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lastRenderedPageBreak/>
              <w:t>Стратегические показатели (индикаторы) муниципальной программы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количество сметной документации ремонтно-строительных работ, строительно-монтажных работ объектов реконструкции и капитального и текущего ремонта;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разработанных градостроительных планов;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объемы ввода в эксплуатацию после строительства и реконструкции автомобильных дорог общего пользования местного значения;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дома);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дома);</w:t>
            </w:r>
          </w:p>
          <w:p w:rsidR="0001192D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средств материнского (семейного) капитала;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и площадь введенных в эксплуатацию жилых домов индивидуального жилищного строительства;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количество благоустроенных общественных и дворовых территорий;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организация вывоза ТКО (объем).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1192D" w:rsidRPr="00F73AEB" w:rsidTr="00BD1574">
        <w:tc>
          <w:tcPr>
            <w:tcW w:w="4785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Подпрограммы муниципальной программы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01192D" w:rsidRPr="00F73AEB" w:rsidTr="00BD1574">
        <w:tc>
          <w:tcPr>
            <w:tcW w:w="4785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Этапы и сроки реализации </w:t>
            </w: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5421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2024-2028</w:t>
            </w:r>
          </w:p>
        </w:tc>
      </w:tr>
      <w:tr w:rsidR="0001192D" w:rsidRPr="00F73AEB" w:rsidTr="00BD1574">
        <w:trPr>
          <w:trHeight w:val="3270"/>
        </w:trPr>
        <w:tc>
          <w:tcPr>
            <w:tcW w:w="4785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421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26 451,6 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тыс. руб., в том числе по годам: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5 154,9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2025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5 320,5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2026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5 325,4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2027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5 325,4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2028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5 325,4 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тыс. руб.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 финансирования - бюджет  муниципального района Похвистневский Самарской области</w:t>
            </w:r>
          </w:p>
        </w:tc>
      </w:tr>
      <w:tr w:rsidR="0001192D" w:rsidRPr="00F73AEB" w:rsidTr="00BD1574">
        <w:tc>
          <w:tcPr>
            <w:tcW w:w="4785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Результаты реализации муниципальной программы</w:t>
            </w:r>
          </w:p>
        </w:tc>
        <w:tc>
          <w:tcPr>
            <w:tcW w:w="5421" w:type="dxa"/>
          </w:tcPr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эффективное и своевременное расходование  средств бюджета муниципального района Похвистневский, направленных на обеспечение реализации полномочий и деятельности учреждения;</w:t>
            </w:r>
          </w:p>
          <w:p w:rsidR="0001192D" w:rsidRPr="00F73AEB" w:rsidRDefault="0001192D" w:rsidP="00BD15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оперативный контроль качества, объемов и сроков строительства, реконструкции, капитального  ремонта  объектов в соответствии с утвержденной проектно-сметной документацией и заключенными контрактами подряда, приемка выполненных работ.</w:t>
            </w:r>
          </w:p>
        </w:tc>
      </w:tr>
    </w:tbl>
    <w:p w:rsidR="0001192D" w:rsidRDefault="0001192D" w:rsidP="000119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192D" w:rsidRPr="00F73AEB" w:rsidRDefault="0001192D" w:rsidP="0001192D">
      <w:pPr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>1. Характеристика и анализ текущего состояния сферы реализации муниципальной программы.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 xml:space="preserve">Муниципальное казенное учреждение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(далее - Учреждение) создано и действует в соответствии с постановлением Администрации муниципального района Похвистневский Самарской области от 20.09.2017 года № 776, в целях осуществления деятельности в сфере капитального строительства, архитектуры и градостроительства, жилищно-коммунального и дорожного хозяйства на территории муниципального района Похвистневский Самарской области в рамках, определенных действующим законодательством. 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Учреждение в своей деятельности руководствуется Конституцией РФ, Федеральными законами, правовыми актами Президента РФ и Правительства РФ, законами Самарской  области, правовыми актами Губернатора Самарской области и Правительства Самарской области, нормативно-правовыми актами органов местного самоуправления муниципального района Похвистневский Самарской области.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lastRenderedPageBreak/>
        <w:t>В структуру Учреждения входят три отдела: отдел капитального строительства, отдел архитектуры и градостроительства, отдел жилищно-коммунального и дорожного хозяйства; работает 9 человек.</w:t>
      </w:r>
    </w:p>
    <w:p w:rsidR="0001192D" w:rsidRPr="00F73AEB" w:rsidRDefault="0001192D" w:rsidP="0001192D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ab/>
        <w:t xml:space="preserve">В соответствии </w:t>
      </w:r>
      <w:r w:rsidRPr="00F73AEB">
        <w:rPr>
          <w:rFonts w:ascii="Times New Roman" w:hAnsi="Times New Roman"/>
          <w:sz w:val="26"/>
          <w:szCs w:val="26"/>
        </w:rPr>
        <w:t>с Указом Президента РФ от 21 июля 2020 №474 «О национальных целях развития Российской Федерации на период до 2030 года» Правительством Российской Федерации</w:t>
      </w:r>
      <w:r w:rsidRPr="00F73AEB">
        <w:rPr>
          <w:rFonts w:ascii="Times New Roman" w:hAnsi="Times New Roman"/>
          <w:sz w:val="26"/>
          <w:szCs w:val="26"/>
          <w:lang w:eastAsia="ru-RU"/>
        </w:rPr>
        <w:t xml:space="preserve"> разработаны национальные проекты по 12 направлениям деятельности. Одним из важнейших </w:t>
      </w:r>
      <w:r w:rsidRPr="00F73AEB">
        <w:rPr>
          <w:rFonts w:ascii="Times New Roman" w:hAnsi="Times New Roman"/>
          <w:sz w:val="26"/>
          <w:szCs w:val="26"/>
        </w:rPr>
        <w:t>национальных проектов является «Жилье и городская среда».</w:t>
      </w:r>
    </w:p>
    <w:p w:rsidR="0001192D" w:rsidRPr="00F73AEB" w:rsidRDefault="0001192D" w:rsidP="0001192D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Реализация муниципальной программы позволит достичь выполнения задач, поставленных в Стратегии социально-экономического развития муниципального района Похвистневский Самарской области до 2030 года – «Муниципальный район Похвистневский - комфортная среда проживания», реализуя мероприятия, направленные на достижение цели «Муниципальный район Похвистневский – комфортная среда проживания».</w:t>
      </w:r>
    </w:p>
    <w:p w:rsidR="0001192D" w:rsidRPr="00F73AEB" w:rsidRDefault="0001192D" w:rsidP="0001192D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Решение проблемы по технико-экономическому обоснованию проектов капитального строительства, реконструкции и ремонта объектов, организации  и контролю над капитальным  строительством, реконструкции и ремонту объектов, утвержденных планом муниципального района Похвистневский возможно достичь путем комплексного маркетингового исследования рынка, оценки текущих затрат, экономического обоснования проекта, оценки потребностей финансирования, определения этапов проектирования и строительства, предварительный  сводный сметный расчет стоимости строительства, реконструкции, ремонта, проведения государственный экспертизы проекта и  сметный расчет стоимости строительства, реконструкции, ремонта.</w:t>
      </w:r>
    </w:p>
    <w:p w:rsidR="0001192D" w:rsidRPr="00F73AEB" w:rsidRDefault="0001192D" w:rsidP="0001192D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Соблюдение  требований  и рекомендаций  действующих норм и стандартов, гарантирующих безопасность и надежность возводимых объектов,  обеспечит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 и  социального значения, жилья на территории района.</w:t>
      </w:r>
    </w:p>
    <w:p w:rsidR="0001192D" w:rsidRPr="00F73AEB" w:rsidRDefault="0001192D" w:rsidP="0001192D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Решение проблемы по транспортно-эксплуатационным качествам автомобильных дорог общего пользования местного значения возможно достичь путем улучшения качества и приведение автомобильных дорог в соответствии с требованиями СНиП, оптимизации дорожно-транспортной инфраструктуры,  снижения возможности возникновения аварийных и чрезвычайных ситуаций и повышения безопасности условий для участников дорожного движения.</w:t>
      </w:r>
    </w:p>
    <w:p w:rsidR="0001192D" w:rsidRPr="00F73AEB" w:rsidRDefault="0001192D" w:rsidP="0001192D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Для создания условий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 необходимо повысить уровень и качество жизни сельского населения на основе повышения уровня развития социальной инфраструктуры и инженерного обустройства сельских территорий, а также создать условия для повышения престижности проживания в сельской местности.</w:t>
      </w:r>
    </w:p>
    <w:p w:rsidR="0001192D" w:rsidRPr="00F73AEB" w:rsidRDefault="0001192D" w:rsidP="0001192D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lastRenderedPageBreak/>
        <w:tab/>
        <w:t>Кроме того, к числу проблем относится наличие ветхого и аварийного жилья и увеличение количества несанкционированных свалок, что влияет на экологию Похвистневского района.</w:t>
      </w:r>
    </w:p>
    <w:p w:rsidR="0001192D" w:rsidRPr="00F73AEB" w:rsidRDefault="0001192D" w:rsidP="0001192D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 Решение проблемы по выполнению реформы по о</w:t>
      </w:r>
      <w:r>
        <w:rPr>
          <w:rFonts w:ascii="Times New Roman" w:hAnsi="Times New Roman"/>
          <w:sz w:val="26"/>
          <w:szCs w:val="26"/>
        </w:rPr>
        <w:t xml:space="preserve">бращению с ТКО приведет к </w:t>
      </w:r>
      <w:r w:rsidRPr="00F73AEB">
        <w:rPr>
          <w:rFonts w:ascii="Times New Roman" w:hAnsi="Times New Roman"/>
          <w:sz w:val="26"/>
          <w:szCs w:val="26"/>
        </w:rPr>
        <w:t>улучшени</w:t>
      </w:r>
      <w:r>
        <w:rPr>
          <w:rFonts w:ascii="Times New Roman" w:hAnsi="Times New Roman"/>
          <w:sz w:val="26"/>
          <w:szCs w:val="26"/>
        </w:rPr>
        <w:t>ю</w:t>
      </w:r>
      <w:r w:rsidRPr="00F73AEB">
        <w:rPr>
          <w:rFonts w:ascii="Times New Roman" w:hAnsi="Times New Roman"/>
          <w:sz w:val="26"/>
          <w:szCs w:val="26"/>
        </w:rPr>
        <w:t xml:space="preserve"> экологической обстановки.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Так в рамках реализации муниципальной программы 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2021 - 2025 годы», утвержденной  постановлением от 08.10.2020 года  № 744, за отчетный 2022 год  были достигнуты следующие</w:t>
      </w:r>
      <w:r w:rsidRPr="00F73AEB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F73AEB">
        <w:rPr>
          <w:rFonts w:ascii="Times New Roman" w:hAnsi="Times New Roman"/>
          <w:sz w:val="26"/>
          <w:szCs w:val="26"/>
          <w:lang w:eastAsia="ru-RU"/>
        </w:rPr>
        <w:t xml:space="preserve"> результаты:  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 xml:space="preserve">- подготовлено  сметной документации для строительно-монтажных работ и текущих ремонтов в количестве 73 шт., 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- выдано 47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- выдано 41 разрешение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дома),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- выдано 2 разрешения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средств материнского (семейного) капитала,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-  введено  в эксплуатацию жилых домов в размере 20 511 м2,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- организован вывоз ТКО (объем) – 16 000 м3.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Полноценное и своевременное обеспечение деятельности в настоящее время невозможно без решения проблем материально-технического и ресурсного обеспечения.</w:t>
      </w:r>
    </w:p>
    <w:p w:rsidR="0001192D" w:rsidRPr="00F73AEB" w:rsidRDefault="0001192D" w:rsidP="0001192D">
      <w:pPr>
        <w:spacing w:after="0"/>
        <w:ind w:right="-1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ab/>
        <w:t>Для увеличения эффективности деятельности необходимо создать оптимальные условия для работы. Необходимо внедрение и использование современных методов организации труда и схем внедрения делопроизводства для быстрого принятия решений и исполнения полномочий. Использование современных технологий и обеспеченность необходимым оборудованием является важнейшим аспектом и необходимым условием для повышения уровня их работы. Развитие указанного направления будет способствовать повышению качества выполнения ими своих полномочий, а также приведет к повышению доверия и открытости.</w:t>
      </w:r>
    </w:p>
    <w:p w:rsidR="0001192D" w:rsidRPr="00F73AEB" w:rsidRDefault="0001192D" w:rsidP="0001192D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ab/>
      </w:r>
      <w:r w:rsidRPr="00F73AEB">
        <w:rPr>
          <w:rFonts w:ascii="Times New Roman" w:hAnsi="Times New Roman"/>
          <w:sz w:val="26"/>
          <w:szCs w:val="26"/>
        </w:rPr>
        <w:t xml:space="preserve"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</w:t>
      </w:r>
      <w:r>
        <w:rPr>
          <w:rFonts w:ascii="Times New Roman" w:hAnsi="Times New Roman"/>
          <w:sz w:val="26"/>
          <w:szCs w:val="26"/>
        </w:rPr>
        <w:t xml:space="preserve">муниципального района Похвистневский </w:t>
      </w:r>
      <w:r w:rsidRPr="00F73AEB">
        <w:rPr>
          <w:rFonts w:ascii="Times New Roman" w:hAnsi="Times New Roman"/>
          <w:sz w:val="26"/>
          <w:szCs w:val="26"/>
        </w:rPr>
        <w:t>Самарской области на период до 2030 года.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lastRenderedPageBreak/>
        <w:t>К основным факторам, которые могут повлиять на достижение ожидаемых показателей муниципальной программы можно отнести: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 xml:space="preserve">- Финансово-экономические риски - недофинансирование мероприятий муниципальной программы в силу низкого уровня бюджетной обеспеченности. 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- Организационные риски - недостаточная проработка вопросов, решаемых в рамках муниципальной программы, недостаточная подготовка управленческого потенциала, неполнота системы мониторинга реализации муниципальной программы.</w:t>
      </w:r>
    </w:p>
    <w:p w:rsidR="0001192D" w:rsidRPr="00F73AEB" w:rsidRDefault="0001192D" w:rsidP="0001192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Устранение организационных рисков возможно за счет обеспечения постоянного и оперативного мониторинга реализации программы, а также за счет корректировки программы на основе анализа данных мониторинга. Важным средством снижения риска является повышение квалификации сотрудников Учреждения.</w:t>
      </w:r>
    </w:p>
    <w:p w:rsidR="0001192D" w:rsidRPr="00F73AEB" w:rsidRDefault="0001192D" w:rsidP="0001192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1192D" w:rsidRPr="00F73AEB" w:rsidRDefault="0001192D" w:rsidP="0001192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>2. Цель и задачи, целевые (стратегические) показатели, этапы и сроки реализации муниципальной программы.</w:t>
      </w:r>
    </w:p>
    <w:p w:rsidR="0001192D" w:rsidRPr="00F73AEB" w:rsidRDefault="0001192D" w:rsidP="0001192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Целью муниципальной программы является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В рамках  муниципальной программы предусматривается решение следующих задач: 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1)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Похвистневский;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3)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района;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4) развитие и улучшение транспортно-эксплуатационных качеств автомобильных дорог общего пользования местного значения;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5)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Похвистневский;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6) создание условий для выполнения реформы по обращению с ТКО.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Перечень стратегических показателей (индикаторов), характеризующих ежегодный ход и итоги реализации муниципальной программы представлен в Приложении № 1 к муниципальной программе.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lastRenderedPageBreak/>
        <w:tab/>
        <w:t>Реализация муниципальной программы не предусматривает выделение отдельных этапов, поскольку программные мероприятия рассчитаны на реализацию в течение всего периода действия муниципальной программы.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Муниципальная программа реализуется в период с 2024 по 2028 годы.</w:t>
      </w:r>
    </w:p>
    <w:p w:rsidR="0001192D" w:rsidRPr="00F73AEB" w:rsidRDefault="0001192D" w:rsidP="0001192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1192D" w:rsidRPr="00F73AEB" w:rsidRDefault="0001192D" w:rsidP="0001192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>3. План мероприятий по выполнению муниципальной программы.</w:t>
      </w:r>
    </w:p>
    <w:p w:rsidR="0001192D" w:rsidRPr="00F73AEB" w:rsidRDefault="0001192D" w:rsidP="0001192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 xml:space="preserve"> Механизм реализации муниципальной программы.</w:t>
      </w:r>
    </w:p>
    <w:p w:rsidR="0001192D" w:rsidRPr="00F73AEB" w:rsidRDefault="0001192D" w:rsidP="0001192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План мероприятий по выполнению муниципальной программы представлен в Приложении № 2 к муниципальной программе программу 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2024 - 2028 годы».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Контроль  за  реализацией </w:t>
      </w:r>
      <w:r>
        <w:rPr>
          <w:rFonts w:ascii="Times New Roman" w:hAnsi="Times New Roman"/>
          <w:sz w:val="26"/>
          <w:szCs w:val="26"/>
        </w:rPr>
        <w:t>мероприятий</w:t>
      </w:r>
      <w:r w:rsidRPr="00F73AEB">
        <w:rPr>
          <w:rFonts w:ascii="Times New Roman" w:hAnsi="Times New Roman"/>
          <w:sz w:val="26"/>
          <w:szCs w:val="26"/>
        </w:rPr>
        <w:t xml:space="preserve"> муниципальной программы  осуществляет  заместитель  Главы 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Райков С.В.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Ответственность  за  реализацию </w:t>
      </w:r>
      <w:r>
        <w:rPr>
          <w:rFonts w:ascii="Times New Roman" w:hAnsi="Times New Roman"/>
          <w:sz w:val="26"/>
          <w:szCs w:val="26"/>
        </w:rPr>
        <w:t>мероприятий</w:t>
      </w:r>
      <w:r w:rsidRPr="00F73AEB">
        <w:rPr>
          <w:rFonts w:ascii="Times New Roman" w:hAnsi="Times New Roman"/>
          <w:sz w:val="26"/>
          <w:szCs w:val="26"/>
        </w:rPr>
        <w:t xml:space="preserve"> муниципальной программы   и  обеспечение  достижений  показателей, эффективности  реализации  муниципальной программы   несет  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в пределах финансирования муниципальной программы.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Ответственный  исполнитель  муниципальной  программы  в  срок  до  1  марта   года, следующего за отчётным, готовит  отчёт о ходе реализации муниципальной программы и  направляет  его  в  отдел  экономики  и реформ  Администрации Похвистневского  муниципального района на бумажном и электронном носителях. 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Отчет содержит: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1) конкретные результаты, достигнутые за отчётный период;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2) перечень мероприятий муниципальной программы, выполненных и не выполненных (с указанием причин) в установленные сроки;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3) анализ факторов, повлиявших на ход реализации муниципальной программы;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4) данные об использовании бюджетных ассигнований и иных средств на выполнение мероприятий муниципальной программы;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5)  оценку  эффективности  использования  бюджетных  средств  на  реализацию муниципальной программы.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После  окончания  срока  реализации </w:t>
      </w:r>
      <w:r>
        <w:rPr>
          <w:rFonts w:ascii="Times New Roman" w:hAnsi="Times New Roman"/>
          <w:sz w:val="26"/>
          <w:szCs w:val="26"/>
        </w:rPr>
        <w:t>мероприятий</w:t>
      </w:r>
      <w:r w:rsidRPr="00F73AEB">
        <w:rPr>
          <w:rFonts w:ascii="Times New Roman" w:hAnsi="Times New Roman"/>
          <w:sz w:val="26"/>
          <w:szCs w:val="26"/>
        </w:rPr>
        <w:t xml:space="preserve"> муниципальной  программы  ответственный исполнитель представляет  куратору итоговый отчет о ее реализации. После завершения очередного финансового года разработчиком </w:t>
      </w:r>
      <w:r w:rsidRPr="00F73AEB">
        <w:rPr>
          <w:rFonts w:ascii="Times New Roman" w:hAnsi="Times New Roman"/>
          <w:sz w:val="26"/>
          <w:szCs w:val="26"/>
        </w:rPr>
        <w:lastRenderedPageBreak/>
        <w:t>программы проводится оценка эффективности ее реализации одновременно с годовым отчетом.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 </w:t>
      </w:r>
    </w:p>
    <w:p w:rsidR="0001192D" w:rsidRPr="00F73AEB" w:rsidRDefault="0001192D" w:rsidP="0001192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>4. Ресурсное обеспечение муниципальной программы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Общий объем финансирования составляет </w:t>
      </w:r>
      <w:r>
        <w:rPr>
          <w:rFonts w:ascii="Times New Roman" w:hAnsi="Times New Roman"/>
          <w:sz w:val="26"/>
          <w:szCs w:val="26"/>
        </w:rPr>
        <w:t>26 451,6</w:t>
      </w:r>
      <w:r w:rsidRPr="00F73AEB">
        <w:rPr>
          <w:rFonts w:ascii="Times New Roman" w:hAnsi="Times New Roman"/>
          <w:sz w:val="26"/>
          <w:szCs w:val="26"/>
        </w:rPr>
        <w:t xml:space="preserve"> тыс. руб., в том числе по годам: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2024 год – </w:t>
      </w:r>
      <w:r>
        <w:rPr>
          <w:rFonts w:ascii="Times New Roman" w:hAnsi="Times New Roman"/>
          <w:sz w:val="26"/>
          <w:szCs w:val="26"/>
        </w:rPr>
        <w:t>5 154,9</w:t>
      </w:r>
      <w:r w:rsidRPr="00F73AEB">
        <w:rPr>
          <w:rFonts w:ascii="Times New Roman" w:hAnsi="Times New Roman"/>
          <w:sz w:val="26"/>
          <w:szCs w:val="26"/>
        </w:rPr>
        <w:t xml:space="preserve"> тыс. руб.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2025 год –</w:t>
      </w:r>
      <w:r>
        <w:rPr>
          <w:rFonts w:ascii="Times New Roman" w:hAnsi="Times New Roman"/>
          <w:sz w:val="26"/>
          <w:szCs w:val="26"/>
        </w:rPr>
        <w:t xml:space="preserve"> 5 320,5</w:t>
      </w:r>
      <w:r w:rsidRPr="00F73AEB">
        <w:rPr>
          <w:rFonts w:ascii="Times New Roman" w:hAnsi="Times New Roman"/>
          <w:sz w:val="26"/>
          <w:szCs w:val="26"/>
        </w:rPr>
        <w:t xml:space="preserve"> тыс. руб.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2026 год – </w:t>
      </w:r>
      <w:r>
        <w:rPr>
          <w:rFonts w:ascii="Times New Roman" w:hAnsi="Times New Roman"/>
          <w:sz w:val="26"/>
          <w:szCs w:val="26"/>
        </w:rPr>
        <w:t>5 325,4</w:t>
      </w:r>
      <w:r w:rsidRPr="00F73AEB">
        <w:rPr>
          <w:rFonts w:ascii="Times New Roman" w:hAnsi="Times New Roman"/>
          <w:sz w:val="26"/>
          <w:szCs w:val="26"/>
        </w:rPr>
        <w:t xml:space="preserve"> тыс. руб.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2027 год – </w:t>
      </w:r>
      <w:r>
        <w:rPr>
          <w:rFonts w:ascii="Times New Roman" w:hAnsi="Times New Roman"/>
          <w:sz w:val="26"/>
          <w:szCs w:val="26"/>
        </w:rPr>
        <w:t>5 325,4</w:t>
      </w:r>
      <w:r w:rsidRPr="00F73AEB">
        <w:rPr>
          <w:rFonts w:ascii="Times New Roman" w:hAnsi="Times New Roman"/>
          <w:sz w:val="26"/>
          <w:szCs w:val="26"/>
        </w:rPr>
        <w:t>тыс. руб.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2028 год – </w:t>
      </w:r>
      <w:r>
        <w:rPr>
          <w:rFonts w:ascii="Times New Roman" w:hAnsi="Times New Roman"/>
          <w:sz w:val="26"/>
          <w:szCs w:val="26"/>
        </w:rPr>
        <w:t>5 325,4</w:t>
      </w:r>
      <w:r w:rsidRPr="00F73AEB">
        <w:rPr>
          <w:rFonts w:ascii="Times New Roman" w:hAnsi="Times New Roman"/>
          <w:sz w:val="26"/>
          <w:szCs w:val="26"/>
        </w:rPr>
        <w:t xml:space="preserve"> тыс. руб. 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(приложение № 3 к  муниципальной программе).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1192D" w:rsidRPr="00F73AEB" w:rsidRDefault="0001192D" w:rsidP="0001192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>5.  Результат    реализации   муниципальной программы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Эффективное и своевременное расходование средств бюджета муниципального района Похвистневский, направленное на обеспечение реализации полномочий и деятельности учреждения в сфере капитального строительства, архитектуры и градостроительства, жилищно-коммунального и дорожного хозяйства, а также  оперативный контроль качества, объемов и сроков строительства, реконструкции, капитального  ремонта  объектов в соответствии с утвержденной проектно-сметной документацией и заключенными контрактами подряда, приемка выполненных работ, определено поставленными задачами  муниципальной программы по следующим целевым (стратегическим) показателям (индикаторам) и по </w:t>
      </w:r>
      <w:r>
        <w:rPr>
          <w:rFonts w:ascii="Times New Roman" w:hAnsi="Times New Roman"/>
          <w:sz w:val="26"/>
          <w:szCs w:val="26"/>
        </w:rPr>
        <w:t>состоянию на 31.12.2028</w:t>
      </w:r>
      <w:r w:rsidRPr="00F73AEB">
        <w:rPr>
          <w:rFonts w:ascii="Times New Roman" w:hAnsi="Times New Roman"/>
          <w:sz w:val="26"/>
          <w:szCs w:val="26"/>
        </w:rPr>
        <w:t xml:space="preserve"> год должно составлять (приложение № 1 к муниципальной программе):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- количество сметной документации ремонтно-строительных работ, строительно-монтажных работ объектов реконструкции и капитального и текущего ремонта – не менее 60 шт. за  учетный год,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- количество разработанных градостроительных планов - не менее </w:t>
      </w:r>
      <w:r>
        <w:rPr>
          <w:rFonts w:ascii="Times New Roman" w:hAnsi="Times New Roman"/>
          <w:sz w:val="26"/>
          <w:szCs w:val="26"/>
        </w:rPr>
        <w:t>2</w:t>
      </w:r>
      <w:r w:rsidRPr="00F73AEB">
        <w:rPr>
          <w:rFonts w:ascii="Times New Roman" w:hAnsi="Times New Roman"/>
          <w:sz w:val="26"/>
          <w:szCs w:val="26"/>
        </w:rPr>
        <w:t xml:space="preserve"> шт. в учетном году,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 - объемы ввода в эксплуатацию после строительства, реконструкции и ремонта автомобильных дорог общего пользования местного значения – не менее 50 000 м2 за учетный год,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-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  – не менее 30 шт. за учетный год,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- 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 – не менее 20 шт. за учетный год, 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lastRenderedPageBreak/>
        <w:t>- количество и площадь введенных в эксплуатацию жилых домов индивидуального жилого и капитал</w:t>
      </w:r>
      <w:r>
        <w:rPr>
          <w:rFonts w:ascii="Times New Roman" w:hAnsi="Times New Roman"/>
          <w:sz w:val="26"/>
          <w:szCs w:val="26"/>
        </w:rPr>
        <w:t>ьного строительства</w:t>
      </w:r>
      <w:r w:rsidRPr="00F73AEB">
        <w:rPr>
          <w:rFonts w:ascii="Times New Roman" w:hAnsi="Times New Roman"/>
          <w:sz w:val="26"/>
          <w:szCs w:val="26"/>
        </w:rPr>
        <w:t xml:space="preserve"> -</w:t>
      </w:r>
      <w:r>
        <w:rPr>
          <w:rFonts w:ascii="Times New Roman" w:hAnsi="Times New Roman"/>
          <w:sz w:val="26"/>
          <w:szCs w:val="26"/>
        </w:rPr>
        <w:t xml:space="preserve"> </w:t>
      </w:r>
      <w:r w:rsidRPr="00F73AEB">
        <w:rPr>
          <w:rFonts w:ascii="Times New Roman" w:hAnsi="Times New Roman"/>
          <w:sz w:val="26"/>
          <w:szCs w:val="26"/>
        </w:rPr>
        <w:t xml:space="preserve">не менее </w:t>
      </w:r>
      <w:r>
        <w:rPr>
          <w:rFonts w:ascii="Times New Roman" w:hAnsi="Times New Roman"/>
          <w:sz w:val="26"/>
          <w:szCs w:val="26"/>
        </w:rPr>
        <w:t>25</w:t>
      </w:r>
      <w:r w:rsidRPr="00F73AEB">
        <w:rPr>
          <w:rFonts w:ascii="Times New Roman" w:hAnsi="Times New Roman"/>
          <w:sz w:val="26"/>
          <w:szCs w:val="26"/>
        </w:rPr>
        <w:t>00 м2 за учетный год.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-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материнского </w:t>
      </w:r>
      <w:r>
        <w:rPr>
          <w:rFonts w:ascii="Times New Roman" w:hAnsi="Times New Roman"/>
          <w:sz w:val="26"/>
          <w:szCs w:val="26"/>
        </w:rPr>
        <w:t>(семейного) капитала</w:t>
      </w:r>
      <w:r w:rsidRPr="00F73AEB">
        <w:rPr>
          <w:rFonts w:ascii="Times New Roman" w:hAnsi="Times New Roman"/>
          <w:sz w:val="26"/>
          <w:szCs w:val="26"/>
        </w:rPr>
        <w:t xml:space="preserve"> - не менее 1 шт. в учетном году,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- количество благоустроенных общественных и дворовых территорий – не менее   </w:t>
      </w:r>
      <w:r>
        <w:rPr>
          <w:rFonts w:ascii="Times New Roman" w:hAnsi="Times New Roman"/>
          <w:sz w:val="26"/>
          <w:szCs w:val="26"/>
        </w:rPr>
        <w:t>6</w:t>
      </w:r>
      <w:r w:rsidRPr="00F73AEB">
        <w:rPr>
          <w:rFonts w:ascii="Times New Roman" w:hAnsi="Times New Roman"/>
          <w:sz w:val="26"/>
          <w:szCs w:val="26"/>
        </w:rPr>
        <w:t xml:space="preserve"> шт. в учетный </w:t>
      </w:r>
      <w:r>
        <w:rPr>
          <w:rFonts w:ascii="Times New Roman" w:hAnsi="Times New Roman"/>
          <w:sz w:val="26"/>
          <w:szCs w:val="26"/>
        </w:rPr>
        <w:t>период</w:t>
      </w:r>
      <w:r w:rsidRPr="00F73AEB">
        <w:rPr>
          <w:rFonts w:ascii="Times New Roman" w:hAnsi="Times New Roman"/>
          <w:sz w:val="26"/>
          <w:szCs w:val="26"/>
        </w:rPr>
        <w:t>,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- организация вывоза ТКО (объем) – не менее 1</w:t>
      </w:r>
      <w:r>
        <w:rPr>
          <w:rFonts w:ascii="Times New Roman" w:hAnsi="Times New Roman"/>
          <w:sz w:val="26"/>
          <w:szCs w:val="26"/>
        </w:rPr>
        <w:t>5</w:t>
      </w:r>
      <w:r w:rsidRPr="00F73AEB">
        <w:rPr>
          <w:rFonts w:ascii="Times New Roman" w:hAnsi="Times New Roman"/>
          <w:sz w:val="26"/>
          <w:szCs w:val="26"/>
        </w:rPr>
        <w:t xml:space="preserve"> 000 м3 в учетном году.</w:t>
      </w:r>
    </w:p>
    <w:p w:rsidR="0001192D" w:rsidRPr="00F73AEB" w:rsidRDefault="0001192D" w:rsidP="000119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1192D" w:rsidRPr="00F73AEB" w:rsidRDefault="0001192D" w:rsidP="0001192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>6. Методика комплексной оценки эффективности реализации муниципальной программы</w:t>
      </w: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 xml:space="preserve">1) оценка полноты финансирования (Q1) </w:t>
      </w:r>
      <w:hyperlink w:anchor="Par1007" w:history="1">
        <w:r w:rsidRPr="00F73AEB">
          <w:rPr>
            <w:rFonts w:ascii="Times New Roman" w:hAnsi="Times New Roman"/>
            <w:bCs/>
            <w:sz w:val="26"/>
            <w:szCs w:val="26"/>
            <w:lang w:eastAsia="ru-RU"/>
          </w:rPr>
          <w:t>(таблица 1)</w:t>
        </w:r>
      </w:hyperlink>
      <w:r w:rsidRPr="00F73AEB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 xml:space="preserve">2) оценка достижения плановых значений целевых показателей (Q2) </w:t>
      </w:r>
      <w:hyperlink w:anchor="Par1027" w:history="1">
        <w:r w:rsidRPr="00F73AEB">
          <w:rPr>
            <w:rFonts w:ascii="Times New Roman" w:hAnsi="Times New Roman"/>
            <w:bCs/>
            <w:sz w:val="26"/>
            <w:szCs w:val="26"/>
            <w:lang w:eastAsia="ru-RU"/>
          </w:rPr>
          <w:t>(таблица 2)</w:t>
        </w:r>
      </w:hyperlink>
      <w:r w:rsidRPr="00F73AEB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bookmarkStart w:id="1" w:name="Par1005"/>
      <w:bookmarkEnd w:id="1"/>
      <w:r w:rsidRPr="00F73AEB">
        <w:rPr>
          <w:rFonts w:ascii="Times New Roman" w:hAnsi="Times New Roman"/>
          <w:bCs/>
          <w:sz w:val="26"/>
          <w:szCs w:val="26"/>
          <w:lang w:eastAsia="ru-RU"/>
        </w:rPr>
        <w:t>Таблица 1</w:t>
      </w: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bookmarkStart w:id="2" w:name="Par1007"/>
      <w:bookmarkEnd w:id="2"/>
      <w:r w:rsidRPr="00F73AEB">
        <w:rPr>
          <w:rFonts w:ascii="Times New Roman" w:hAnsi="Times New Roman"/>
          <w:bCs/>
          <w:sz w:val="26"/>
          <w:szCs w:val="26"/>
          <w:lang w:eastAsia="ru-RU"/>
        </w:rPr>
        <w:t>ШКАЛА ОЦЕНКИ ПОЛНОТЫ ФИНАНСИРОВАНИЯ</w:t>
      </w: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01192D" w:rsidRPr="00F73AEB" w:rsidTr="00BD1574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Оценка               </w:t>
            </w:r>
          </w:p>
        </w:tc>
      </w:tr>
      <w:tr w:rsidR="0001192D" w:rsidRPr="00F73AEB" w:rsidTr="00BD157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полное финансирование              </w:t>
            </w:r>
          </w:p>
        </w:tc>
      </w:tr>
      <w:tr w:rsidR="0001192D" w:rsidRPr="00F73AEB" w:rsidTr="00BD157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неполное финансирование            </w:t>
            </w:r>
          </w:p>
        </w:tc>
      </w:tr>
      <w:tr w:rsidR="0001192D" w:rsidRPr="00F73AEB" w:rsidTr="00BD157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увеличенное финансирование         </w:t>
            </w:r>
          </w:p>
        </w:tc>
      </w:tr>
      <w:tr w:rsidR="0001192D" w:rsidRPr="00F73AEB" w:rsidTr="00BD157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существенное недофинансирование    </w:t>
            </w:r>
          </w:p>
        </w:tc>
      </w:tr>
    </w:tbl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bookmarkStart w:id="3" w:name="Par1025"/>
      <w:bookmarkEnd w:id="3"/>
      <w:r w:rsidRPr="00F73AEB">
        <w:rPr>
          <w:rFonts w:ascii="Times New Roman" w:hAnsi="Times New Roman"/>
          <w:bCs/>
          <w:sz w:val="26"/>
          <w:szCs w:val="26"/>
          <w:lang w:eastAsia="ru-RU"/>
        </w:rPr>
        <w:t>Таблица 2</w:t>
      </w: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bookmarkStart w:id="4" w:name="Par1027"/>
      <w:bookmarkEnd w:id="4"/>
      <w:r w:rsidRPr="00F73AEB">
        <w:rPr>
          <w:rFonts w:ascii="Times New Roman" w:hAnsi="Times New Roman"/>
          <w:bCs/>
          <w:sz w:val="26"/>
          <w:szCs w:val="26"/>
          <w:lang w:eastAsia="ru-RU"/>
        </w:rPr>
        <w:t>ШКАЛА ОЦЕНКИ ДОСТИЖЕНИЯ ПЛАНОВЫХ ЗНАЧЕНИЙ</w:t>
      </w: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ЦЕЛЕВЫХ ПОКАЗАТЕЛЕЙ</w:t>
      </w: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01192D" w:rsidRPr="00F73AEB" w:rsidTr="00BD1574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lastRenderedPageBreak/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Оценка               </w:t>
            </w:r>
          </w:p>
        </w:tc>
      </w:tr>
      <w:tr w:rsidR="0001192D" w:rsidRPr="00F73AEB" w:rsidTr="00BD157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высокая результативность           </w:t>
            </w:r>
          </w:p>
        </w:tc>
      </w:tr>
      <w:tr w:rsidR="0001192D" w:rsidRPr="00F73AEB" w:rsidTr="00BD157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средняя результативность           </w:t>
            </w:r>
          </w:p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(недовыполнение плана)             </w:t>
            </w:r>
          </w:p>
        </w:tc>
      </w:tr>
      <w:tr w:rsidR="0001192D" w:rsidRPr="00F73AEB" w:rsidTr="00BD157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средняя результативность           </w:t>
            </w:r>
          </w:p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(перевыполнение плана)             </w:t>
            </w:r>
          </w:p>
        </w:tc>
      </w:tr>
      <w:tr w:rsidR="0001192D" w:rsidRPr="00F73AEB" w:rsidTr="00BD157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низкая результативность            </w:t>
            </w:r>
          </w:p>
          <w:p w:rsidR="0001192D" w:rsidRPr="00F73AEB" w:rsidRDefault="0001192D" w:rsidP="00BD15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(существенное недовыполнение плана)</w:t>
            </w:r>
          </w:p>
        </w:tc>
      </w:tr>
    </w:tbl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01192D" w:rsidRPr="00F73AEB" w:rsidRDefault="0001192D" w:rsidP="0001192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В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 (приложение № 4 к муниципальной программе).</w:t>
      </w:r>
    </w:p>
    <w:p w:rsidR="0001192D" w:rsidRPr="00F73AEB" w:rsidRDefault="0001192D" w:rsidP="0001192D">
      <w:pPr>
        <w:spacing w:after="1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01192D" w:rsidRPr="00F73AEB" w:rsidRDefault="0001192D" w:rsidP="0001192D">
      <w:pPr>
        <w:spacing w:after="1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tabs>
          <w:tab w:val="left" w:pos="4125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  <w:sectPr w:rsidR="0001192D" w:rsidSect="007E4F99">
          <w:pgSz w:w="11906" w:h="16838"/>
          <w:pgMar w:top="1276" w:right="851" w:bottom="1134" w:left="1701" w:header="709" w:footer="709" w:gutter="0"/>
          <w:cols w:space="708"/>
          <w:docGrid w:linePitch="360"/>
        </w:sectPr>
      </w:pPr>
    </w:p>
    <w:p w:rsidR="0001192D" w:rsidRPr="00A215DB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54"/>
        <w:gridCol w:w="7393"/>
      </w:tblGrid>
      <w:tr w:rsidR="0001192D" w:rsidRPr="0001192D" w:rsidTr="00BD1574">
        <w:tc>
          <w:tcPr>
            <w:tcW w:w="7054" w:type="dxa"/>
            <w:shd w:val="clear" w:color="auto" w:fill="auto"/>
          </w:tcPr>
          <w:p w:rsidR="0001192D" w:rsidRPr="0001192D" w:rsidRDefault="0001192D" w:rsidP="0001192D">
            <w:pPr>
              <w:spacing w:after="0" w:line="240" w:lineRule="auto"/>
              <w:jc w:val="right"/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3" w:type="dxa"/>
            <w:shd w:val="clear" w:color="auto" w:fill="auto"/>
          </w:tcPr>
          <w:p w:rsidR="0001192D" w:rsidRPr="0001192D" w:rsidRDefault="0001192D" w:rsidP="0001192D">
            <w:pPr>
              <w:spacing w:after="0" w:line="240" w:lineRule="auto"/>
              <w:jc w:val="right"/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</w:pPr>
            <w:r w:rsidRPr="0001192D"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  <w:t xml:space="preserve">Приложение № 1 к муниципальной программе </w:t>
            </w:r>
          </w:p>
          <w:p w:rsidR="0001192D" w:rsidRPr="0001192D" w:rsidRDefault="0001192D" w:rsidP="0001192D">
            <w:pPr>
              <w:spacing w:after="0" w:line="240" w:lineRule="auto"/>
              <w:jc w:val="right"/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</w:pPr>
            <w:r w:rsidRPr="0001192D"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2024-2028 годы».</w:t>
            </w:r>
          </w:p>
        </w:tc>
      </w:tr>
    </w:tbl>
    <w:p w:rsidR="0001192D" w:rsidRPr="0001192D" w:rsidRDefault="0001192D" w:rsidP="0001192D">
      <w:pPr>
        <w:spacing w:after="0" w:line="240" w:lineRule="auto"/>
        <w:jc w:val="right"/>
        <w:rPr>
          <w:rFonts w:ascii="Times New Roman" w:hAnsi="Times New Roman" w:cs="Arial"/>
          <w:bCs/>
          <w:sz w:val="24"/>
          <w:szCs w:val="24"/>
          <w:lang w:eastAsia="ru-RU"/>
        </w:rPr>
      </w:pPr>
    </w:p>
    <w:p w:rsidR="0001192D" w:rsidRPr="0001192D" w:rsidRDefault="0001192D" w:rsidP="0001192D">
      <w:pPr>
        <w:spacing w:after="0" w:line="240" w:lineRule="auto"/>
        <w:jc w:val="right"/>
        <w:rPr>
          <w:rFonts w:ascii="Times New Roman" w:hAnsi="Times New Roman" w:cs="Arial"/>
          <w:bCs/>
          <w:sz w:val="24"/>
          <w:szCs w:val="24"/>
          <w:lang w:eastAsia="ru-RU"/>
        </w:rPr>
      </w:pPr>
    </w:p>
    <w:p w:rsidR="0001192D" w:rsidRPr="0001192D" w:rsidRDefault="0001192D" w:rsidP="0001192D">
      <w:pPr>
        <w:spacing w:after="0" w:line="240" w:lineRule="auto"/>
        <w:jc w:val="right"/>
        <w:rPr>
          <w:rFonts w:ascii="Times New Roman" w:hAnsi="Times New Roman" w:cs="Arial"/>
          <w:bCs/>
          <w:sz w:val="24"/>
          <w:szCs w:val="24"/>
          <w:lang w:eastAsia="ru-RU"/>
        </w:rPr>
      </w:pPr>
    </w:p>
    <w:p w:rsidR="0001192D" w:rsidRPr="0001192D" w:rsidRDefault="0001192D" w:rsidP="0001192D">
      <w:pPr>
        <w:spacing w:after="0" w:line="240" w:lineRule="auto"/>
        <w:jc w:val="right"/>
        <w:rPr>
          <w:rFonts w:ascii="Times New Roman" w:hAnsi="Times New Roman" w:cs="Arial"/>
          <w:bCs/>
          <w:sz w:val="28"/>
          <w:szCs w:val="24"/>
          <w:lang w:eastAsia="ru-RU"/>
        </w:rPr>
      </w:pPr>
    </w:p>
    <w:p w:rsidR="0001192D" w:rsidRPr="0001192D" w:rsidRDefault="0001192D" w:rsidP="0001192D">
      <w:pPr>
        <w:spacing w:after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192D">
        <w:rPr>
          <w:rFonts w:ascii="Times New Roman" w:hAnsi="Times New Roman"/>
          <w:b/>
          <w:sz w:val="24"/>
          <w:szCs w:val="24"/>
          <w:lang w:eastAsia="ru-RU"/>
        </w:rPr>
        <w:t>ПЕРЕЧЕНЬ</w:t>
      </w:r>
    </w:p>
    <w:p w:rsidR="0001192D" w:rsidRPr="0001192D" w:rsidRDefault="0001192D" w:rsidP="0001192D">
      <w:pPr>
        <w:spacing w:after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1192D">
        <w:rPr>
          <w:rFonts w:ascii="Times New Roman" w:hAnsi="Times New Roman"/>
          <w:b/>
          <w:sz w:val="24"/>
          <w:szCs w:val="24"/>
          <w:lang w:eastAsia="ru-RU"/>
        </w:rPr>
        <w:t>СТРАТЕГИЧЕСКИХ ПОКАЗАТЕЛЕЙ (ИНДИКАТОРОВ), ХАРАКТЕРИЗУЮЩИХ ЕЖЕГОДНЫЙ ХОД И ИТОГИ РЕАЛИЗАЦИИ МУНИЦИПАЛЬНОЙ ПРОГРАММЫ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2024 - 2028 ГОДЫ»</w:t>
      </w:r>
    </w:p>
    <w:p w:rsidR="0001192D" w:rsidRPr="0001192D" w:rsidRDefault="0001192D" w:rsidP="0001192D">
      <w:pPr>
        <w:spacing w:after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1192D">
        <w:rPr>
          <w:rFonts w:ascii="Times New Roman" w:hAnsi="Times New Roman"/>
          <w:b/>
          <w:sz w:val="24"/>
          <w:szCs w:val="24"/>
          <w:lang w:eastAsia="ru-RU"/>
        </w:rPr>
        <w:t xml:space="preserve">(далее - муниципальная программа) </w:t>
      </w:r>
    </w:p>
    <w:p w:rsidR="0001192D" w:rsidRPr="0001192D" w:rsidRDefault="0001192D" w:rsidP="0001192D">
      <w:pPr>
        <w:spacing w:after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69"/>
        <w:gridCol w:w="2553"/>
        <w:gridCol w:w="1276"/>
        <w:gridCol w:w="1418"/>
        <w:gridCol w:w="1276"/>
        <w:gridCol w:w="1275"/>
        <w:gridCol w:w="1134"/>
        <w:gridCol w:w="1275"/>
        <w:gridCol w:w="1276"/>
        <w:gridCol w:w="1276"/>
        <w:gridCol w:w="1418"/>
      </w:tblGrid>
      <w:tr w:rsidR="0001192D" w:rsidRPr="0001192D" w:rsidTr="00BD1574">
        <w:trPr>
          <w:trHeight w:val="770"/>
        </w:trPr>
        <w:tc>
          <w:tcPr>
            <w:tcW w:w="769" w:type="dxa"/>
            <w:vMerge w:val="restart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553" w:type="dxa"/>
            <w:vMerge w:val="restart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цели, задачи, показателя (индикатора)</w:t>
            </w:r>
          </w:p>
        </w:tc>
        <w:tc>
          <w:tcPr>
            <w:tcW w:w="1276" w:type="dxa"/>
            <w:vMerge w:val="restart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8" w:type="dxa"/>
            <w:vMerge w:val="restart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Отчет 2022</w:t>
            </w:r>
          </w:p>
        </w:tc>
        <w:tc>
          <w:tcPr>
            <w:tcW w:w="1276" w:type="dxa"/>
            <w:vMerge w:val="restart"/>
            <w:tcBorders>
              <w:right w:val="single" w:sz="8" w:space="0" w:color="auto"/>
            </w:tcBorders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Оценка 2023</w:t>
            </w:r>
          </w:p>
        </w:tc>
        <w:tc>
          <w:tcPr>
            <w:tcW w:w="7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Прогнозируемые значения показателя (индикатора)</w:t>
            </w:r>
          </w:p>
        </w:tc>
      </w:tr>
      <w:tr w:rsidR="0001192D" w:rsidRPr="0001192D" w:rsidTr="00BD1574">
        <w:tc>
          <w:tcPr>
            <w:tcW w:w="769" w:type="dxa"/>
            <w:vMerge/>
            <w:vAlign w:val="center"/>
          </w:tcPr>
          <w:p w:rsidR="0001192D" w:rsidRPr="0001192D" w:rsidRDefault="0001192D" w:rsidP="000119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vAlign w:val="center"/>
          </w:tcPr>
          <w:p w:rsidR="0001192D" w:rsidRPr="0001192D" w:rsidRDefault="0001192D" w:rsidP="000119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1192D" w:rsidRPr="0001192D" w:rsidRDefault="0001192D" w:rsidP="000119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01192D" w:rsidRPr="0001192D" w:rsidRDefault="0001192D" w:rsidP="000119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01192D" w:rsidRPr="0001192D" w:rsidRDefault="0001192D" w:rsidP="000119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за период реализации</w:t>
            </w:r>
          </w:p>
        </w:tc>
      </w:tr>
      <w:tr w:rsidR="0001192D" w:rsidRPr="0001192D" w:rsidTr="00BD1574">
        <w:tc>
          <w:tcPr>
            <w:tcW w:w="14946" w:type="dxa"/>
            <w:gridSpan w:val="11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01192D" w:rsidRPr="0001192D" w:rsidTr="00BD1574">
        <w:tc>
          <w:tcPr>
            <w:tcW w:w="769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77" w:type="dxa"/>
            <w:gridSpan w:val="10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ЗАДАЧА 1: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</w:t>
            </w:r>
          </w:p>
        </w:tc>
      </w:tr>
      <w:tr w:rsidR="0001192D" w:rsidRPr="0001192D" w:rsidTr="00BD1574">
        <w:tc>
          <w:tcPr>
            <w:tcW w:w="769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2553" w:type="dxa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Стратегический показатель 1.</w:t>
            </w: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сметной документации </w:t>
            </w:r>
          </w:p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ремонтно-строительных работ, строительно-монтажных работ объектов реконструкции и капитального и текущего ремонта 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</w:tr>
      <w:tr w:rsidR="0001192D" w:rsidRPr="0001192D" w:rsidTr="00BD1574">
        <w:tc>
          <w:tcPr>
            <w:tcW w:w="769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77" w:type="dxa"/>
            <w:gridSpan w:val="10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01192D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ЗАДАЧА 2: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</w:t>
            </w:r>
          </w:p>
        </w:tc>
      </w:tr>
      <w:tr w:rsidR="0001192D" w:rsidRPr="0001192D" w:rsidTr="00BD1574">
        <w:tc>
          <w:tcPr>
            <w:tcW w:w="769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53" w:type="dxa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Стратегический показатель 2.1.</w:t>
            </w: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разработанных градостроительных планов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01192D" w:rsidRPr="0001192D" w:rsidTr="00BD1574">
        <w:tc>
          <w:tcPr>
            <w:tcW w:w="769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553" w:type="dxa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Стратегический показатель 2.2.</w:t>
            </w: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выданных разрешений на строительство (уведомление о планируемом строительстве и реконструкции  </w:t>
            </w: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объекта индивидуального жилищного строительства или садового дома)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1418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150</w:t>
            </w:r>
          </w:p>
        </w:tc>
      </w:tr>
      <w:tr w:rsidR="0001192D" w:rsidRPr="0001192D" w:rsidTr="00BD1574">
        <w:tc>
          <w:tcPr>
            <w:tcW w:w="769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lang w:eastAsia="ru-RU"/>
              </w:rPr>
              <w:t>2.3.</w:t>
            </w:r>
          </w:p>
        </w:tc>
        <w:tc>
          <w:tcPr>
            <w:tcW w:w="2553" w:type="dxa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Cs w:val="24"/>
                <w:u w:val="single"/>
                <w:lang w:eastAsia="ru-RU"/>
              </w:rPr>
            </w:pPr>
            <w:r w:rsidRPr="0001192D">
              <w:rPr>
                <w:rFonts w:ascii="Times New Roman" w:hAnsi="Times New Roman"/>
                <w:u w:val="single"/>
                <w:lang w:eastAsia="ru-RU"/>
              </w:rPr>
              <w:t xml:space="preserve">Стратегический показатель 2.3. </w:t>
            </w:r>
          </w:p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szCs w:val="24"/>
                <w:u w:val="single"/>
                <w:lang w:eastAsia="ru-RU"/>
              </w:rPr>
            </w:pPr>
            <w:r w:rsidRPr="0001192D">
              <w:rPr>
                <w:rFonts w:ascii="Times New Roman" w:hAnsi="Times New Roman" w:cs="Arial"/>
                <w:bCs/>
                <w:lang w:eastAsia="ru-RU"/>
              </w:rPr>
              <w:t>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Cs w:val="24"/>
                <w:lang w:eastAsia="ru-RU"/>
              </w:rPr>
              <w:t>41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1275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1275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1192D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418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szCs w:val="24"/>
                <w:lang w:eastAsia="ru-RU"/>
              </w:rPr>
              <w:t>100</w:t>
            </w:r>
          </w:p>
        </w:tc>
      </w:tr>
      <w:tr w:rsidR="0001192D" w:rsidRPr="0001192D" w:rsidTr="00BD1574">
        <w:tc>
          <w:tcPr>
            <w:tcW w:w="769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553" w:type="dxa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Стратегический показатель 2.4.</w:t>
            </w:r>
          </w:p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и площадь введенных в эксплуатацию жилых домов индивидуального жилищного строительства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418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20511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275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134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275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418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12500</w:t>
            </w:r>
          </w:p>
        </w:tc>
      </w:tr>
      <w:tr w:rsidR="0001192D" w:rsidRPr="0001192D" w:rsidTr="00BD1574">
        <w:tc>
          <w:tcPr>
            <w:tcW w:w="769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553" w:type="dxa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Стратегический показатель 2.5.</w:t>
            </w:r>
          </w:p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выданных разрешений на </w:t>
            </w: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средств материнского (семейного) капитала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1418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1192D" w:rsidRPr="0001192D" w:rsidRDefault="0001192D" w:rsidP="0001192D">
            <w:pPr>
              <w:tabs>
                <w:tab w:val="left" w:pos="1140"/>
              </w:tabs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1192D" w:rsidRPr="0001192D" w:rsidTr="00BD1574">
        <w:tc>
          <w:tcPr>
            <w:tcW w:w="769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77" w:type="dxa"/>
            <w:gridSpan w:val="10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ЗАДАЧА 3: развитие и улучшение транспортно-эксплуатационных качеств автомобильных дорог общего пользования местного значения</w:t>
            </w:r>
          </w:p>
        </w:tc>
      </w:tr>
      <w:tr w:rsidR="0001192D" w:rsidRPr="0001192D" w:rsidTr="00BD1574">
        <w:trPr>
          <w:trHeight w:val="768"/>
        </w:trPr>
        <w:tc>
          <w:tcPr>
            <w:tcW w:w="769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553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Стратегический показатель 3.1.</w:t>
            </w:r>
          </w:p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объемы ввода в эксплуатацию после строительства, реконструкции автомобильных 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418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53127</w:t>
            </w:r>
          </w:p>
        </w:tc>
        <w:tc>
          <w:tcPr>
            <w:tcW w:w="1276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275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134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275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276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276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418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250 000</w:t>
            </w:r>
          </w:p>
        </w:tc>
      </w:tr>
      <w:tr w:rsidR="0001192D" w:rsidRPr="0001192D" w:rsidTr="00BD1574">
        <w:tc>
          <w:tcPr>
            <w:tcW w:w="769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77" w:type="dxa"/>
            <w:gridSpan w:val="10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1192D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ЗАДАЧА 4: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</w:t>
            </w:r>
          </w:p>
        </w:tc>
      </w:tr>
      <w:tr w:rsidR="0001192D" w:rsidRPr="0001192D" w:rsidTr="00BD1574">
        <w:trPr>
          <w:trHeight w:val="1851"/>
        </w:trPr>
        <w:tc>
          <w:tcPr>
            <w:tcW w:w="769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4.1.</w:t>
            </w:r>
          </w:p>
        </w:tc>
        <w:tc>
          <w:tcPr>
            <w:tcW w:w="2553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Стратегический показатель 4.1.</w:t>
            </w:r>
          </w:p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благоустроенных общественных и дворовых территорий</w:t>
            </w:r>
          </w:p>
        </w:tc>
        <w:tc>
          <w:tcPr>
            <w:tcW w:w="1276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1192D" w:rsidRPr="0001192D" w:rsidTr="00BD1574">
        <w:tc>
          <w:tcPr>
            <w:tcW w:w="769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77" w:type="dxa"/>
            <w:gridSpan w:val="10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01192D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ЗАДАЧА 5: создание условий для выполнения реформы по обращению с ТКО</w:t>
            </w:r>
          </w:p>
        </w:tc>
      </w:tr>
      <w:tr w:rsidR="0001192D" w:rsidRPr="0001192D" w:rsidTr="00BD1574">
        <w:tc>
          <w:tcPr>
            <w:tcW w:w="769" w:type="dxa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5.1. </w:t>
            </w:r>
          </w:p>
        </w:tc>
        <w:tc>
          <w:tcPr>
            <w:tcW w:w="2553" w:type="dxa"/>
          </w:tcPr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Стратегический показатель 5.1.</w:t>
            </w:r>
          </w:p>
          <w:p w:rsidR="0001192D" w:rsidRPr="0001192D" w:rsidRDefault="0001192D" w:rsidP="0001192D">
            <w:pPr>
              <w:spacing w:after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организация вывоза ТКО (объем) </w:t>
            </w:r>
          </w:p>
        </w:tc>
        <w:tc>
          <w:tcPr>
            <w:tcW w:w="1276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418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276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75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134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75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76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76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418" w:type="dxa"/>
            <w:vAlign w:val="center"/>
          </w:tcPr>
          <w:p w:rsidR="0001192D" w:rsidRPr="0001192D" w:rsidRDefault="0001192D" w:rsidP="0001192D">
            <w:pPr>
              <w:spacing w:after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119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75 000</w:t>
            </w:r>
          </w:p>
        </w:tc>
      </w:tr>
    </w:tbl>
    <w:p w:rsidR="0001192D" w:rsidRPr="0001192D" w:rsidRDefault="0001192D" w:rsidP="0001192D">
      <w:pPr>
        <w:spacing w:after="1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A6FE9" w:rsidRDefault="0001192D" w:rsidP="0001192D">
      <w:pPr>
        <w:tabs>
          <w:tab w:val="left" w:pos="5685"/>
        </w:tabs>
      </w:pPr>
      <w:r>
        <w:t xml:space="preserve"> </w:t>
      </w:r>
      <w:r>
        <w:tab/>
      </w: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P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1192D" w:rsidRPr="0001192D" w:rsidRDefault="0001192D" w:rsidP="0001192D">
      <w:pPr>
        <w:spacing w:after="0" w:line="240" w:lineRule="auto"/>
        <w:jc w:val="right"/>
        <w:rPr>
          <w:rFonts w:ascii="Times New Roman" w:hAnsi="Times New Roman" w:cs="Arial"/>
          <w:bCs/>
          <w:sz w:val="20"/>
          <w:szCs w:val="20"/>
          <w:lang w:eastAsia="ru-RU"/>
        </w:rPr>
      </w:pPr>
      <w:r w:rsidRPr="0001192D">
        <w:rPr>
          <w:rFonts w:ascii="Times New Roman" w:hAnsi="Times New Roman" w:cs="Arial"/>
          <w:bCs/>
          <w:sz w:val="20"/>
          <w:szCs w:val="20"/>
          <w:lang w:eastAsia="ru-RU"/>
        </w:rPr>
        <w:lastRenderedPageBreak/>
        <w:t>Приложение № 2 к муниципальной программе</w:t>
      </w:r>
    </w:p>
    <w:p w:rsidR="0001192D" w:rsidRPr="0001192D" w:rsidRDefault="0001192D" w:rsidP="0001192D">
      <w:pPr>
        <w:spacing w:after="0" w:line="240" w:lineRule="auto"/>
        <w:jc w:val="right"/>
        <w:rPr>
          <w:rFonts w:ascii="Times New Roman" w:hAnsi="Times New Roman" w:cs="Arial"/>
          <w:bCs/>
          <w:sz w:val="20"/>
          <w:szCs w:val="20"/>
          <w:lang w:eastAsia="ru-RU"/>
        </w:rPr>
      </w:pPr>
      <w:r w:rsidRPr="0001192D">
        <w:rPr>
          <w:rFonts w:ascii="Times New Roman" w:hAnsi="Times New Roman" w:cs="Arial"/>
          <w:bCs/>
          <w:sz w:val="20"/>
          <w:szCs w:val="20"/>
          <w:lang w:eastAsia="ru-RU"/>
        </w:rPr>
        <w:t xml:space="preserve"> «Обеспечение деятельности муниципального казенного учреждения</w:t>
      </w:r>
    </w:p>
    <w:p w:rsidR="0001192D" w:rsidRPr="0001192D" w:rsidRDefault="0001192D" w:rsidP="0001192D">
      <w:pPr>
        <w:spacing w:after="0" w:line="240" w:lineRule="auto"/>
        <w:jc w:val="right"/>
        <w:rPr>
          <w:rFonts w:ascii="Times New Roman" w:hAnsi="Times New Roman" w:cs="Arial"/>
          <w:bCs/>
          <w:sz w:val="20"/>
          <w:szCs w:val="20"/>
          <w:lang w:eastAsia="ru-RU"/>
        </w:rPr>
      </w:pPr>
      <w:r w:rsidRPr="0001192D">
        <w:rPr>
          <w:rFonts w:ascii="Times New Roman" w:hAnsi="Times New Roman" w:cs="Arial"/>
          <w:bCs/>
          <w:sz w:val="20"/>
          <w:szCs w:val="20"/>
          <w:lang w:eastAsia="ru-RU"/>
        </w:rPr>
        <w:t xml:space="preserve"> «Управление капитального строительства, архитектуры</w:t>
      </w:r>
    </w:p>
    <w:p w:rsidR="0001192D" w:rsidRPr="0001192D" w:rsidRDefault="0001192D" w:rsidP="0001192D">
      <w:pPr>
        <w:spacing w:after="0" w:line="240" w:lineRule="auto"/>
        <w:jc w:val="right"/>
        <w:rPr>
          <w:rFonts w:ascii="Times New Roman" w:hAnsi="Times New Roman" w:cs="Arial"/>
          <w:bCs/>
          <w:sz w:val="20"/>
          <w:szCs w:val="20"/>
          <w:lang w:eastAsia="ru-RU"/>
        </w:rPr>
      </w:pPr>
      <w:r w:rsidRPr="0001192D">
        <w:rPr>
          <w:rFonts w:ascii="Times New Roman" w:hAnsi="Times New Roman" w:cs="Arial"/>
          <w:bCs/>
          <w:sz w:val="20"/>
          <w:szCs w:val="20"/>
          <w:lang w:eastAsia="ru-RU"/>
        </w:rPr>
        <w:t xml:space="preserve"> и градостроительства, жилищно-коммунального и </w:t>
      </w:r>
    </w:p>
    <w:p w:rsidR="0001192D" w:rsidRPr="0001192D" w:rsidRDefault="0001192D" w:rsidP="0001192D">
      <w:pPr>
        <w:spacing w:after="0" w:line="240" w:lineRule="auto"/>
        <w:jc w:val="right"/>
        <w:rPr>
          <w:rFonts w:ascii="Times New Roman" w:hAnsi="Times New Roman" w:cs="Arial"/>
          <w:bCs/>
          <w:sz w:val="20"/>
          <w:szCs w:val="20"/>
          <w:lang w:eastAsia="ru-RU"/>
        </w:rPr>
      </w:pPr>
      <w:r w:rsidRPr="0001192D">
        <w:rPr>
          <w:rFonts w:ascii="Times New Roman" w:hAnsi="Times New Roman" w:cs="Arial"/>
          <w:bCs/>
          <w:sz w:val="20"/>
          <w:szCs w:val="20"/>
          <w:lang w:eastAsia="ru-RU"/>
        </w:rPr>
        <w:t>дорожного хозяйства»  муниципального района Похвистневский</w:t>
      </w:r>
    </w:p>
    <w:p w:rsidR="0001192D" w:rsidRPr="0001192D" w:rsidRDefault="0001192D" w:rsidP="0001192D">
      <w:pPr>
        <w:spacing w:after="0" w:line="240" w:lineRule="auto"/>
        <w:jc w:val="right"/>
        <w:rPr>
          <w:rFonts w:ascii="Times New Roman" w:hAnsi="Times New Roman" w:cs="Arial"/>
          <w:bCs/>
          <w:sz w:val="20"/>
          <w:szCs w:val="20"/>
          <w:lang w:eastAsia="ru-RU"/>
        </w:rPr>
      </w:pPr>
      <w:r w:rsidRPr="0001192D">
        <w:rPr>
          <w:rFonts w:ascii="Times New Roman" w:hAnsi="Times New Roman" w:cs="Arial"/>
          <w:bCs/>
          <w:sz w:val="20"/>
          <w:szCs w:val="20"/>
          <w:lang w:eastAsia="ru-RU"/>
        </w:rPr>
        <w:t xml:space="preserve"> Самарской области  на 2024-2028 годы».</w:t>
      </w:r>
    </w:p>
    <w:p w:rsidR="0001192D" w:rsidRP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P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1192D" w:rsidRP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192D">
        <w:rPr>
          <w:rFonts w:ascii="Times New Roman" w:hAnsi="Times New Roman"/>
          <w:b/>
          <w:sz w:val="28"/>
          <w:szCs w:val="28"/>
          <w:lang w:eastAsia="ru-RU"/>
        </w:rPr>
        <w:t xml:space="preserve">ПЛАН МЕРОПРИЯТИЙ ПО ВЫПОЛНЕНИЮ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</w:t>
      </w:r>
    </w:p>
    <w:p w:rsidR="0001192D" w:rsidRP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192D">
        <w:rPr>
          <w:rFonts w:ascii="Times New Roman" w:hAnsi="Times New Roman"/>
          <w:b/>
          <w:sz w:val="28"/>
          <w:szCs w:val="28"/>
          <w:lang w:eastAsia="ru-RU"/>
        </w:rPr>
        <w:t>НА 2024 - 2028ГОДЫ»</w:t>
      </w:r>
    </w:p>
    <w:p w:rsidR="0001192D" w:rsidRP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192D">
        <w:rPr>
          <w:rFonts w:ascii="Times New Roman" w:hAnsi="Times New Roman"/>
          <w:b/>
          <w:sz w:val="28"/>
          <w:szCs w:val="28"/>
          <w:lang w:eastAsia="ru-RU"/>
        </w:rPr>
        <w:t>(далее - муниципальная программа)</w:t>
      </w:r>
    </w:p>
    <w:p w:rsidR="0001192D" w:rsidRP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58"/>
        <w:gridCol w:w="1276"/>
        <w:gridCol w:w="9072"/>
      </w:tblGrid>
      <w:tr w:rsidR="0001192D" w:rsidRPr="0001192D" w:rsidTr="0001192D">
        <w:trPr>
          <w:trHeight w:val="726"/>
        </w:trPr>
        <w:tc>
          <w:tcPr>
            <w:tcW w:w="720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 w:cs="Arial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 w:cs="Arial"/>
                <w:bCs/>
                <w:sz w:val="28"/>
                <w:szCs w:val="28"/>
                <w:lang w:eastAsia="ru-RU"/>
              </w:rPr>
              <w:t>№</w:t>
            </w:r>
          </w:p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 w:cs="Arial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 w:cs="Arial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958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 w:cs="Arial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 w:cs="Arial"/>
                <w:bCs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 w:cs="Arial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 w:cs="Arial"/>
                <w:bCs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9072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 w:cs="Arial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 w:cs="Arial"/>
                <w:bCs/>
                <w:sz w:val="28"/>
                <w:szCs w:val="28"/>
                <w:lang w:eastAsia="ru-RU"/>
              </w:rPr>
              <w:t>Непосредственный результат</w:t>
            </w:r>
          </w:p>
        </w:tc>
      </w:tr>
      <w:tr w:rsidR="0001192D" w:rsidRPr="0001192D" w:rsidTr="0001192D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20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58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ind w:left="-2976" w:firstLine="2976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72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1192D" w:rsidRPr="0001192D" w:rsidTr="0001192D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58" w:type="dxa"/>
          </w:tcPr>
          <w:p w:rsidR="0001192D" w:rsidRPr="0001192D" w:rsidRDefault="0001192D" w:rsidP="000119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</w:t>
            </w:r>
            <w:r w:rsidRPr="0001192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района Похвистневский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2024-2028</w:t>
            </w:r>
          </w:p>
        </w:tc>
        <w:tc>
          <w:tcPr>
            <w:tcW w:w="9072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Обеспечение технико-экономического обоснования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Похвистневский, а именно комплексное маркетинговое исследование рынка, оценка текущих затрат, экономическое обоснование проекта, оценка потребностей финансирования, определение этапов проектирования и строительства, предварительный  сводный сметный расчет стоимости строительства, реконструкции, ремонта, проведение государственный экспертизы </w:t>
            </w: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проекта и  сметный расчет стоимости строительства, реконструкции, ремонта.</w:t>
            </w:r>
          </w:p>
        </w:tc>
      </w:tr>
      <w:tr w:rsidR="0001192D" w:rsidRPr="0001192D" w:rsidTr="0001192D">
        <w:tblPrEx>
          <w:tblBorders>
            <w:bottom w:val="single" w:sz="4" w:space="0" w:color="auto"/>
          </w:tblBorders>
        </w:tblPrEx>
        <w:trPr>
          <w:trHeight w:val="2595"/>
        </w:trPr>
        <w:tc>
          <w:tcPr>
            <w:tcW w:w="720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958" w:type="dxa"/>
          </w:tcPr>
          <w:p w:rsidR="0001192D" w:rsidRPr="0001192D" w:rsidRDefault="0001192D" w:rsidP="000119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2024 - 2028</w:t>
            </w:r>
          </w:p>
        </w:tc>
        <w:tc>
          <w:tcPr>
            <w:tcW w:w="9072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Соблюдение  требований  и рекомендаций  действующих норм и стандартов, применение которых гарантирует безопасность и надежность возводимых объектов, а также  учет  здравого смысла и логики  принимаемых решений, обеспечивающих надежность зданий и сооружений и безопасность жизнедеятельности населения.</w:t>
            </w:r>
          </w:p>
        </w:tc>
      </w:tr>
      <w:tr w:rsidR="0001192D" w:rsidRPr="0001192D" w:rsidTr="0001192D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58" w:type="dxa"/>
          </w:tcPr>
          <w:p w:rsidR="0001192D" w:rsidRPr="0001192D" w:rsidRDefault="0001192D" w:rsidP="000119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и улучшение транспортно-эксплуатационных качеств автомобильных дорог общего пользования местного значения </w:t>
            </w:r>
          </w:p>
          <w:p w:rsidR="0001192D" w:rsidRPr="0001192D" w:rsidRDefault="0001192D" w:rsidP="000119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2024 - 2028</w:t>
            </w:r>
          </w:p>
        </w:tc>
        <w:tc>
          <w:tcPr>
            <w:tcW w:w="9072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Улучшение качества и приведение автомобильных дорог в соответствии с</w:t>
            </w:r>
          </w:p>
          <w:p w:rsidR="0001192D" w:rsidRPr="0001192D" w:rsidRDefault="0001192D" w:rsidP="0001192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требованиями СНиП, приведение транспортно-эксплуатационных показателей автомобильных дорог общего пользования местного значения, к соответствующим требованиям ГОСТ,</w:t>
            </w:r>
            <w:r w:rsidRPr="000119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птимизация дорожно-транспортной инфраструктуры и снижение расходов бюджета на содержание муниципальных автомобильных дорог общего пользования, снижение возможности возникновения аварийных и чрезвычайных ситуаций и</w:t>
            </w:r>
          </w:p>
          <w:p w:rsidR="0001192D" w:rsidRPr="0001192D" w:rsidRDefault="0001192D" w:rsidP="0001192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повышение безопасности условий для участников дорожного движения.</w:t>
            </w:r>
          </w:p>
        </w:tc>
      </w:tr>
      <w:tr w:rsidR="0001192D" w:rsidRPr="0001192D" w:rsidTr="0001192D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58" w:type="dxa"/>
          </w:tcPr>
          <w:p w:rsidR="0001192D" w:rsidRPr="0001192D" w:rsidRDefault="0001192D" w:rsidP="000119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Создание условий для устойчивого развития территорий, а также объектов  коммунально-бытового назначения, инженерных сетей </w:t>
            </w:r>
            <w:r w:rsidRPr="0001192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и сооружений муниципального района Похвистневский </w:t>
            </w:r>
          </w:p>
        </w:tc>
        <w:tc>
          <w:tcPr>
            <w:tcW w:w="1276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2024 - 2028</w:t>
            </w:r>
          </w:p>
        </w:tc>
        <w:tc>
          <w:tcPr>
            <w:tcW w:w="9072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Повышение уровня и качества жизни сельского населения на основе повышения уровня развития социальной инфраструктуры и инженерного обустройства сельских территорий, созданию условий для повышения престижности проживания в сельской местности.</w:t>
            </w:r>
          </w:p>
        </w:tc>
      </w:tr>
      <w:tr w:rsidR="0001192D" w:rsidRPr="0001192D" w:rsidTr="0001192D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58" w:type="dxa"/>
          </w:tcPr>
          <w:p w:rsidR="0001192D" w:rsidRPr="0001192D" w:rsidRDefault="0001192D" w:rsidP="000119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условий для выполнения реформы по обращению с ТКО</w:t>
            </w:r>
          </w:p>
          <w:p w:rsidR="0001192D" w:rsidRPr="0001192D" w:rsidRDefault="0001192D" w:rsidP="000119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2024 - 2028</w:t>
            </w:r>
          </w:p>
        </w:tc>
        <w:tc>
          <w:tcPr>
            <w:tcW w:w="9072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Улучшение экологической обстановки</w:t>
            </w:r>
          </w:p>
        </w:tc>
      </w:tr>
    </w:tbl>
    <w:p w:rsidR="0001192D" w:rsidRPr="0001192D" w:rsidRDefault="0001192D" w:rsidP="00011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192D" w:rsidRPr="0001192D" w:rsidRDefault="0001192D" w:rsidP="0001192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192D" w:rsidRPr="0001192D" w:rsidRDefault="0001192D" w:rsidP="0001192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192D"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</w:r>
    </w:p>
    <w:p w:rsidR="0001192D" w:rsidRDefault="0001192D" w:rsidP="0001192D">
      <w:pPr>
        <w:tabs>
          <w:tab w:val="left" w:pos="7785"/>
        </w:tabs>
      </w:pPr>
      <w:r>
        <w:tab/>
      </w: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7054"/>
        <w:gridCol w:w="8222"/>
      </w:tblGrid>
      <w:tr w:rsidR="0001192D" w:rsidRPr="0001192D" w:rsidTr="00BD1574">
        <w:tc>
          <w:tcPr>
            <w:tcW w:w="7054" w:type="dxa"/>
            <w:shd w:val="clear" w:color="auto" w:fill="auto"/>
          </w:tcPr>
          <w:p w:rsidR="0001192D" w:rsidRPr="0001192D" w:rsidRDefault="0001192D" w:rsidP="0001192D">
            <w:pPr>
              <w:spacing w:after="0" w:line="240" w:lineRule="auto"/>
              <w:jc w:val="right"/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shd w:val="clear" w:color="auto" w:fill="auto"/>
          </w:tcPr>
          <w:p w:rsidR="0001192D" w:rsidRPr="0001192D" w:rsidRDefault="0001192D" w:rsidP="0001192D">
            <w:pPr>
              <w:spacing w:after="0" w:line="240" w:lineRule="auto"/>
              <w:jc w:val="right"/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</w:pPr>
            <w:r w:rsidRPr="0001192D"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  <w:t xml:space="preserve">Приложение № 3 к муниципальной программе </w:t>
            </w:r>
          </w:p>
          <w:p w:rsidR="0001192D" w:rsidRPr="0001192D" w:rsidRDefault="0001192D" w:rsidP="0001192D">
            <w:pPr>
              <w:spacing w:after="0" w:line="240" w:lineRule="auto"/>
              <w:jc w:val="right"/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</w:pPr>
            <w:r w:rsidRPr="0001192D"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2024-2028 годы».</w:t>
            </w:r>
          </w:p>
        </w:tc>
      </w:tr>
    </w:tbl>
    <w:p w:rsidR="0001192D" w:rsidRPr="0001192D" w:rsidRDefault="0001192D" w:rsidP="0001192D">
      <w:pPr>
        <w:spacing w:after="1" w:line="220" w:lineRule="atLeast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01192D" w:rsidRPr="0001192D" w:rsidRDefault="0001192D" w:rsidP="0001192D">
      <w:pPr>
        <w:spacing w:after="1" w:line="220" w:lineRule="atLeast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01192D" w:rsidRPr="0001192D" w:rsidRDefault="0001192D" w:rsidP="0001192D">
      <w:pPr>
        <w:spacing w:after="1" w:line="220" w:lineRule="atLeast"/>
        <w:jc w:val="right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:rsidR="0001192D" w:rsidRPr="0001192D" w:rsidRDefault="0001192D" w:rsidP="0001192D">
      <w:pPr>
        <w:suppressAutoHyphens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1192D">
        <w:rPr>
          <w:rFonts w:ascii="Times New Roman" w:hAnsi="Times New Roman"/>
          <w:b/>
          <w:bCs/>
          <w:sz w:val="28"/>
          <w:szCs w:val="28"/>
          <w:lang w:eastAsia="ru-RU"/>
        </w:rPr>
        <w:t>ОБЪЕМ ФИНАНСОВЫХ РЕСУРСОВ, НЕОБХОДИМЫХ ДЛЯ РЕАЛИЗАЦИИ МУНИЦИПАЛЬНОЙ ПРОГРАММЫ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2024 - 2028 ГОДЫ»</w:t>
      </w:r>
    </w:p>
    <w:p w:rsidR="0001192D" w:rsidRPr="0001192D" w:rsidRDefault="0001192D" w:rsidP="0001192D">
      <w:pPr>
        <w:suppressAutoHyphens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1192D">
        <w:rPr>
          <w:rFonts w:ascii="Times New Roman" w:hAnsi="Times New Roman"/>
          <w:b/>
          <w:bCs/>
          <w:sz w:val="28"/>
          <w:szCs w:val="28"/>
          <w:lang w:eastAsia="ru-RU"/>
        </w:rPr>
        <w:t>(далее - муниципальная программа)</w:t>
      </w:r>
    </w:p>
    <w:p w:rsidR="0001192D" w:rsidRPr="0001192D" w:rsidRDefault="0001192D" w:rsidP="0001192D">
      <w:pPr>
        <w:suppressAutoHyphens/>
        <w:spacing w:after="0" w:line="240" w:lineRule="auto"/>
        <w:ind w:left="1416" w:firstLine="70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659"/>
        <w:gridCol w:w="2126"/>
        <w:gridCol w:w="1701"/>
        <w:gridCol w:w="1701"/>
        <w:gridCol w:w="1559"/>
        <w:gridCol w:w="1559"/>
      </w:tblGrid>
      <w:tr w:rsidR="0001192D" w:rsidRPr="0001192D" w:rsidTr="00BD1574">
        <w:tc>
          <w:tcPr>
            <w:tcW w:w="828" w:type="dxa"/>
            <w:vMerge w:val="restart"/>
            <w:vAlign w:val="center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59" w:type="dxa"/>
            <w:vMerge w:val="restart"/>
            <w:vAlign w:val="center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Направления финансирования</w:t>
            </w:r>
          </w:p>
        </w:tc>
        <w:tc>
          <w:tcPr>
            <w:tcW w:w="8646" w:type="dxa"/>
            <w:gridSpan w:val="5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Предполагаемые объемы финансирования муниципальной программы, в том числе по годам в тыс. рублях.</w:t>
            </w:r>
          </w:p>
        </w:tc>
      </w:tr>
      <w:tr w:rsidR="0001192D" w:rsidRPr="0001192D" w:rsidTr="00BD1574">
        <w:tc>
          <w:tcPr>
            <w:tcW w:w="828" w:type="dxa"/>
            <w:vMerge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59" w:type="dxa"/>
            <w:vMerge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701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701" w:type="dxa"/>
          </w:tcPr>
          <w:p w:rsidR="0001192D" w:rsidRPr="0001192D" w:rsidRDefault="0001192D" w:rsidP="000119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559" w:type="dxa"/>
          </w:tcPr>
          <w:p w:rsidR="0001192D" w:rsidRPr="0001192D" w:rsidRDefault="0001192D" w:rsidP="000119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1559" w:type="dxa"/>
          </w:tcPr>
          <w:p w:rsidR="0001192D" w:rsidRPr="0001192D" w:rsidRDefault="0001192D" w:rsidP="000119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2028</w:t>
            </w:r>
          </w:p>
        </w:tc>
      </w:tr>
      <w:tr w:rsidR="0001192D" w:rsidRPr="0001192D" w:rsidTr="00BD1574">
        <w:tc>
          <w:tcPr>
            <w:tcW w:w="828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9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01192D" w:rsidRPr="0001192D" w:rsidTr="00BD1574">
        <w:tc>
          <w:tcPr>
            <w:tcW w:w="828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9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Всего на реализацию программы,  руб., в том числе:</w:t>
            </w:r>
          </w:p>
        </w:tc>
        <w:tc>
          <w:tcPr>
            <w:tcW w:w="2126" w:type="dxa"/>
            <w:vAlign w:val="center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5 154,9</w:t>
            </w:r>
          </w:p>
        </w:tc>
        <w:tc>
          <w:tcPr>
            <w:tcW w:w="1701" w:type="dxa"/>
            <w:vAlign w:val="center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5 320,5</w:t>
            </w:r>
          </w:p>
        </w:tc>
        <w:tc>
          <w:tcPr>
            <w:tcW w:w="1701" w:type="dxa"/>
            <w:vAlign w:val="center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5 325,4</w:t>
            </w:r>
          </w:p>
        </w:tc>
        <w:tc>
          <w:tcPr>
            <w:tcW w:w="1559" w:type="dxa"/>
            <w:vAlign w:val="center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5 325,4</w:t>
            </w:r>
          </w:p>
        </w:tc>
        <w:tc>
          <w:tcPr>
            <w:tcW w:w="1559" w:type="dxa"/>
            <w:vAlign w:val="center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5 325,4</w:t>
            </w:r>
          </w:p>
        </w:tc>
      </w:tr>
      <w:tr w:rsidR="0001192D" w:rsidRPr="0001192D" w:rsidTr="00BD1574">
        <w:tc>
          <w:tcPr>
            <w:tcW w:w="828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59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5 154,9</w:t>
            </w:r>
          </w:p>
        </w:tc>
        <w:tc>
          <w:tcPr>
            <w:tcW w:w="1701" w:type="dxa"/>
            <w:vAlign w:val="center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5 320,5</w:t>
            </w:r>
          </w:p>
        </w:tc>
        <w:tc>
          <w:tcPr>
            <w:tcW w:w="1701" w:type="dxa"/>
            <w:vAlign w:val="center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5 325,4</w:t>
            </w:r>
          </w:p>
        </w:tc>
        <w:tc>
          <w:tcPr>
            <w:tcW w:w="1559" w:type="dxa"/>
            <w:vAlign w:val="center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5 325,4</w:t>
            </w:r>
          </w:p>
        </w:tc>
        <w:tc>
          <w:tcPr>
            <w:tcW w:w="1559" w:type="dxa"/>
            <w:vAlign w:val="center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5 325,4</w:t>
            </w:r>
          </w:p>
        </w:tc>
      </w:tr>
      <w:tr w:rsidR="0001192D" w:rsidRPr="0001192D" w:rsidTr="00BD1574">
        <w:trPr>
          <w:trHeight w:val="588"/>
        </w:trPr>
        <w:tc>
          <w:tcPr>
            <w:tcW w:w="828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59" w:type="dxa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Итого, руб.:</w:t>
            </w:r>
          </w:p>
        </w:tc>
        <w:tc>
          <w:tcPr>
            <w:tcW w:w="8646" w:type="dxa"/>
            <w:gridSpan w:val="5"/>
            <w:vAlign w:val="center"/>
          </w:tcPr>
          <w:p w:rsidR="0001192D" w:rsidRPr="0001192D" w:rsidRDefault="0001192D" w:rsidP="000119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19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26 451,6 тыс. руб.</w:t>
            </w:r>
          </w:p>
        </w:tc>
      </w:tr>
    </w:tbl>
    <w:p w:rsidR="0001192D" w:rsidRPr="0001192D" w:rsidRDefault="0001192D" w:rsidP="0001192D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 w:rsidP="0001192D">
      <w:pPr>
        <w:tabs>
          <w:tab w:val="left" w:pos="7785"/>
        </w:tabs>
      </w:pPr>
    </w:p>
    <w:p w:rsidR="0001192D" w:rsidRDefault="0001192D"/>
    <w:p w:rsidR="0001192D" w:rsidRDefault="0001192D"/>
    <w:p w:rsidR="0001192D" w:rsidRDefault="0001192D"/>
    <w:p w:rsidR="0001192D" w:rsidRDefault="0001192D"/>
    <w:p w:rsidR="0001192D" w:rsidRDefault="0001192D"/>
    <w:p w:rsidR="0001192D" w:rsidRDefault="0001192D"/>
    <w:p w:rsidR="0001192D" w:rsidRDefault="0001192D"/>
    <w:sectPr w:rsidR="0001192D" w:rsidSect="0001192D">
      <w:pgSz w:w="16838" w:h="11906" w:orient="landscape"/>
      <w:pgMar w:top="851" w:right="1134" w:bottom="170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DD4" w:rsidRDefault="00A63DD4" w:rsidP="0001192D">
      <w:pPr>
        <w:spacing w:after="0" w:line="240" w:lineRule="auto"/>
      </w:pPr>
      <w:r>
        <w:separator/>
      </w:r>
    </w:p>
  </w:endnote>
  <w:endnote w:type="continuationSeparator" w:id="0">
    <w:p w:rsidR="00A63DD4" w:rsidRDefault="00A63DD4" w:rsidP="00011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DD4" w:rsidRDefault="00A63DD4" w:rsidP="0001192D">
      <w:pPr>
        <w:spacing w:after="0" w:line="240" w:lineRule="auto"/>
      </w:pPr>
      <w:r>
        <w:separator/>
      </w:r>
    </w:p>
  </w:footnote>
  <w:footnote w:type="continuationSeparator" w:id="0">
    <w:p w:rsidR="00A63DD4" w:rsidRDefault="00A63DD4" w:rsidP="000119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9B"/>
    <w:rsid w:val="0001192D"/>
    <w:rsid w:val="00062B84"/>
    <w:rsid w:val="001B379B"/>
    <w:rsid w:val="002765DF"/>
    <w:rsid w:val="004A6FE9"/>
    <w:rsid w:val="00A63DD4"/>
    <w:rsid w:val="00DC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CF80"/>
  <w15:docId w15:val="{7F7CDA21-04F1-4123-A351-C73A1E449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92D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65D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4779</Words>
  <Characters>27243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ОргОтдел_Пост</cp:lastModifiedBy>
  <cp:revision>3</cp:revision>
  <cp:lastPrinted>2023-09-13T05:51:00Z</cp:lastPrinted>
  <dcterms:created xsi:type="dcterms:W3CDTF">2023-09-13T05:22:00Z</dcterms:created>
  <dcterms:modified xsi:type="dcterms:W3CDTF">2023-09-13T05:53:00Z</dcterms:modified>
</cp:coreProperties>
</file>