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W w:w="93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7"/>
        <w:gridCol w:w="1003"/>
        <w:gridCol w:w="3116"/>
      </w:tblGrid>
      <w:tr w:rsidR="00531DB0" w:rsidTr="00134895">
        <w:trPr>
          <w:trHeight w:val="6162"/>
        </w:trPr>
        <w:tc>
          <w:tcPr>
            <w:tcW w:w="5227" w:type="dxa"/>
          </w:tcPr>
          <w:tbl>
            <w:tblPr>
              <w:tblW w:w="4690" w:type="dxa"/>
              <w:tblInd w:w="279" w:type="dxa"/>
              <w:tblLook w:val="04A0" w:firstRow="1" w:lastRow="0" w:firstColumn="1" w:lastColumn="0" w:noHBand="0" w:noVBand="1"/>
            </w:tblPr>
            <w:tblGrid>
              <w:gridCol w:w="4690"/>
            </w:tblGrid>
            <w:tr w:rsidR="00531DB0" w:rsidTr="00134895">
              <w:trPr>
                <w:trHeight w:val="440"/>
              </w:trPr>
              <w:tc>
                <w:tcPr>
                  <w:tcW w:w="4690" w:type="dxa"/>
                  <w:vMerge w:val="restart"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sz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>
                        <wp:simplePos x="0" y="0"/>
                        <wp:positionH relativeFrom="column">
                          <wp:posOffset>1148715</wp:posOffset>
                        </wp:positionH>
                        <wp:positionV relativeFrom="paragraph">
                          <wp:posOffset>22860</wp:posOffset>
                        </wp:positionV>
                        <wp:extent cx="413385" cy="596265"/>
                        <wp:effectExtent l="0" t="0" r="5715" b="0"/>
                        <wp:wrapTight wrapText="bothSides">
                          <wp:wrapPolygon edited="0">
                            <wp:start x="0" y="0"/>
                            <wp:lineTo x="0" y="20703"/>
                            <wp:lineTo x="20903" y="20703"/>
                            <wp:lineTo x="20903" y="0"/>
                            <wp:lineTo x="0" y="0"/>
                          </wp:wrapPolygon>
                        </wp:wrapTight>
                        <wp:docPr id="2" name="Рисунок 1" descr="Герб р-н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Герб р-н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3385" cy="5962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sz w:val="24"/>
                    </w:rPr>
                    <w:t xml:space="preserve">                     </w:t>
                  </w:r>
                  <w:r>
                    <w:rPr>
                      <w:rFonts w:ascii="Arial Black" w:hAnsi="Arial Black"/>
                      <w:b/>
                      <w:spacing w:val="40"/>
                      <w:szCs w:val="28"/>
                    </w:rPr>
                    <w:t xml:space="preserve">АДМИНИСТРАЦИЯ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194" w:line="293" w:lineRule="exact"/>
                    <w:jc w:val="center"/>
                    <w:rPr>
                      <w:rFonts w:ascii="Arial Narrow" w:hAnsi="Arial Narrow"/>
                      <w:sz w:val="24"/>
                    </w:rPr>
                  </w:pP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муниципального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>района</w:t>
                  </w:r>
                  <w:r>
                    <w:rPr>
                      <w:rFonts w:ascii="Arial Narrow" w:hAnsi="Arial Narrow"/>
                      <w:b/>
                      <w:spacing w:val="-5"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pacing w:val="-5"/>
                      <w:sz w:val="24"/>
                    </w:rPr>
                    <w:t xml:space="preserve">Похвистневский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Самарской</w:t>
                  </w:r>
                  <w:r>
                    <w:rPr>
                      <w:rFonts w:ascii="Arial Narrow" w:hAnsi="Arial Narrow"/>
                      <w:b/>
                      <w:sz w:val="24"/>
                    </w:rPr>
                    <w:t xml:space="preserve"> </w:t>
                  </w:r>
                  <w:r>
                    <w:rPr>
                      <w:rFonts w:ascii="Arial Narrow" w:hAnsi="Arial Narrow" w:cs="Times New Roman"/>
                      <w:b/>
                      <w:sz w:val="24"/>
                    </w:rPr>
                    <w:t>области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78"/>
                    <w:jc w:val="center"/>
                    <w:rPr>
                      <w:spacing w:val="20"/>
                    </w:rPr>
                  </w:pPr>
                  <w:r>
                    <w:rPr>
                      <w:rFonts w:cs="Times New Roman"/>
                      <w:b/>
                      <w:spacing w:val="20"/>
                      <w:sz w:val="32"/>
                      <w:szCs w:val="32"/>
                    </w:rPr>
                    <w:t>ПОСТАНОВЛЕНИЕ</w:t>
                  </w:r>
                </w:p>
                <w:p w:rsidR="0037523A" w:rsidRDefault="0037523A" w:rsidP="00CF0F78">
                  <w:pPr>
                    <w:shd w:val="clear" w:color="auto" w:fill="FFFFFF"/>
                    <w:spacing w:before="252"/>
                    <w:rPr>
                      <w:rFonts w:cs="Times New Roman"/>
                      <w:spacing w:val="-3"/>
                    </w:rPr>
                  </w:pPr>
                  <w:r>
                    <w:rPr>
                      <w:sz w:val="24"/>
                    </w:rPr>
                    <w:t xml:space="preserve">                      </w:t>
                  </w:r>
                  <w:r w:rsidRPr="0037523A">
                    <w:rPr>
                      <w:sz w:val="24"/>
                    </w:rPr>
                    <w:t>03.08.2023 № 5</w:t>
                  </w:r>
                  <w:r>
                    <w:rPr>
                      <w:sz w:val="24"/>
                    </w:rPr>
                    <w:t>30</w:t>
                  </w:r>
                  <w:r w:rsidR="00531DB0">
                    <w:rPr>
                      <w:rFonts w:cs="Times New Roman"/>
                      <w:spacing w:val="-3"/>
                    </w:rPr>
                    <w:t xml:space="preserve">           </w:t>
                  </w:r>
                </w:p>
                <w:p w:rsidR="00531DB0" w:rsidRDefault="00531DB0" w:rsidP="00CF0F78">
                  <w:pPr>
                    <w:shd w:val="clear" w:color="auto" w:fill="FFFFFF"/>
                    <w:spacing w:before="252"/>
                  </w:pPr>
                  <w:r>
                    <w:rPr>
                      <w:rFonts w:cs="Times New Roman"/>
                      <w:spacing w:val="-3"/>
                    </w:rPr>
                    <w:t xml:space="preserve">       г</w:t>
                  </w:r>
                  <w:r>
                    <w:rPr>
                      <w:spacing w:val="-3"/>
                    </w:rPr>
                    <w:t xml:space="preserve">. </w:t>
                  </w:r>
                  <w:r>
                    <w:rPr>
                      <w:rFonts w:cs="Times New Roman"/>
                      <w:spacing w:val="-3"/>
                    </w:rPr>
                    <w:t>Похвистнево</w:t>
                  </w:r>
                  <w:bookmarkStart w:id="0" w:name="_GoBack"/>
                  <w:bookmarkEnd w:id="0"/>
                </w:p>
                <w:p w:rsidR="00531DB0" w:rsidRDefault="0037523A" w:rsidP="00531DB0">
                  <w:pPr>
                    <w:ind w:right="-1"/>
                    <w:rPr>
                      <w:sz w:val="24"/>
                    </w:rPr>
                  </w:pPr>
                  <w:r>
                    <w:rPr>
                      <w:noProof/>
                    </w:rPr>
                    <w:pict>
                      <v:group id="Группа 8" o:spid="_x0000_s1035" style="position:absolute;margin-left:201.95pt;margin-top:18.6pt;width:8.7pt;height:8.75pt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6" o:spid="_x0000_s1036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  <v:shape id="AutoShape 7" o:spid="_x0000_s1037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  </v:group>
                    </w:pict>
                  </w:r>
                </w:p>
              </w:tc>
            </w:tr>
            <w:tr w:rsidR="00531DB0" w:rsidTr="00134895">
              <w:trPr>
                <w:trHeight w:val="440"/>
              </w:trPr>
              <w:tc>
                <w:tcPr>
                  <w:tcW w:w="4690" w:type="dxa"/>
                  <w:vMerge/>
                  <w:hideMark/>
                </w:tcPr>
                <w:p w:rsidR="00531DB0" w:rsidRDefault="00531DB0" w:rsidP="00CF0F78">
                  <w:pPr>
                    <w:ind w:right="-90"/>
                    <w:jc w:val="center"/>
                    <w:rPr>
                      <w:noProof/>
                    </w:rPr>
                  </w:pPr>
                </w:p>
              </w:tc>
            </w:tr>
            <w:tr w:rsidR="00531DB0" w:rsidTr="00134895">
              <w:trPr>
                <w:trHeight w:val="2343"/>
              </w:trPr>
              <w:tc>
                <w:tcPr>
                  <w:tcW w:w="4690" w:type="dxa"/>
                  <w:vMerge/>
                  <w:vAlign w:val="center"/>
                  <w:hideMark/>
                </w:tcPr>
                <w:p w:rsidR="00531DB0" w:rsidRDefault="00531DB0" w:rsidP="00CF0F78">
                  <w:pPr>
                    <w:rPr>
                      <w:sz w:val="24"/>
                    </w:rPr>
                  </w:pPr>
                </w:p>
              </w:tc>
            </w:tr>
          </w:tbl>
          <w:p w:rsidR="00531DB0" w:rsidRDefault="0037523A" w:rsidP="00531DB0">
            <w:pPr>
              <w:rPr>
                <w:rFonts w:cs="Times New Roman"/>
                <w:sz w:val="24"/>
              </w:rPr>
            </w:pPr>
            <w:r>
              <w:rPr>
                <w:noProof/>
              </w:rPr>
              <w:pict>
                <v:group id="Группа 11" o:spid="_x0000_s1032" style="position:absolute;margin-left:.5pt;margin-top:6.6pt;width:8.7pt;height:8.75pt;rotation:-90;z-index:251663360;mso-position-horizontal-relative:text;mso-position-vertical-relative:text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 id="AutoShape 3" o:spid="_x0000_s1033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34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 w:rsidR="0091547C">
              <w:rPr>
                <w:rFonts w:cs="Times New Roman"/>
                <w:sz w:val="24"/>
              </w:rPr>
              <w:t xml:space="preserve">                                  </w:t>
            </w:r>
          </w:p>
          <w:p w:rsidR="00531DB0" w:rsidRDefault="00531DB0" w:rsidP="00DB3D36">
            <w:pPr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О</w:t>
            </w:r>
            <w:r w:rsidR="005132F0">
              <w:rPr>
                <w:rFonts w:cs="Times New Roman"/>
                <w:sz w:val="24"/>
              </w:rPr>
              <w:t xml:space="preserve"> внесении изменений в</w:t>
            </w:r>
            <w:r>
              <w:rPr>
                <w:rFonts w:cs="Times New Roman"/>
                <w:sz w:val="24"/>
              </w:rPr>
              <w:t xml:space="preserve"> муниципальн</w:t>
            </w:r>
            <w:r w:rsidR="005132F0">
              <w:rPr>
                <w:rFonts w:cs="Times New Roman"/>
                <w:sz w:val="24"/>
              </w:rPr>
              <w:t>ую</w:t>
            </w:r>
            <w:r>
              <w:rPr>
                <w:rFonts w:cs="Times New Roman"/>
                <w:sz w:val="24"/>
              </w:rPr>
              <w:t xml:space="preserve"> программ</w:t>
            </w:r>
            <w:r w:rsidR="005132F0">
              <w:rPr>
                <w:rFonts w:cs="Times New Roman"/>
                <w:sz w:val="24"/>
              </w:rPr>
              <w:t>у</w:t>
            </w:r>
            <w:r w:rsidR="0070573F">
              <w:rPr>
                <w:rFonts w:cs="Times New Roman"/>
                <w:sz w:val="24"/>
              </w:rPr>
              <w:t xml:space="preserve"> </w:t>
            </w:r>
            <w:r>
              <w:rPr>
                <w:rFonts w:cs="Times New Roman"/>
                <w:sz w:val="24"/>
              </w:rPr>
              <w:t>«</w:t>
            </w:r>
            <w:r w:rsidR="007B263D">
              <w:rPr>
                <w:rFonts w:cs="Times New Roman"/>
                <w:sz w:val="24"/>
              </w:rPr>
      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      </w:r>
            <w:r>
              <w:rPr>
                <w:rFonts w:cs="Times New Roman"/>
                <w:sz w:val="24"/>
              </w:rPr>
              <w:t>»</w:t>
            </w:r>
          </w:p>
          <w:p w:rsidR="00531DB0" w:rsidRDefault="00531DB0"/>
        </w:tc>
        <w:tc>
          <w:tcPr>
            <w:tcW w:w="1003" w:type="dxa"/>
          </w:tcPr>
          <w:p w:rsidR="00531DB0" w:rsidRDefault="00531DB0"/>
        </w:tc>
        <w:tc>
          <w:tcPr>
            <w:tcW w:w="3116" w:type="dxa"/>
          </w:tcPr>
          <w:p w:rsidR="00531DB0" w:rsidRDefault="00531DB0"/>
        </w:tc>
      </w:tr>
    </w:tbl>
    <w:p w:rsidR="00531DB0" w:rsidRDefault="00531DB0"/>
    <w:p w:rsidR="00BA0E52" w:rsidRDefault="003672E7" w:rsidP="00BA0E5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71D4">
        <w:rPr>
          <w:rFonts w:cs="Times New Roman"/>
          <w:szCs w:val="28"/>
        </w:rPr>
        <w:t xml:space="preserve">В </w:t>
      </w:r>
      <w:r>
        <w:rPr>
          <w:rFonts w:cs="Times New Roman"/>
          <w:szCs w:val="28"/>
        </w:rPr>
        <w:t xml:space="preserve">соответствии со статьей 179 Бюджетного кодекса Российской Федерации, Постановлением Администрации муниципального района Похвистневский </w:t>
      </w:r>
      <w:r w:rsidR="00BA0E52">
        <w:rPr>
          <w:rFonts w:cs="Times New Roman"/>
          <w:szCs w:val="28"/>
        </w:rPr>
        <w:t>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</w:t>
      </w:r>
      <w:r w:rsidR="005132F0" w:rsidRPr="005132F0">
        <w:rPr>
          <w:szCs w:val="28"/>
        </w:rPr>
        <w:t xml:space="preserve"> </w:t>
      </w:r>
      <w:r w:rsidR="005132F0">
        <w:rPr>
          <w:szCs w:val="28"/>
        </w:rPr>
        <w:t>решением Собрания представителей муниципал</w:t>
      </w:r>
      <w:r w:rsidR="00AD1327">
        <w:rPr>
          <w:szCs w:val="28"/>
        </w:rPr>
        <w:t>ьного района Похвистневский от 07.07</w:t>
      </w:r>
      <w:r w:rsidR="005132F0">
        <w:rPr>
          <w:szCs w:val="28"/>
        </w:rPr>
        <w:t>.202</w:t>
      </w:r>
      <w:r w:rsidR="00AD1327">
        <w:rPr>
          <w:szCs w:val="28"/>
        </w:rPr>
        <w:t xml:space="preserve">3 № </w:t>
      </w:r>
      <w:r w:rsidR="00177061">
        <w:rPr>
          <w:szCs w:val="28"/>
        </w:rPr>
        <w:t>141</w:t>
      </w:r>
      <w:r w:rsidR="005132F0">
        <w:rPr>
          <w:szCs w:val="28"/>
        </w:rPr>
        <w:t xml:space="preserve"> «О внесении изменений в Решение Собрания представителей муниципального района Похвистневский «О бюджете муниципального района Похвистн</w:t>
      </w:r>
      <w:r w:rsidR="00A908B0">
        <w:rPr>
          <w:szCs w:val="28"/>
        </w:rPr>
        <w:t>евский Самарской области на 2023</w:t>
      </w:r>
      <w:r w:rsidR="005132F0">
        <w:rPr>
          <w:szCs w:val="28"/>
        </w:rPr>
        <w:t xml:space="preserve"> и на</w:t>
      </w:r>
      <w:r w:rsidR="00A908B0">
        <w:rPr>
          <w:szCs w:val="28"/>
        </w:rPr>
        <w:t xml:space="preserve"> плановый период 2024</w:t>
      </w:r>
      <w:r w:rsidR="005132F0">
        <w:rPr>
          <w:szCs w:val="28"/>
        </w:rPr>
        <w:t xml:space="preserve"> и 202</w:t>
      </w:r>
      <w:r w:rsidR="00A908B0">
        <w:rPr>
          <w:szCs w:val="28"/>
        </w:rPr>
        <w:t>5</w:t>
      </w:r>
      <w:r w:rsidR="005132F0">
        <w:rPr>
          <w:szCs w:val="28"/>
        </w:rPr>
        <w:t xml:space="preserve"> годов»</w:t>
      </w:r>
      <w:r w:rsidR="00BA0E52">
        <w:rPr>
          <w:rFonts w:cs="Times New Roman"/>
          <w:szCs w:val="28"/>
        </w:rPr>
        <w:t xml:space="preserve">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162C9F" w:rsidRDefault="00162C9F" w:rsidP="00177E4E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3672E7" w:rsidRDefault="003672E7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177E4E" w:rsidRDefault="00177E4E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9D5C6A" w:rsidRDefault="009D5C6A" w:rsidP="00177E4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6A150B" w:rsidRDefault="005132F0" w:rsidP="00891433">
      <w:pPr>
        <w:pStyle w:val="a3"/>
        <w:numPr>
          <w:ilvl w:val="0"/>
          <w:numId w:val="10"/>
        </w:numPr>
        <w:ind w:left="0" w:firstLine="822"/>
        <w:jc w:val="both"/>
        <w:rPr>
          <w:rFonts w:cs="Times New Roman"/>
          <w:szCs w:val="28"/>
        </w:rPr>
      </w:pPr>
      <w:r w:rsidRPr="006A150B">
        <w:rPr>
          <w:rFonts w:cs="Times New Roman"/>
          <w:szCs w:val="28"/>
        </w:rPr>
        <w:t>Внести изменения в муниципальную программу</w:t>
      </w:r>
      <w:r w:rsidR="00242861" w:rsidRPr="006A150B">
        <w:rPr>
          <w:rFonts w:cs="Times New Roman"/>
          <w:szCs w:val="28"/>
        </w:rPr>
        <w:t xml:space="preserve"> </w:t>
      </w:r>
      <w:r w:rsidR="002A7D8F" w:rsidRPr="006A150B">
        <w:rPr>
          <w:rFonts w:cs="Times New Roman"/>
          <w:szCs w:val="28"/>
        </w:rPr>
        <w:t>«</w:t>
      </w:r>
      <w:r w:rsidR="007B263D" w:rsidRPr="006A150B">
        <w:rPr>
          <w:rFonts w:cs="Times New Roman"/>
          <w:szCs w:val="28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годы»</w:t>
      </w:r>
      <w:r w:rsidR="00891433" w:rsidRPr="006A150B">
        <w:rPr>
          <w:rFonts w:cs="Times New Roman"/>
          <w:szCs w:val="28"/>
        </w:rPr>
        <w:t xml:space="preserve"> </w:t>
      </w:r>
      <w:r w:rsidRPr="006A150B">
        <w:rPr>
          <w:rFonts w:cs="Times New Roman"/>
          <w:szCs w:val="28"/>
        </w:rPr>
        <w:t xml:space="preserve">от </w:t>
      </w:r>
      <w:r w:rsidR="006A150B" w:rsidRPr="006A150B">
        <w:rPr>
          <w:rFonts w:cs="Times New Roman"/>
          <w:szCs w:val="28"/>
        </w:rPr>
        <w:t>28.02.2022 № 133</w:t>
      </w:r>
      <w:r w:rsidR="00AD1327">
        <w:rPr>
          <w:rFonts w:cs="Times New Roman"/>
          <w:szCs w:val="28"/>
        </w:rPr>
        <w:t xml:space="preserve"> (</w:t>
      </w:r>
      <w:r w:rsidR="009449C2">
        <w:rPr>
          <w:rFonts w:cs="Times New Roman"/>
          <w:szCs w:val="28"/>
        </w:rPr>
        <w:t>с изменениями от 16.11.2022 № 885</w:t>
      </w:r>
      <w:r w:rsidR="00AD1327">
        <w:rPr>
          <w:rFonts w:cs="Times New Roman"/>
          <w:szCs w:val="28"/>
        </w:rPr>
        <w:t>, от 30.</w:t>
      </w:r>
      <w:r w:rsidR="006D5FBD">
        <w:rPr>
          <w:rFonts w:cs="Times New Roman"/>
          <w:szCs w:val="28"/>
        </w:rPr>
        <w:t>12</w:t>
      </w:r>
      <w:r w:rsidR="00AD1327">
        <w:rPr>
          <w:rFonts w:cs="Times New Roman"/>
          <w:szCs w:val="28"/>
        </w:rPr>
        <w:t>.202</w:t>
      </w:r>
      <w:r w:rsidR="006D5FBD">
        <w:rPr>
          <w:rFonts w:cs="Times New Roman"/>
          <w:szCs w:val="28"/>
        </w:rPr>
        <w:t>2</w:t>
      </w:r>
      <w:r w:rsidR="00AD1327">
        <w:rPr>
          <w:rFonts w:cs="Times New Roman"/>
          <w:szCs w:val="28"/>
        </w:rPr>
        <w:t xml:space="preserve"> № 1065</w:t>
      </w:r>
      <w:r w:rsidR="009449C2">
        <w:rPr>
          <w:rFonts w:cs="Times New Roman"/>
          <w:szCs w:val="28"/>
        </w:rPr>
        <w:t>)</w:t>
      </w:r>
      <w:r w:rsidR="006A150B">
        <w:rPr>
          <w:rFonts w:cs="Times New Roman"/>
          <w:szCs w:val="28"/>
        </w:rPr>
        <w:t xml:space="preserve"> следующие изменения:</w:t>
      </w:r>
    </w:p>
    <w:p w:rsidR="006A150B" w:rsidRDefault="006A150B" w:rsidP="006A150B">
      <w:pPr>
        <w:pStyle w:val="a3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 паспорте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раздел «Объемы </w:t>
      </w:r>
      <w:r>
        <w:rPr>
          <w:rFonts w:cs="Times New Roman"/>
          <w:szCs w:val="28"/>
        </w:rPr>
        <w:lastRenderedPageBreak/>
        <w:t xml:space="preserve">бюджетных ассигнований муниципальной программы изложить в новой редакции: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8"/>
        <w:gridCol w:w="7862"/>
      </w:tblGrid>
      <w:tr w:rsidR="006A150B" w:rsidRPr="0001560F" w:rsidTr="006A150B">
        <w:tc>
          <w:tcPr>
            <w:tcW w:w="1708" w:type="dxa"/>
            <w:shd w:val="clear" w:color="auto" w:fill="auto"/>
          </w:tcPr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Объемы бюджетных ассигнований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>рограммы</w:t>
            </w:r>
          </w:p>
        </w:tc>
        <w:tc>
          <w:tcPr>
            <w:tcW w:w="7862" w:type="dxa"/>
            <w:shd w:val="clear" w:color="auto" w:fill="auto"/>
          </w:tcPr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 xml:space="preserve">Финансирование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осуществляется за счет средств  бюджета муниципального района Похвистневский  в соответствии с решением Собрания представителей муниципального района о бюджете района на соответствующий финансовый год и уточняется в процессе  исполнения бюджета района и при его формировании на очередной финансовый год. Общий объем финансирования </w:t>
            </w:r>
            <w:r>
              <w:rPr>
                <w:rFonts w:cs="Times New Roman"/>
                <w:sz w:val="22"/>
                <w:szCs w:val="22"/>
              </w:rPr>
              <w:t>муниципальной п</w:t>
            </w:r>
            <w:r w:rsidRPr="0001560F">
              <w:rPr>
                <w:rFonts w:cs="Times New Roman"/>
                <w:sz w:val="22"/>
                <w:szCs w:val="22"/>
              </w:rPr>
              <w:t xml:space="preserve">рограммы </w:t>
            </w:r>
            <w:r>
              <w:rPr>
                <w:rFonts w:cs="Times New Roman"/>
                <w:sz w:val="22"/>
                <w:szCs w:val="22"/>
              </w:rPr>
              <w:t xml:space="preserve">составляет </w:t>
            </w:r>
            <w:r w:rsidR="00177061">
              <w:rPr>
                <w:rFonts w:cs="Times New Roman"/>
                <w:sz w:val="22"/>
                <w:szCs w:val="22"/>
              </w:rPr>
              <w:t>11 305,2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тыс. рублей, в том числе по годам: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 w:rsidRPr="0001560F">
              <w:rPr>
                <w:rFonts w:cs="Times New Roman"/>
                <w:sz w:val="22"/>
                <w:szCs w:val="22"/>
              </w:rPr>
              <w:t>20</w:t>
            </w:r>
            <w:r>
              <w:rPr>
                <w:rFonts w:cs="Times New Roman"/>
                <w:sz w:val="22"/>
                <w:szCs w:val="22"/>
              </w:rPr>
              <w:t>22</w:t>
            </w:r>
            <w:r w:rsidRPr="0001560F">
              <w:rPr>
                <w:rFonts w:cs="Times New Roman"/>
                <w:sz w:val="22"/>
                <w:szCs w:val="22"/>
              </w:rPr>
              <w:t xml:space="preserve"> год – </w:t>
            </w:r>
            <w:r>
              <w:rPr>
                <w:rFonts w:cs="Times New Roman"/>
                <w:sz w:val="22"/>
                <w:szCs w:val="22"/>
              </w:rPr>
              <w:t>2 674,9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2023 год –</w:t>
            </w:r>
            <w:r w:rsidR="009449C2">
              <w:rPr>
                <w:rFonts w:cs="Times New Roman"/>
                <w:sz w:val="22"/>
                <w:szCs w:val="22"/>
              </w:rPr>
              <w:t xml:space="preserve"> </w:t>
            </w:r>
            <w:r w:rsidR="00177061">
              <w:rPr>
                <w:rFonts w:cs="Times New Roman"/>
                <w:sz w:val="22"/>
                <w:szCs w:val="22"/>
              </w:rPr>
              <w:t>2 218</w:t>
            </w:r>
            <w:r w:rsidR="00AD1327">
              <w:rPr>
                <w:rFonts w:cs="Times New Roman"/>
                <w:sz w:val="22"/>
                <w:szCs w:val="22"/>
              </w:rPr>
              <w:t>,</w:t>
            </w:r>
            <w:r w:rsidR="00177061">
              <w:rPr>
                <w:rFonts w:cs="Times New Roman"/>
                <w:sz w:val="22"/>
                <w:szCs w:val="22"/>
              </w:rPr>
              <w:t>9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2024 год </w:t>
            </w:r>
            <w:r w:rsidRPr="00012E40">
              <w:rPr>
                <w:rFonts w:cs="Times New Roman"/>
                <w:sz w:val="22"/>
                <w:szCs w:val="22"/>
              </w:rPr>
              <w:t xml:space="preserve">– </w:t>
            </w:r>
            <w:r w:rsidR="009449C2">
              <w:rPr>
                <w:rFonts w:cs="Times New Roman"/>
                <w:sz w:val="22"/>
                <w:szCs w:val="22"/>
              </w:rPr>
              <w:t>650,</w:t>
            </w:r>
            <w:r w:rsidR="000D5E40">
              <w:rPr>
                <w:rFonts w:cs="Times New Roman"/>
                <w:sz w:val="22"/>
                <w:szCs w:val="22"/>
              </w:rPr>
              <w:t>6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 рублей;</w:t>
            </w:r>
          </w:p>
          <w:p w:rsidR="006A150B" w:rsidRPr="0001560F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2025 год – </w:t>
            </w:r>
            <w:r w:rsidR="000D5E40">
              <w:rPr>
                <w:rFonts w:cs="Times New Roman"/>
                <w:sz w:val="22"/>
                <w:szCs w:val="22"/>
              </w:rPr>
              <w:t>650,6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рублей;</w:t>
            </w:r>
          </w:p>
          <w:p w:rsidR="006A150B" w:rsidRPr="00977F38" w:rsidRDefault="006A150B" w:rsidP="00AD1327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  <w:szCs w:val="22"/>
              </w:rPr>
              <w:t>2026 год – 5 110,2</w:t>
            </w:r>
            <w:r w:rsidRPr="0001560F">
              <w:rPr>
                <w:rFonts w:cs="Times New Roman"/>
                <w:sz w:val="22"/>
                <w:szCs w:val="22"/>
              </w:rPr>
              <w:t xml:space="preserve"> тыс.</w:t>
            </w:r>
            <w:r>
              <w:rPr>
                <w:rFonts w:cs="Times New Roman"/>
                <w:sz w:val="22"/>
                <w:szCs w:val="22"/>
              </w:rPr>
              <w:t xml:space="preserve"> </w:t>
            </w:r>
            <w:r w:rsidRPr="0001560F">
              <w:rPr>
                <w:rFonts w:cs="Times New Roman"/>
                <w:sz w:val="22"/>
                <w:szCs w:val="22"/>
              </w:rPr>
              <w:t>рублей.</w:t>
            </w:r>
          </w:p>
        </w:tc>
      </w:tr>
    </w:tbl>
    <w:p w:rsidR="006A150B" w:rsidRDefault="006A150B" w:rsidP="006A150B">
      <w:pPr>
        <w:pStyle w:val="a3"/>
        <w:ind w:left="822"/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 пункт 4 «Ресурсное обеспечение муниципальной программы» изложить в новой редакции: 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Общий объем бюджетных ассигнований муниципальной программы составит </w:t>
      </w:r>
      <w:r w:rsidR="00AD1327">
        <w:rPr>
          <w:rFonts w:cs="Times New Roman"/>
          <w:b/>
          <w:szCs w:val="28"/>
        </w:rPr>
        <w:t>11 305,</w:t>
      </w:r>
      <w:r w:rsidR="00177061">
        <w:rPr>
          <w:rFonts w:cs="Times New Roman"/>
          <w:b/>
          <w:szCs w:val="28"/>
        </w:rPr>
        <w:t>2</w:t>
      </w:r>
      <w:r w:rsidRPr="00F372A4">
        <w:rPr>
          <w:rFonts w:cs="Times New Roman"/>
          <w:b/>
          <w:szCs w:val="28"/>
        </w:rPr>
        <w:t xml:space="preserve"> тыс. рублей, в том числе:</w:t>
      </w:r>
    </w:p>
    <w:p w:rsidR="006A150B" w:rsidRPr="00F372A4" w:rsidRDefault="006A150B" w:rsidP="006A150B">
      <w:pPr>
        <w:jc w:val="both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2022 год – 2 674,9 тыс. руб.</w:t>
      </w:r>
    </w:p>
    <w:p w:rsidR="006A150B" w:rsidRPr="00F372A4" w:rsidRDefault="006A150B" w:rsidP="006A150B">
      <w:pPr>
        <w:jc w:val="both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 за счет средств бюджета района – </w:t>
      </w:r>
      <w:r w:rsidR="006E62C7">
        <w:rPr>
          <w:rFonts w:cs="Times New Roman"/>
          <w:szCs w:val="28"/>
        </w:rPr>
        <w:t>2 674,9</w:t>
      </w:r>
      <w:r w:rsidRPr="00F372A4">
        <w:rPr>
          <w:rFonts w:cs="Times New Roman"/>
          <w:szCs w:val="28"/>
        </w:rPr>
        <w:t xml:space="preserve"> тыс. руб.;                     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2023 год  - </w:t>
      </w:r>
      <w:r w:rsidR="00177061">
        <w:rPr>
          <w:rFonts w:cs="Times New Roman"/>
          <w:b/>
          <w:szCs w:val="28"/>
        </w:rPr>
        <w:t>2 218,9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AD1327">
        <w:rPr>
          <w:rFonts w:cs="Times New Roman"/>
          <w:szCs w:val="28"/>
        </w:rPr>
        <w:t>2 21</w:t>
      </w:r>
      <w:r w:rsidR="00177061">
        <w:rPr>
          <w:rFonts w:cs="Times New Roman"/>
          <w:szCs w:val="28"/>
        </w:rPr>
        <w:t>8</w:t>
      </w:r>
      <w:r w:rsidR="00AD1327">
        <w:rPr>
          <w:rFonts w:cs="Times New Roman"/>
          <w:szCs w:val="28"/>
        </w:rPr>
        <w:t>,</w:t>
      </w:r>
      <w:r w:rsidR="00177061">
        <w:rPr>
          <w:rFonts w:cs="Times New Roman"/>
          <w:szCs w:val="28"/>
        </w:rPr>
        <w:t>9</w:t>
      </w:r>
      <w:r w:rsidR="009449C2">
        <w:rPr>
          <w:rFonts w:cs="Times New Roman"/>
          <w:szCs w:val="28"/>
        </w:rPr>
        <w:t xml:space="preserve"> т</w:t>
      </w:r>
      <w:r w:rsidRPr="00F372A4">
        <w:rPr>
          <w:rFonts w:cs="Times New Roman"/>
          <w:szCs w:val="28"/>
        </w:rPr>
        <w:t>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 xml:space="preserve">2024 год  -  </w:t>
      </w:r>
      <w:r w:rsidR="009449C2">
        <w:rPr>
          <w:rFonts w:cs="Times New Roman"/>
          <w:b/>
          <w:szCs w:val="28"/>
        </w:rPr>
        <w:t>650,</w:t>
      </w:r>
      <w:r w:rsidR="000D5E40">
        <w:rPr>
          <w:rFonts w:cs="Times New Roman"/>
          <w:b/>
          <w:szCs w:val="28"/>
        </w:rPr>
        <w:t>6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</w:t>
      </w:r>
      <w:r w:rsidR="009449C2">
        <w:rPr>
          <w:rFonts w:cs="Times New Roman"/>
          <w:szCs w:val="28"/>
        </w:rPr>
        <w:t>650,</w:t>
      </w:r>
      <w:r w:rsidR="000D5E40">
        <w:rPr>
          <w:rFonts w:cs="Times New Roman"/>
          <w:szCs w:val="28"/>
        </w:rPr>
        <w:t>6</w:t>
      </w:r>
      <w:r w:rsidRPr="00F372A4">
        <w:rPr>
          <w:rFonts w:cs="Times New Roman"/>
          <w:szCs w:val="28"/>
        </w:rPr>
        <w:t xml:space="preserve"> 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2025 год –</w:t>
      </w:r>
      <w:r w:rsidR="009449C2">
        <w:rPr>
          <w:rFonts w:cs="Times New Roman"/>
          <w:b/>
          <w:szCs w:val="28"/>
        </w:rPr>
        <w:t>650,</w:t>
      </w:r>
      <w:r w:rsidR="000D5E40">
        <w:rPr>
          <w:rFonts w:cs="Times New Roman"/>
          <w:b/>
          <w:szCs w:val="28"/>
        </w:rPr>
        <w:t>6</w:t>
      </w:r>
      <w:r w:rsidRPr="00F372A4">
        <w:rPr>
          <w:rFonts w:cs="Times New Roman"/>
          <w:b/>
          <w:szCs w:val="28"/>
        </w:rPr>
        <w:t xml:space="preserve"> тыс. руб.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 за счет средств бюджета района – </w:t>
      </w:r>
      <w:r w:rsidR="00173640">
        <w:rPr>
          <w:rFonts w:cs="Times New Roman"/>
          <w:szCs w:val="28"/>
        </w:rPr>
        <w:t>650,</w:t>
      </w:r>
      <w:r w:rsidR="000D5E40">
        <w:rPr>
          <w:rFonts w:cs="Times New Roman"/>
          <w:szCs w:val="28"/>
        </w:rPr>
        <w:t>6</w:t>
      </w:r>
      <w:r w:rsidR="005A1830">
        <w:rPr>
          <w:rFonts w:cs="Times New Roman"/>
          <w:szCs w:val="28"/>
        </w:rPr>
        <w:t xml:space="preserve"> </w:t>
      </w:r>
      <w:r w:rsidRPr="00F372A4">
        <w:rPr>
          <w:rFonts w:cs="Times New Roman"/>
          <w:szCs w:val="28"/>
        </w:rPr>
        <w:t>тыс. руб.;</w:t>
      </w:r>
    </w:p>
    <w:p w:rsidR="006A150B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b/>
          <w:szCs w:val="28"/>
        </w:rPr>
      </w:pPr>
      <w:r w:rsidRPr="00F372A4">
        <w:rPr>
          <w:rFonts w:cs="Times New Roman"/>
          <w:b/>
          <w:szCs w:val="28"/>
        </w:rPr>
        <w:t>2026 год - 5 110,2 тыс. руб.</w:t>
      </w:r>
    </w:p>
    <w:p w:rsidR="00F372A4" w:rsidRPr="00F372A4" w:rsidRDefault="006A150B" w:rsidP="006A150B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 w:rsidRPr="00F372A4">
        <w:rPr>
          <w:rFonts w:cs="Times New Roman"/>
          <w:szCs w:val="28"/>
        </w:rPr>
        <w:t xml:space="preserve">в том числе: за счет средств бюджета района – 5 110,2 тыс. руб.               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 w:val="22"/>
          <w:szCs w:val="22"/>
        </w:rPr>
        <w:t xml:space="preserve">- </w:t>
      </w:r>
      <w:r>
        <w:rPr>
          <w:rFonts w:cs="Times New Roman"/>
          <w:szCs w:val="28"/>
        </w:rPr>
        <w:t>Приложение № 1</w:t>
      </w:r>
      <w:r w:rsidRPr="0093773D">
        <w:rPr>
          <w:rFonts w:cs="Times New Roman"/>
          <w:sz w:val="22"/>
          <w:szCs w:val="22"/>
        </w:rPr>
        <w:t xml:space="preserve"> </w:t>
      </w:r>
      <w:r w:rsidRPr="0093773D">
        <w:rPr>
          <w:rFonts w:cs="Times New Roman"/>
          <w:szCs w:val="28"/>
        </w:rPr>
        <w:t>«Перечень стратегических  показателей муниципальной программы</w:t>
      </w:r>
      <w:r>
        <w:rPr>
          <w:rFonts w:cs="Times New Roman"/>
          <w:szCs w:val="28"/>
        </w:rPr>
        <w:t xml:space="preserve"> «Обеспечение антитеррористической защищенности безопасности общеобразовательных учреждений муниципального района Похвистневский Самарской </w:t>
      </w:r>
      <w:r w:rsidR="006A150B" w:rsidRPr="00F372A4">
        <w:rPr>
          <w:rFonts w:cs="Times New Roman"/>
          <w:szCs w:val="28"/>
        </w:rPr>
        <w:t xml:space="preserve"> </w:t>
      </w:r>
      <w:r w:rsidRPr="00F372A4">
        <w:rPr>
          <w:rFonts w:cs="Times New Roman"/>
          <w:szCs w:val="28"/>
        </w:rPr>
        <w:t>области на 2022-2026 годы»</w:t>
      </w:r>
      <w:r>
        <w:rPr>
          <w:rFonts w:cs="Times New Roman"/>
          <w:szCs w:val="28"/>
        </w:rPr>
        <w:t xml:space="preserve"> изложить в новой редакции (прилагается);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3 «Объем финансовых ресурсов для реализации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(прилагается);</w:t>
      </w:r>
    </w:p>
    <w:p w:rsidR="00F372A4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Приложение № 4 «План по устранению нарушений согласно стратегических целевых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Самарской области на 2022-2026 годы» изложить в новой редакции (прилагается);</w:t>
      </w:r>
    </w:p>
    <w:p w:rsidR="006A150B" w:rsidRDefault="00F372A4" w:rsidP="00F372A4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Приложение № 5 «Объем финансового обеспечения плана по устранению нарушений согласно стратегических целевых показателей муниципальной программы «Обеспечение антитеррористической безопасности общеобразовательных учреждений муниципального района Похвистневский </w:t>
      </w:r>
      <w:r>
        <w:rPr>
          <w:rFonts w:cs="Times New Roman"/>
          <w:szCs w:val="28"/>
        </w:rPr>
        <w:lastRenderedPageBreak/>
        <w:t>Самарской области на 2022-2026 годы» изложить в новой редакции (прилагается).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2</w:t>
      </w:r>
      <w:r w:rsidRPr="00C82AD1">
        <w:rPr>
          <w:rFonts w:eastAsiaTheme="minorHAnsi" w:cs="Times New Roman"/>
          <w:bCs w:val="0"/>
          <w:szCs w:val="28"/>
          <w:lang w:eastAsia="en-US"/>
        </w:rPr>
        <w:t>. Контроль за выполнением настоящего постановления возложить</w:t>
      </w:r>
      <w:r>
        <w:rPr>
          <w:rFonts w:eastAsiaTheme="minorHAnsi" w:cs="Times New Roman"/>
          <w:bCs w:val="0"/>
          <w:szCs w:val="28"/>
          <w:lang w:eastAsia="en-US"/>
        </w:rPr>
        <w:t xml:space="preserve"> первого заместителя Главы района по социальным вопросам С.В. Черкасова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F372A4" w:rsidRDefault="00F372A4" w:rsidP="00F372A4">
      <w:pPr>
        <w:ind w:firstLine="709"/>
        <w:jc w:val="both"/>
        <w:rPr>
          <w:rFonts w:cs="Times New Roman"/>
          <w:szCs w:val="28"/>
        </w:rPr>
      </w:pPr>
      <w:r>
        <w:rPr>
          <w:rFonts w:eastAsiaTheme="minorHAnsi" w:cs="Times New Roman"/>
          <w:bCs w:val="0"/>
          <w:szCs w:val="28"/>
          <w:lang w:eastAsia="en-US"/>
        </w:rPr>
        <w:t>3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</w:t>
      </w:r>
      <w:r>
        <w:rPr>
          <w:rFonts w:eastAsiaTheme="minorHAnsi" w:cs="Times New Roman"/>
          <w:bCs w:val="0"/>
          <w:szCs w:val="28"/>
          <w:lang w:eastAsia="en-US"/>
        </w:rPr>
        <w:t>Н</w:t>
      </w:r>
      <w:r>
        <w:rPr>
          <w:rFonts w:cs="Times New Roman"/>
          <w:szCs w:val="28"/>
        </w:rPr>
        <w:t>астоящее Постановление разместить на сайте Администрации муниципального района Похвистневский в сети Интернет.</w:t>
      </w: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</w:p>
    <w:p w:rsidR="00F372A4" w:rsidRDefault="00F372A4" w:rsidP="00F372A4">
      <w:pPr>
        <w:ind w:firstLine="709"/>
        <w:jc w:val="both"/>
        <w:rPr>
          <w:rFonts w:eastAsiaTheme="minorHAnsi" w:cs="Times New Roman"/>
          <w:bCs w:val="0"/>
          <w:szCs w:val="28"/>
          <w:lang w:eastAsia="en-US"/>
        </w:rPr>
      </w:pPr>
      <w:r>
        <w:rPr>
          <w:rFonts w:eastAsiaTheme="minorHAnsi" w:cs="Times New Roman"/>
          <w:bCs w:val="0"/>
          <w:szCs w:val="28"/>
          <w:lang w:eastAsia="en-US"/>
        </w:rPr>
        <w:t>4</w:t>
      </w:r>
      <w:r w:rsidRPr="00C82AD1">
        <w:rPr>
          <w:rFonts w:eastAsiaTheme="minorHAnsi" w:cs="Times New Roman"/>
          <w:bCs w:val="0"/>
          <w:szCs w:val="28"/>
          <w:lang w:eastAsia="en-US"/>
        </w:rPr>
        <w:t xml:space="preserve">. Настоящее Постановление вступает в силу </w:t>
      </w:r>
      <w:r w:rsidR="005A4B56">
        <w:rPr>
          <w:rFonts w:eastAsiaTheme="minorHAnsi" w:cs="Times New Roman"/>
          <w:bCs w:val="0"/>
          <w:szCs w:val="28"/>
          <w:lang w:eastAsia="en-US"/>
        </w:rPr>
        <w:t>со дня его подписания</w:t>
      </w:r>
      <w:r>
        <w:rPr>
          <w:rFonts w:eastAsiaTheme="minorHAnsi" w:cs="Times New Roman"/>
          <w:bCs w:val="0"/>
          <w:szCs w:val="28"/>
          <w:lang w:eastAsia="en-US"/>
        </w:rPr>
        <w:t>.</w:t>
      </w:r>
    </w:p>
    <w:p w:rsidR="00F372A4" w:rsidRPr="00F372A4" w:rsidRDefault="00F372A4" w:rsidP="00F372A4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6A150B" w:rsidRDefault="006A150B" w:rsidP="006A150B">
      <w:pPr>
        <w:jc w:val="both"/>
        <w:rPr>
          <w:rFonts w:cs="Times New Roman"/>
          <w:szCs w:val="28"/>
        </w:rPr>
      </w:pPr>
    </w:p>
    <w:p w:rsidR="00177E4E" w:rsidRDefault="00005A07" w:rsidP="00177E4E">
      <w:r w:rsidRPr="00005A07">
        <w:t xml:space="preserve"> </w:t>
      </w:r>
      <w:r w:rsidR="00CA5C9A">
        <w:t>Г</w:t>
      </w:r>
      <w:r w:rsidRPr="00005A07">
        <w:t>лав</w:t>
      </w:r>
      <w:r w:rsidR="00134895">
        <w:t>а</w:t>
      </w:r>
      <w:r w:rsidRPr="00005A07">
        <w:t xml:space="preserve"> района </w:t>
      </w:r>
      <w:r>
        <w:t xml:space="preserve">                                                 </w:t>
      </w:r>
      <w:r w:rsidR="00CE23C9">
        <w:t xml:space="preserve">      </w:t>
      </w:r>
      <w:r w:rsidR="0073375B">
        <w:t xml:space="preserve">      </w:t>
      </w:r>
      <w:r w:rsidR="00CE23C9">
        <w:t xml:space="preserve">           </w:t>
      </w:r>
      <w:r w:rsidR="00134895">
        <w:t xml:space="preserve">    </w:t>
      </w:r>
      <w:r w:rsidR="00CE23C9">
        <w:t xml:space="preserve">    </w:t>
      </w:r>
      <w:r w:rsidR="00134895">
        <w:t>Ю.Ф. Рябов</w:t>
      </w:r>
    </w:p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672E7" w:rsidRDefault="003672E7" w:rsidP="00177E4E"/>
    <w:p w:rsidR="003F2F7B" w:rsidRDefault="003F2F7B" w:rsidP="00177E4E"/>
    <w:p w:rsidR="003672E7" w:rsidRDefault="003672E7" w:rsidP="00177E4E"/>
    <w:p w:rsidR="003672E7" w:rsidRDefault="003672E7" w:rsidP="00177E4E"/>
    <w:p w:rsidR="0073375B" w:rsidRDefault="0073375B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5A4B56" w:rsidRDefault="005A4B56" w:rsidP="003672E7">
      <w:pPr>
        <w:jc w:val="right"/>
        <w:rPr>
          <w:rFonts w:cs="Times New Roman"/>
          <w:sz w:val="22"/>
          <w:szCs w:val="22"/>
        </w:rPr>
      </w:pPr>
    </w:p>
    <w:p w:rsidR="005A4B56" w:rsidRDefault="005A4B56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7B263D" w:rsidRDefault="007B263D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134895" w:rsidRDefault="00134895" w:rsidP="003672E7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1</w:t>
      </w: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Перечень стратегических  показателей 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«</w:t>
      </w:r>
      <w:r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Pr="0043715E">
        <w:rPr>
          <w:rFonts w:cs="Times New Roman"/>
          <w:sz w:val="22"/>
          <w:szCs w:val="22"/>
        </w:rPr>
        <w:t xml:space="preserve">»  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tbl>
      <w:tblPr>
        <w:tblStyle w:val="a6"/>
        <w:tblW w:w="1003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43"/>
        <w:gridCol w:w="2051"/>
        <w:gridCol w:w="1045"/>
        <w:gridCol w:w="940"/>
        <w:gridCol w:w="708"/>
        <w:gridCol w:w="851"/>
        <w:gridCol w:w="850"/>
        <w:gridCol w:w="851"/>
        <w:gridCol w:w="709"/>
        <w:gridCol w:w="1389"/>
      </w:tblGrid>
      <w:tr w:rsidR="00F66CFA" w:rsidTr="00F66CFA">
        <w:trPr>
          <w:trHeight w:val="1689"/>
        </w:trPr>
        <w:tc>
          <w:tcPr>
            <w:tcW w:w="643" w:type="dxa"/>
            <w:vMerge w:val="restart"/>
          </w:tcPr>
          <w:p w:rsidR="00F66CFA" w:rsidRDefault="00F66CFA" w:rsidP="007E3C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051" w:type="dxa"/>
            <w:vMerge w:val="restart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цели, стратегического показателя (индикатора)</w:t>
            </w:r>
          </w:p>
        </w:tc>
        <w:tc>
          <w:tcPr>
            <w:tcW w:w="1045" w:type="dxa"/>
            <w:vMerge w:val="restart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Единица </w:t>
            </w:r>
            <w:proofErr w:type="spellStart"/>
            <w:r>
              <w:rPr>
                <w:rFonts w:cs="Times New Roman"/>
                <w:sz w:val="22"/>
              </w:rPr>
              <w:t>измере-ния</w:t>
            </w:r>
            <w:proofErr w:type="spellEnd"/>
          </w:p>
        </w:tc>
        <w:tc>
          <w:tcPr>
            <w:tcW w:w="4909" w:type="dxa"/>
            <w:gridSpan w:val="6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Значение стратегического показателя (индикатора)</w:t>
            </w:r>
          </w:p>
        </w:tc>
        <w:tc>
          <w:tcPr>
            <w:tcW w:w="1389" w:type="dxa"/>
            <w:vMerge w:val="restart"/>
            <w:textDirection w:val="btLr"/>
          </w:tcPr>
          <w:p w:rsidR="00F66CFA" w:rsidRDefault="00F66CFA" w:rsidP="007E3C86">
            <w:pPr>
              <w:ind w:left="113" w:right="113"/>
              <w:jc w:val="center"/>
              <w:rPr>
                <w:rFonts w:cs="Times New Roman"/>
                <w:sz w:val="22"/>
              </w:rPr>
            </w:pPr>
            <w:r w:rsidRPr="00FE04B9">
              <w:rPr>
                <w:rFonts w:cs="Times New Roman"/>
                <w:sz w:val="20"/>
                <w:szCs w:val="20"/>
              </w:rPr>
              <w:t>Итого</w:t>
            </w:r>
            <w:r>
              <w:rPr>
                <w:rFonts w:cs="Times New Roman"/>
                <w:sz w:val="22"/>
              </w:rPr>
              <w:t xml:space="preserve"> за период реализации</w:t>
            </w:r>
          </w:p>
        </w:tc>
      </w:tr>
      <w:tr w:rsidR="00F66CFA" w:rsidTr="00F66CFA">
        <w:trPr>
          <w:trHeight w:val="143"/>
        </w:trPr>
        <w:tc>
          <w:tcPr>
            <w:tcW w:w="643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 w:val="restart"/>
          </w:tcPr>
          <w:p w:rsidR="00F66CFA" w:rsidRPr="00FE04B9" w:rsidRDefault="00F66CFA" w:rsidP="005A183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Оценка 202</w:t>
            </w:r>
            <w:r w:rsidR="005A1830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5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Плановый период (прогноз)</w:t>
            </w:r>
          </w:p>
        </w:tc>
        <w:tc>
          <w:tcPr>
            <w:tcW w:w="1389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66CFA" w:rsidTr="00F66CFA">
        <w:trPr>
          <w:trHeight w:val="1041"/>
        </w:trPr>
        <w:tc>
          <w:tcPr>
            <w:tcW w:w="643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2051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1045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940" w:type="dxa"/>
            <w:vMerge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:rsidR="00F66CFA" w:rsidRPr="00FE04B9" w:rsidRDefault="00F66CFA" w:rsidP="007E3C8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FE04B9">
              <w:rPr>
                <w:rFonts w:cs="Times New Roman"/>
                <w:sz w:val="20"/>
                <w:szCs w:val="20"/>
              </w:rPr>
              <w:t>202</w:t>
            </w: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389" w:type="dxa"/>
            <w:vMerge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</w:tr>
      <w:tr w:rsidR="00F66CFA" w:rsidTr="00F66CFA">
        <w:trPr>
          <w:trHeight w:val="1249"/>
        </w:trPr>
        <w:tc>
          <w:tcPr>
            <w:tcW w:w="10037" w:type="dxa"/>
            <w:gridSpan w:val="10"/>
          </w:tcPr>
          <w:p w:rsidR="00F66CFA" w:rsidRPr="007E3C86" w:rsidRDefault="00F66CFA" w:rsidP="007E3C86">
            <w:pPr>
              <w:jc w:val="center"/>
              <w:rPr>
                <w:rFonts w:cs="Times New Roman"/>
                <w:b/>
                <w:sz w:val="22"/>
              </w:rPr>
            </w:pPr>
            <w:r w:rsidRPr="007E3C86">
              <w:rPr>
                <w:b/>
                <w:sz w:val="22"/>
              </w:rPr>
              <w:t xml:space="preserve">Цель - Обеспечение безопасности жизни и здоровья воспитанников, учащихся и сотрудников общеобразовательных учреждений во время их трудовой и учебной деятельности, обеспечение безопасности образовательного процесса в области профилактики терроризма и экстремизма путем совершенствования системы профилактических мер антитеррористической и </w:t>
            </w:r>
            <w:proofErr w:type="spellStart"/>
            <w:r w:rsidRPr="007E3C86">
              <w:rPr>
                <w:b/>
                <w:sz w:val="22"/>
              </w:rPr>
              <w:t>противоэктремистской</w:t>
            </w:r>
            <w:proofErr w:type="spellEnd"/>
            <w:r w:rsidRPr="007E3C86">
              <w:rPr>
                <w:b/>
                <w:sz w:val="22"/>
              </w:rPr>
              <w:t xml:space="preserve"> направленности</w:t>
            </w:r>
          </w:p>
        </w:tc>
      </w:tr>
      <w:tr w:rsidR="00F66CFA" w:rsidTr="00F66CFA">
        <w:trPr>
          <w:trHeight w:val="49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9394" w:type="dxa"/>
            <w:gridSpan w:val="9"/>
          </w:tcPr>
          <w:p w:rsidR="00F66CFA" w:rsidRDefault="00F66CF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Задача - </w:t>
            </w:r>
            <w:r>
              <w:rPr>
                <w:rFonts w:cs="Times New Roman"/>
                <w:sz w:val="22"/>
              </w:rPr>
              <w:t>Усиление антитеррористической защищенности объектов образования, обеспечение безопасности образовательного процесса</w:t>
            </w:r>
          </w:p>
        </w:tc>
      </w:tr>
      <w:tr w:rsidR="00F66CFA" w:rsidTr="00F66CFA">
        <w:trPr>
          <w:trHeight w:val="150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051" w:type="dxa"/>
          </w:tcPr>
          <w:p w:rsidR="00F66CFA" w:rsidRDefault="009F237F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 и органов местного самоуправления, оснащенных кнопкой тревожной сигнализации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708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  <w:tc>
          <w:tcPr>
            <w:tcW w:w="851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850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C35DF3"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851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709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6</w:t>
            </w:r>
          </w:p>
        </w:tc>
        <w:tc>
          <w:tcPr>
            <w:tcW w:w="1389" w:type="dxa"/>
          </w:tcPr>
          <w:p w:rsidR="00F66CFA" w:rsidRPr="00C35DF3" w:rsidRDefault="00F66CFA" w:rsidP="0054217F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</w:t>
            </w:r>
            <w:r w:rsidR="0054217F">
              <w:rPr>
                <w:rFonts w:cs="Times New Roman"/>
                <w:color w:val="000000" w:themeColor="text1"/>
                <w:sz w:val="22"/>
              </w:rPr>
              <w:t>8</w:t>
            </w:r>
          </w:p>
        </w:tc>
      </w:tr>
      <w:tr w:rsidR="00F66CFA" w:rsidTr="00F66CFA">
        <w:trPr>
          <w:trHeight w:val="1501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51" w:type="dxa"/>
          </w:tcPr>
          <w:p w:rsidR="00F66CFA" w:rsidRDefault="009F237F" w:rsidP="009F237F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образовательных учреждений, охраняемых сотрудниками частной охранной организацией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  <w:tc>
          <w:tcPr>
            <w:tcW w:w="851" w:type="dxa"/>
          </w:tcPr>
          <w:p w:rsidR="00F66CFA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0" w:type="dxa"/>
          </w:tcPr>
          <w:p w:rsidR="00F66CFA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F66CFA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9" w:type="dxa"/>
          </w:tcPr>
          <w:p w:rsidR="00F66CFA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389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16</w:t>
            </w:r>
          </w:p>
        </w:tc>
      </w:tr>
      <w:tr w:rsidR="00F66CFA" w:rsidTr="00F66CFA">
        <w:trPr>
          <w:trHeight w:val="996"/>
        </w:trPr>
        <w:tc>
          <w:tcPr>
            <w:tcW w:w="643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51" w:type="dxa"/>
          </w:tcPr>
          <w:p w:rsidR="00F66CFA" w:rsidRDefault="009C3903" w:rsidP="009C390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Количество обслуживаемых </w:t>
            </w:r>
            <w:r w:rsidR="00F66CFA">
              <w:rPr>
                <w:rFonts w:cs="Times New Roman"/>
                <w:sz w:val="22"/>
              </w:rPr>
              <w:t>камер системы видеонаблюдения</w:t>
            </w:r>
            <w:r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1045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708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154</w:t>
            </w:r>
          </w:p>
        </w:tc>
        <w:tc>
          <w:tcPr>
            <w:tcW w:w="851" w:type="dxa"/>
          </w:tcPr>
          <w:p w:rsidR="00F66CFA" w:rsidRDefault="00F66CFA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A1830">
              <w:rPr>
                <w:rFonts w:cs="Times New Roman"/>
                <w:sz w:val="22"/>
              </w:rPr>
              <w:t>97</w:t>
            </w:r>
          </w:p>
        </w:tc>
        <w:tc>
          <w:tcPr>
            <w:tcW w:w="850" w:type="dxa"/>
          </w:tcPr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A1830">
              <w:rPr>
                <w:rFonts w:cs="Times New Roman"/>
                <w:sz w:val="22"/>
              </w:rPr>
              <w:t>97</w:t>
            </w:r>
          </w:p>
          <w:p w:rsidR="00F66CFA" w:rsidRDefault="00F66CFA" w:rsidP="007E3C86">
            <w:pPr>
              <w:jc w:val="center"/>
              <w:rPr>
                <w:rFonts w:cs="Times New Roman"/>
                <w:sz w:val="22"/>
              </w:rPr>
            </w:pPr>
          </w:p>
        </w:tc>
        <w:tc>
          <w:tcPr>
            <w:tcW w:w="851" w:type="dxa"/>
          </w:tcPr>
          <w:p w:rsidR="00F66CFA" w:rsidRDefault="00F66CFA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A1830">
              <w:rPr>
                <w:rFonts w:cs="Times New Roman"/>
                <w:sz w:val="22"/>
              </w:rPr>
              <w:t>97</w:t>
            </w:r>
          </w:p>
        </w:tc>
        <w:tc>
          <w:tcPr>
            <w:tcW w:w="709" w:type="dxa"/>
          </w:tcPr>
          <w:p w:rsidR="00F66CFA" w:rsidRDefault="00F66CFA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  <w:r w:rsidR="005A1830">
              <w:rPr>
                <w:rFonts w:cs="Times New Roman"/>
                <w:sz w:val="22"/>
              </w:rPr>
              <w:t>97</w:t>
            </w:r>
          </w:p>
        </w:tc>
        <w:tc>
          <w:tcPr>
            <w:tcW w:w="1389" w:type="dxa"/>
          </w:tcPr>
          <w:p w:rsidR="00F66CFA" w:rsidRDefault="005A1830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197</w:t>
            </w:r>
          </w:p>
        </w:tc>
      </w:tr>
      <w:tr w:rsidR="00AD1327" w:rsidTr="00F66CFA">
        <w:trPr>
          <w:trHeight w:val="996"/>
        </w:trPr>
        <w:tc>
          <w:tcPr>
            <w:tcW w:w="643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1.4 </w:t>
            </w:r>
          </w:p>
        </w:tc>
        <w:tc>
          <w:tcPr>
            <w:tcW w:w="2051" w:type="dxa"/>
          </w:tcPr>
          <w:p w:rsidR="00AD1327" w:rsidRDefault="00AD1327" w:rsidP="009C3903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объектов органов местного самоуправления, находящихся под круглосуточной охраной частной охранной организацией</w:t>
            </w:r>
          </w:p>
        </w:tc>
        <w:tc>
          <w:tcPr>
            <w:tcW w:w="1045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AD1327" w:rsidRDefault="00AD1327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0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851" w:type="dxa"/>
          </w:tcPr>
          <w:p w:rsidR="00AD1327" w:rsidRDefault="00AD1327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709" w:type="dxa"/>
          </w:tcPr>
          <w:p w:rsidR="00AD1327" w:rsidRDefault="00AD1327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1389" w:type="dxa"/>
          </w:tcPr>
          <w:p w:rsidR="00AD1327" w:rsidRDefault="00AD1327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</w:tr>
      <w:tr w:rsidR="00AD1327" w:rsidTr="00F66CFA">
        <w:trPr>
          <w:trHeight w:val="996"/>
        </w:trPr>
        <w:tc>
          <w:tcPr>
            <w:tcW w:w="643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1.5</w:t>
            </w:r>
          </w:p>
        </w:tc>
        <w:tc>
          <w:tcPr>
            <w:tcW w:w="2051" w:type="dxa"/>
          </w:tcPr>
          <w:p w:rsidR="00AD1327" w:rsidRDefault="00AD1327" w:rsidP="00AD1327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Количество обслуживаемых кнопок тревожных сигнализаций</w:t>
            </w:r>
          </w:p>
        </w:tc>
        <w:tc>
          <w:tcPr>
            <w:tcW w:w="1045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Шт.</w:t>
            </w:r>
          </w:p>
        </w:tc>
        <w:tc>
          <w:tcPr>
            <w:tcW w:w="940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708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851" w:type="dxa"/>
          </w:tcPr>
          <w:p w:rsidR="00AD1327" w:rsidRDefault="00AD1327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850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851" w:type="dxa"/>
          </w:tcPr>
          <w:p w:rsidR="00AD1327" w:rsidRDefault="00AD1327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709" w:type="dxa"/>
          </w:tcPr>
          <w:p w:rsidR="00AD1327" w:rsidRDefault="00AD1327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  <w:tc>
          <w:tcPr>
            <w:tcW w:w="1389" w:type="dxa"/>
          </w:tcPr>
          <w:p w:rsidR="00AD1327" w:rsidRDefault="00AD1327" w:rsidP="005A183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36</w:t>
            </w:r>
          </w:p>
        </w:tc>
      </w:tr>
    </w:tbl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4F08D1" w:rsidRDefault="004F08D1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Default="00AE3CF0" w:rsidP="007E3C86">
      <w:pPr>
        <w:jc w:val="center"/>
        <w:rPr>
          <w:rFonts w:cs="Times New Roman"/>
          <w:sz w:val="22"/>
          <w:szCs w:val="22"/>
        </w:rPr>
      </w:pPr>
    </w:p>
    <w:p w:rsidR="00AE3CF0" w:rsidRPr="0001560F" w:rsidRDefault="00AE3CF0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CC4415" w:rsidRDefault="00CC4415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AD1327" w:rsidRDefault="00AD1327" w:rsidP="007E3C86">
      <w:pPr>
        <w:jc w:val="right"/>
        <w:rPr>
          <w:rFonts w:cs="Times New Roman"/>
          <w:sz w:val="22"/>
          <w:szCs w:val="22"/>
        </w:rPr>
      </w:pPr>
    </w:p>
    <w:p w:rsidR="007E3C86" w:rsidRDefault="007E3C86" w:rsidP="007E3C86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3</w:t>
      </w: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Объем финансовых ресурсов для реализации муниципальной программы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2089"/>
        <w:gridCol w:w="1236"/>
        <w:gridCol w:w="1236"/>
        <w:gridCol w:w="1193"/>
        <w:gridCol w:w="1236"/>
        <w:gridCol w:w="1236"/>
        <w:gridCol w:w="1066"/>
      </w:tblGrid>
      <w:tr w:rsidR="007E3C86" w:rsidTr="007E3C86">
        <w:tc>
          <w:tcPr>
            <w:tcW w:w="562" w:type="dxa"/>
            <w:vMerge w:val="restart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 п.п.</w:t>
            </w:r>
          </w:p>
        </w:tc>
        <w:tc>
          <w:tcPr>
            <w:tcW w:w="2089" w:type="dxa"/>
            <w:vMerge w:val="restart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 w:rsidRPr="002C57E8">
              <w:rPr>
                <w:rFonts w:cs="Times New Roman"/>
                <w:sz w:val="22"/>
              </w:rPr>
              <w:t>Направление финансирования</w:t>
            </w:r>
          </w:p>
        </w:tc>
        <w:tc>
          <w:tcPr>
            <w:tcW w:w="7203" w:type="dxa"/>
            <w:gridSpan w:val="6"/>
          </w:tcPr>
          <w:p w:rsidR="007E3C86" w:rsidRPr="002C57E8" w:rsidRDefault="007E3C86" w:rsidP="007E3C86">
            <w:pPr>
              <w:rPr>
                <w:rFonts w:cs="Times New Roman"/>
                <w:sz w:val="20"/>
                <w:szCs w:val="20"/>
              </w:rPr>
            </w:pPr>
            <w:r w:rsidRPr="002C57E8">
              <w:rPr>
                <w:rFonts w:cs="Times New Roman"/>
                <w:sz w:val="20"/>
                <w:szCs w:val="20"/>
              </w:rPr>
              <w:t>Предполагаемый объем финансирования Программы, в том числе по годам</w:t>
            </w:r>
          </w:p>
        </w:tc>
      </w:tr>
      <w:tr w:rsidR="007E3C86" w:rsidTr="007E3C86">
        <w:tc>
          <w:tcPr>
            <w:tcW w:w="562" w:type="dxa"/>
            <w:vMerge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2089" w:type="dxa"/>
            <w:vMerge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2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3</w:t>
            </w:r>
          </w:p>
        </w:tc>
        <w:tc>
          <w:tcPr>
            <w:tcW w:w="1193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</w:p>
        </w:tc>
        <w:tc>
          <w:tcPr>
            <w:tcW w:w="123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</w:t>
            </w:r>
          </w:p>
        </w:tc>
        <w:tc>
          <w:tcPr>
            <w:tcW w:w="2089" w:type="dxa"/>
          </w:tcPr>
          <w:p w:rsidR="007E3C86" w:rsidRPr="002C57E8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Всего на реализацию программы, в т.ч.</w:t>
            </w:r>
          </w:p>
        </w:tc>
        <w:tc>
          <w:tcPr>
            <w:tcW w:w="1236" w:type="dxa"/>
          </w:tcPr>
          <w:p w:rsidR="007E3C86" w:rsidRDefault="004F08D1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7E3C86" w:rsidRDefault="00AD1327" w:rsidP="0017706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2 21</w:t>
            </w:r>
            <w:r w:rsidR="00177061">
              <w:rPr>
                <w:rFonts w:cs="Times New Roman"/>
                <w:sz w:val="22"/>
              </w:rPr>
              <w:t>8</w:t>
            </w:r>
            <w:r>
              <w:rPr>
                <w:rFonts w:cs="Times New Roman"/>
                <w:sz w:val="22"/>
              </w:rPr>
              <w:t>,</w:t>
            </w:r>
            <w:r w:rsidR="00177061">
              <w:rPr>
                <w:rFonts w:cs="Times New Roman"/>
                <w:sz w:val="22"/>
              </w:rPr>
              <w:t>9</w:t>
            </w:r>
          </w:p>
        </w:tc>
        <w:tc>
          <w:tcPr>
            <w:tcW w:w="1193" w:type="dxa"/>
          </w:tcPr>
          <w:p w:rsidR="007E3C86" w:rsidRDefault="005A1830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650,</w:t>
            </w:r>
            <w:r w:rsidR="000D5E40">
              <w:rPr>
                <w:rFonts w:cs="Times New Roman"/>
                <w:sz w:val="22"/>
              </w:rPr>
              <w:t>6</w:t>
            </w:r>
          </w:p>
        </w:tc>
        <w:tc>
          <w:tcPr>
            <w:tcW w:w="1236" w:type="dxa"/>
          </w:tcPr>
          <w:p w:rsidR="007E3C86" w:rsidRDefault="005A1830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650,</w:t>
            </w:r>
            <w:r w:rsidR="000D5E40">
              <w:rPr>
                <w:rFonts w:cs="Times New Roman"/>
                <w:sz w:val="22"/>
              </w:rPr>
              <w:t>6</w:t>
            </w:r>
          </w:p>
        </w:tc>
        <w:tc>
          <w:tcPr>
            <w:tcW w:w="1236" w:type="dxa"/>
          </w:tcPr>
          <w:p w:rsidR="007E3C86" w:rsidRDefault="00CC4415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066" w:type="dxa"/>
          </w:tcPr>
          <w:p w:rsidR="007E3C86" w:rsidRDefault="00AD1327" w:rsidP="0017706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11 305,</w:t>
            </w:r>
            <w:r w:rsidR="00177061">
              <w:rPr>
                <w:rFonts w:cs="Times New Roman"/>
                <w:sz w:val="22"/>
              </w:rPr>
              <w:t>2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1.1.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областной бюджет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  <w:tr w:rsidR="00CC4415" w:rsidTr="007E3C86">
        <w:tc>
          <w:tcPr>
            <w:tcW w:w="562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1.2</w:t>
            </w:r>
          </w:p>
        </w:tc>
        <w:tc>
          <w:tcPr>
            <w:tcW w:w="2089" w:type="dxa"/>
          </w:tcPr>
          <w:p w:rsidR="00CC4415" w:rsidRDefault="00CC4415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бюджет района</w:t>
            </w:r>
          </w:p>
        </w:tc>
        <w:tc>
          <w:tcPr>
            <w:tcW w:w="1236" w:type="dxa"/>
          </w:tcPr>
          <w:p w:rsidR="00CC4415" w:rsidRDefault="004F08D1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2 674,9</w:t>
            </w:r>
          </w:p>
        </w:tc>
        <w:tc>
          <w:tcPr>
            <w:tcW w:w="1236" w:type="dxa"/>
          </w:tcPr>
          <w:p w:rsidR="00CC4415" w:rsidRDefault="00177061" w:rsidP="00177061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2 218</w:t>
            </w:r>
            <w:r w:rsidR="00AD1327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>9</w:t>
            </w:r>
          </w:p>
        </w:tc>
        <w:tc>
          <w:tcPr>
            <w:tcW w:w="1193" w:type="dxa"/>
          </w:tcPr>
          <w:p w:rsidR="00CC4415" w:rsidRDefault="005A1830" w:rsidP="003D777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650,</w:t>
            </w:r>
            <w:r w:rsidR="000D5E40">
              <w:rPr>
                <w:rFonts w:cs="Times New Roman"/>
                <w:sz w:val="22"/>
              </w:rPr>
              <w:t>6</w:t>
            </w:r>
          </w:p>
        </w:tc>
        <w:tc>
          <w:tcPr>
            <w:tcW w:w="1236" w:type="dxa"/>
          </w:tcPr>
          <w:p w:rsidR="00CC4415" w:rsidRDefault="005A1830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650,</w:t>
            </w:r>
            <w:r w:rsidR="000D5E40">
              <w:rPr>
                <w:rFonts w:cs="Times New Roman"/>
                <w:sz w:val="22"/>
              </w:rPr>
              <w:t>6</w:t>
            </w:r>
          </w:p>
        </w:tc>
        <w:tc>
          <w:tcPr>
            <w:tcW w:w="1236" w:type="dxa"/>
          </w:tcPr>
          <w:p w:rsidR="00CC4415" w:rsidRDefault="00CC4415" w:rsidP="00F66CFA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5 110,2</w:t>
            </w:r>
          </w:p>
        </w:tc>
        <w:tc>
          <w:tcPr>
            <w:tcW w:w="1066" w:type="dxa"/>
          </w:tcPr>
          <w:p w:rsidR="00CC4415" w:rsidRDefault="00AD1327" w:rsidP="000D5E40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11 305,</w:t>
            </w:r>
            <w:r w:rsidR="00177061">
              <w:rPr>
                <w:rFonts w:cs="Times New Roman"/>
                <w:sz w:val="22"/>
              </w:rPr>
              <w:t>2</w:t>
            </w:r>
          </w:p>
        </w:tc>
      </w:tr>
      <w:tr w:rsidR="007E3C86" w:rsidTr="007E3C86">
        <w:tc>
          <w:tcPr>
            <w:tcW w:w="562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089" w:type="dxa"/>
          </w:tcPr>
          <w:p w:rsidR="007E3C86" w:rsidRDefault="007E3C86" w:rsidP="007E3C86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- внебюджетные источники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19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23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  <w:tc>
          <w:tcPr>
            <w:tcW w:w="1066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0,0</w:t>
            </w:r>
          </w:p>
        </w:tc>
      </w:tr>
    </w:tbl>
    <w:p w:rsidR="007E3C86" w:rsidRDefault="007E3C86" w:rsidP="007E3C86">
      <w:pPr>
        <w:jc w:val="right"/>
        <w:rPr>
          <w:rFonts w:cs="Times New Roman"/>
          <w:sz w:val="22"/>
          <w:szCs w:val="22"/>
        </w:rPr>
        <w:sectPr w:rsidR="007E3C86" w:rsidSect="007E3C86">
          <w:pgSz w:w="11906" w:h="16838"/>
          <w:pgMar w:top="851" w:right="567" w:bottom="851" w:left="1701" w:header="709" w:footer="709" w:gutter="0"/>
          <w:cols w:space="708"/>
          <w:docGrid w:linePitch="360"/>
        </w:sectPr>
      </w:pPr>
    </w:p>
    <w:p w:rsidR="007E3C86" w:rsidRDefault="007E3C86" w:rsidP="00CC4415">
      <w:pPr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lastRenderedPageBreak/>
        <w:t xml:space="preserve">Приложение № 4 </w:t>
      </w: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Pr="0001560F" w:rsidRDefault="007E3C86" w:rsidP="007E3C86">
      <w:pPr>
        <w:jc w:val="center"/>
        <w:rPr>
          <w:rFonts w:cs="Times New Roman"/>
          <w:sz w:val="22"/>
          <w:szCs w:val="22"/>
        </w:rPr>
      </w:pPr>
    </w:p>
    <w:p w:rsidR="007E3C86" w:rsidRDefault="007E3C86" w:rsidP="007E3C86">
      <w:pPr>
        <w:jc w:val="center"/>
        <w:rPr>
          <w:rFonts w:cs="Times New Roman"/>
          <w:sz w:val="22"/>
          <w:szCs w:val="22"/>
        </w:rPr>
      </w:pPr>
      <w:r w:rsidRPr="0001560F">
        <w:rPr>
          <w:rFonts w:cs="Times New Roman"/>
          <w:sz w:val="22"/>
          <w:szCs w:val="22"/>
        </w:rPr>
        <w:t xml:space="preserve">План </w:t>
      </w:r>
      <w:r>
        <w:rPr>
          <w:rFonts w:cs="Times New Roman"/>
          <w:sz w:val="22"/>
          <w:szCs w:val="22"/>
        </w:rPr>
        <w:t>по устранению нарушений согласно стратегических целевых показателей</w:t>
      </w:r>
      <w:r w:rsidRPr="0001560F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м</w:t>
      </w:r>
      <w:r w:rsidRPr="0043715E">
        <w:rPr>
          <w:rFonts w:cs="Times New Roman"/>
          <w:sz w:val="22"/>
          <w:szCs w:val="22"/>
        </w:rPr>
        <w:t>униципальн</w:t>
      </w:r>
      <w:r>
        <w:rPr>
          <w:rFonts w:cs="Times New Roman"/>
          <w:sz w:val="22"/>
          <w:szCs w:val="22"/>
        </w:rPr>
        <w:t>ой</w:t>
      </w:r>
      <w:r w:rsidRPr="0043715E">
        <w:rPr>
          <w:rFonts w:cs="Times New Roman"/>
          <w:sz w:val="22"/>
          <w:szCs w:val="22"/>
        </w:rPr>
        <w:t xml:space="preserve"> программ</w:t>
      </w:r>
      <w:r>
        <w:rPr>
          <w:rFonts w:cs="Times New Roman"/>
          <w:sz w:val="22"/>
          <w:szCs w:val="22"/>
        </w:rPr>
        <w:t>ы</w:t>
      </w:r>
      <w:r w:rsidRPr="0043715E">
        <w:rPr>
          <w:rFonts w:cs="Times New Roman"/>
          <w:sz w:val="22"/>
          <w:szCs w:val="22"/>
        </w:rPr>
        <w:t xml:space="preserve"> </w:t>
      </w:r>
      <w:r w:rsidR="00CC1348" w:rsidRPr="0043715E">
        <w:rPr>
          <w:rFonts w:cs="Times New Roman"/>
          <w:sz w:val="22"/>
          <w:szCs w:val="22"/>
        </w:rPr>
        <w:t>«</w:t>
      </w:r>
      <w:r w:rsidR="00CC1348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CC1348" w:rsidRPr="0043715E">
        <w:rPr>
          <w:rFonts w:cs="Times New Roman"/>
          <w:sz w:val="22"/>
          <w:szCs w:val="22"/>
        </w:rPr>
        <w:t xml:space="preserve">»  </w:t>
      </w:r>
      <w:r w:rsidRPr="0043715E">
        <w:rPr>
          <w:rFonts w:cs="Times New Roman"/>
          <w:sz w:val="22"/>
          <w:szCs w:val="22"/>
        </w:rPr>
        <w:t xml:space="preserve">  </w:t>
      </w:r>
    </w:p>
    <w:tbl>
      <w:tblPr>
        <w:tblStyle w:val="a6"/>
        <w:tblW w:w="15417" w:type="dxa"/>
        <w:tblLook w:val="04A0" w:firstRow="1" w:lastRow="0" w:firstColumn="1" w:lastColumn="0" w:noHBand="0" w:noVBand="1"/>
      </w:tblPr>
      <w:tblGrid>
        <w:gridCol w:w="575"/>
        <w:gridCol w:w="2413"/>
        <w:gridCol w:w="1409"/>
        <w:gridCol w:w="2096"/>
        <w:gridCol w:w="2231"/>
        <w:gridCol w:w="2231"/>
        <w:gridCol w:w="2231"/>
        <w:gridCol w:w="2231"/>
      </w:tblGrid>
      <w:tr w:rsidR="007E3C86" w:rsidTr="00011190">
        <w:tc>
          <w:tcPr>
            <w:tcW w:w="575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№</w:t>
            </w:r>
          </w:p>
        </w:tc>
        <w:tc>
          <w:tcPr>
            <w:tcW w:w="2413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409" w:type="dxa"/>
          </w:tcPr>
          <w:p w:rsidR="007E3C86" w:rsidRDefault="007E3C86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2096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 xml:space="preserve">2 </w:t>
            </w:r>
            <w:r>
              <w:rPr>
                <w:rFonts w:cs="Times New Roman"/>
                <w:sz w:val="22"/>
              </w:rPr>
              <w:t>год</w:t>
            </w:r>
          </w:p>
        </w:tc>
        <w:tc>
          <w:tcPr>
            <w:tcW w:w="2231" w:type="dxa"/>
          </w:tcPr>
          <w:p w:rsidR="007E3C86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2023</w:t>
            </w:r>
            <w:r w:rsidR="007E3C8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3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4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3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5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231" w:type="dxa"/>
          </w:tcPr>
          <w:p w:rsidR="007E3C86" w:rsidRDefault="007E3C86" w:rsidP="00CC134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202</w:t>
            </w:r>
            <w:r w:rsidR="00CC1348">
              <w:rPr>
                <w:rFonts w:cs="Times New Roman"/>
                <w:sz w:val="22"/>
              </w:rPr>
              <w:t>6</w:t>
            </w:r>
            <w:r>
              <w:rPr>
                <w:rFonts w:cs="Times New Roman"/>
                <w:sz w:val="22"/>
              </w:rPr>
              <w:t xml:space="preserve"> год</w:t>
            </w:r>
          </w:p>
        </w:tc>
      </w:tr>
      <w:tr w:rsidR="00CC1348" w:rsidTr="00011190">
        <w:tc>
          <w:tcPr>
            <w:tcW w:w="575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1.1</w:t>
            </w:r>
          </w:p>
        </w:tc>
        <w:tc>
          <w:tcPr>
            <w:tcW w:w="2413" w:type="dxa"/>
          </w:tcPr>
          <w:p w:rsidR="00CC1348" w:rsidRDefault="00CC1348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409" w:type="dxa"/>
          </w:tcPr>
          <w:p w:rsidR="00CC1348" w:rsidRDefault="00CC1348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096" w:type="dxa"/>
          </w:tcPr>
          <w:p w:rsidR="00CC1348" w:rsidRPr="00E81380" w:rsidRDefault="00CC1348" w:rsidP="00CC1348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E81380">
              <w:rPr>
                <w:rFonts w:cs="Times New Roman"/>
                <w:color w:val="000000" w:themeColor="text1"/>
                <w:sz w:val="22"/>
              </w:rPr>
              <w:t>Все объекты образования и здания органов местного самоупр</w:t>
            </w:r>
            <w:r>
              <w:rPr>
                <w:rFonts w:cs="Times New Roman"/>
                <w:color w:val="000000" w:themeColor="text1"/>
                <w:sz w:val="22"/>
              </w:rPr>
              <w:t>а</w:t>
            </w:r>
            <w:r w:rsidRPr="00E81380">
              <w:rPr>
                <w:rFonts w:cs="Times New Roman"/>
                <w:color w:val="000000" w:themeColor="text1"/>
                <w:sz w:val="22"/>
              </w:rPr>
              <w:t>вления</w:t>
            </w:r>
          </w:p>
        </w:tc>
        <w:tc>
          <w:tcPr>
            <w:tcW w:w="2231" w:type="dxa"/>
          </w:tcPr>
          <w:p w:rsidR="00CC1348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Pr="0054217F" w:rsidRDefault="0054217F" w:rsidP="00CC1348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  <w:tc>
          <w:tcPr>
            <w:tcW w:w="2231" w:type="dxa"/>
          </w:tcPr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lastRenderedPageBreak/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C1348" w:rsidRPr="00E81380" w:rsidRDefault="0054217F" w:rsidP="005421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  <w:tc>
          <w:tcPr>
            <w:tcW w:w="2231" w:type="dxa"/>
          </w:tcPr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lastRenderedPageBreak/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C1348" w:rsidRPr="00E81380" w:rsidRDefault="0054217F" w:rsidP="005421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  <w:tc>
          <w:tcPr>
            <w:tcW w:w="2231" w:type="dxa"/>
          </w:tcPr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lastRenderedPageBreak/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54217F" w:rsidRDefault="0054217F" w:rsidP="0054217F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C1348" w:rsidRPr="00E81380" w:rsidRDefault="0054217F" w:rsidP="0054217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</w:tr>
      <w:tr w:rsidR="0059533C" w:rsidTr="00011190">
        <w:tc>
          <w:tcPr>
            <w:tcW w:w="575" w:type="dxa"/>
          </w:tcPr>
          <w:p w:rsidR="0059533C" w:rsidRDefault="0059533C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1.2</w:t>
            </w:r>
          </w:p>
        </w:tc>
        <w:tc>
          <w:tcPr>
            <w:tcW w:w="2413" w:type="dxa"/>
          </w:tcPr>
          <w:p w:rsidR="0059533C" w:rsidRDefault="0059533C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409" w:type="dxa"/>
          </w:tcPr>
          <w:p w:rsidR="0059533C" w:rsidRDefault="0059533C" w:rsidP="007E3C86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096" w:type="dxa"/>
          </w:tcPr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Ст.Похвистнево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(ФОК)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59533C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  <w:p w:rsidR="0059533C" w:rsidRPr="00E81380" w:rsidRDefault="0059533C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</w:t>
            </w:r>
          </w:p>
        </w:tc>
        <w:tc>
          <w:tcPr>
            <w:tcW w:w="2231" w:type="dxa"/>
          </w:tcPr>
          <w:p w:rsidR="0059533C" w:rsidRPr="00044C23" w:rsidRDefault="005A1830" w:rsidP="0059533C">
            <w:pPr>
              <w:jc w:val="center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231" w:type="dxa"/>
          </w:tcPr>
          <w:p w:rsidR="0059533C" w:rsidRPr="005A1830" w:rsidRDefault="005A1830" w:rsidP="0059533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A1830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31" w:type="dxa"/>
          </w:tcPr>
          <w:p w:rsidR="0059533C" w:rsidRPr="005A1830" w:rsidRDefault="005A1830" w:rsidP="0059533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A1830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231" w:type="dxa"/>
          </w:tcPr>
          <w:p w:rsidR="0059533C" w:rsidRPr="005A1830" w:rsidRDefault="005A1830" w:rsidP="0059533C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5A1830">
              <w:rPr>
                <w:rFonts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711D" w:rsidTr="00011190">
        <w:tc>
          <w:tcPr>
            <w:tcW w:w="575" w:type="dxa"/>
          </w:tcPr>
          <w:p w:rsidR="002D711D" w:rsidRDefault="002D711D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1.3</w:t>
            </w:r>
          </w:p>
        </w:tc>
        <w:tc>
          <w:tcPr>
            <w:tcW w:w="2413" w:type="dxa"/>
          </w:tcPr>
          <w:p w:rsidR="002D711D" w:rsidRDefault="002D711D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409" w:type="dxa"/>
          </w:tcPr>
          <w:p w:rsidR="002D711D" w:rsidRDefault="002D711D" w:rsidP="007E3C86">
            <w:pPr>
              <w:jc w:val="center"/>
            </w:pPr>
            <w:r w:rsidRPr="00173754"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096" w:type="dxa"/>
          </w:tcPr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1 шт.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30 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 18шт.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Рысайкино(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)–30шт.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– 4шт.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Ст.Аманак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.) –4шт.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Н.Аверкино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)–1шт.</w:t>
            </w:r>
          </w:p>
          <w:p w:rsidR="002D711D" w:rsidRPr="0059533C" w:rsidRDefault="002D711D" w:rsidP="0059533C">
            <w:pPr>
              <w:contextualSpacing/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 - 1шт.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lastRenderedPageBreak/>
              <w:t>Ср.Аверкино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>)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-2шт.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20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D711D" w:rsidRPr="0059533C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 w:rsidRPr="0059533C"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 w:rsidRPr="0059533C">
              <w:rPr>
                <w:rFonts w:cs="Times New Roman"/>
                <w:color w:val="000000" w:themeColor="text1"/>
                <w:sz w:val="22"/>
              </w:rPr>
              <w:t xml:space="preserve">2 </w:t>
            </w:r>
            <w:proofErr w:type="spellStart"/>
            <w:r w:rsidRPr="0059533C"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3 шт.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</w:t>
            </w:r>
          </w:p>
          <w:p w:rsidR="002D711D" w:rsidRDefault="002D711D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12 шт.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 шт.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4 шт.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10 шт. </w:t>
            </w:r>
          </w:p>
        </w:tc>
        <w:tc>
          <w:tcPr>
            <w:tcW w:w="2231" w:type="dxa"/>
          </w:tcPr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29 шт.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18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20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Б. Толкай (д.с.) - 1 шт.,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- 1 1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- 2 шт.,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Ахрат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5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(д.с.)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12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нач.школа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4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10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филиал)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Мансуркино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Рысйакино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59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Султангулово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д.126)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 136) – 1 шт.,</w:t>
            </w:r>
            <w:r>
              <w:rPr>
                <w:rFonts w:cs="Times New Roman"/>
                <w:color w:val="000000" w:themeColor="text1"/>
                <w:sz w:val="22"/>
              </w:rPr>
              <w:br/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Подбельск (общежитие) – 1 шт., </w:t>
            </w:r>
          </w:p>
          <w:p w:rsidR="002D711D" w:rsidRDefault="002D711D" w:rsidP="0001119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BF6A9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231" w:type="dxa"/>
          </w:tcPr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29 шт.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18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20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Б. Толкай (д.с.) - 1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- 1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- 2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Ахрат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5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(д.с.)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12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нач.школа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4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10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филиал)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Мансуркино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Рысйакино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59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Султангулово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д.126)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 136) – 1 шт.,</w:t>
            </w:r>
            <w:r>
              <w:rPr>
                <w:rFonts w:cs="Times New Roman"/>
                <w:color w:val="000000" w:themeColor="text1"/>
                <w:sz w:val="22"/>
              </w:rPr>
              <w:br/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Подбельск (общежитие)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AD132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231" w:type="dxa"/>
          </w:tcPr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29 шт.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18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20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Б. Толкай (д.с.) - 1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- 1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- 2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Ахрат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5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(д.с.)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12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нач.школа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4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10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филиал)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Мансуркино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Рысйакино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59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Султангулово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д.126)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 136) – 1 шт.,</w:t>
            </w:r>
            <w:r>
              <w:rPr>
                <w:rFonts w:cs="Times New Roman"/>
                <w:color w:val="000000" w:themeColor="text1"/>
                <w:sz w:val="22"/>
              </w:rPr>
              <w:br/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Подбельск (общежитие)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AD132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  <w:tc>
          <w:tcPr>
            <w:tcW w:w="2231" w:type="dxa"/>
          </w:tcPr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29 шт.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.) – 18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Б.Толкай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20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Б. Толкай (д.с.) - 1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- 1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М. Толкай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- 2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Ср.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Ахрат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5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Ст. Похвистнево (д.с.)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12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нач.школа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>) – 4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Савруха (ФОК) – 10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.)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Североключевский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филиал)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Мансуркино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Рысйакино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59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Султангулово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Н.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Аверкино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lastRenderedPageBreak/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д.126)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д.с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. ул. Куйбышевская, д. 136) – 1 шт.,</w:t>
            </w:r>
            <w:r>
              <w:rPr>
                <w:rFonts w:cs="Times New Roman"/>
                <w:color w:val="000000" w:themeColor="text1"/>
                <w:sz w:val="22"/>
              </w:rPr>
              <w:br/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Мочалеевка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>) – 1 шт.,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Первомайск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Подбельск (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 xml:space="preserve">Подбельск (общежитие) – 1 шт.,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шк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) – 1 </w:t>
            </w: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шт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 </w:t>
            </w:r>
          </w:p>
          <w:p w:rsidR="002D711D" w:rsidRDefault="002D711D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proofErr w:type="spellStart"/>
            <w:r>
              <w:rPr>
                <w:rFonts w:cs="Times New Roman"/>
                <w:color w:val="000000" w:themeColor="text1"/>
                <w:sz w:val="22"/>
              </w:rPr>
              <w:t>Зд-ие</w:t>
            </w:r>
            <w:proofErr w:type="spellEnd"/>
            <w:r>
              <w:rPr>
                <w:rFonts w:cs="Times New Roman"/>
                <w:color w:val="000000" w:themeColor="text1"/>
                <w:sz w:val="22"/>
              </w:rPr>
              <w:t xml:space="preserve"> </w:t>
            </w:r>
            <w:proofErr w:type="spellStart"/>
            <w:proofErr w:type="gramStart"/>
            <w:r>
              <w:rPr>
                <w:rFonts w:cs="Times New Roman"/>
                <w:color w:val="000000" w:themeColor="text1"/>
                <w:sz w:val="22"/>
              </w:rPr>
              <w:t>Ад.ции</w:t>
            </w:r>
            <w:proofErr w:type="spellEnd"/>
            <w:proofErr w:type="gramEnd"/>
            <w:r>
              <w:rPr>
                <w:rFonts w:cs="Times New Roman"/>
                <w:color w:val="000000" w:themeColor="text1"/>
                <w:sz w:val="22"/>
              </w:rPr>
              <w:t xml:space="preserve"> – </w:t>
            </w:r>
          </w:p>
          <w:p w:rsidR="002D711D" w:rsidRPr="00E81380" w:rsidRDefault="002D711D" w:rsidP="00AD1327">
            <w:pPr>
              <w:jc w:val="center"/>
              <w:rPr>
                <w:color w:val="000000" w:themeColor="text1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10 шт.</w:t>
            </w:r>
          </w:p>
        </w:tc>
      </w:tr>
      <w:tr w:rsidR="00AD1327" w:rsidTr="00011190">
        <w:tc>
          <w:tcPr>
            <w:tcW w:w="575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lastRenderedPageBreak/>
              <w:t>1.4</w:t>
            </w:r>
          </w:p>
        </w:tc>
        <w:tc>
          <w:tcPr>
            <w:tcW w:w="2413" w:type="dxa"/>
          </w:tcPr>
          <w:p w:rsidR="00AD1327" w:rsidRDefault="00C45D4A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круглосуточной охраны объектов (территорий) сотрудниками частной охранной организацией</w:t>
            </w:r>
          </w:p>
        </w:tc>
        <w:tc>
          <w:tcPr>
            <w:tcW w:w="1409" w:type="dxa"/>
          </w:tcPr>
          <w:p w:rsidR="00AD1327" w:rsidRPr="00173754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096" w:type="dxa"/>
          </w:tcPr>
          <w:p w:rsidR="00AD1327" w:rsidRPr="0059533C" w:rsidRDefault="00C45D4A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231" w:type="dxa"/>
          </w:tcPr>
          <w:p w:rsidR="00AD1327" w:rsidRDefault="00C45D4A" w:rsidP="00BF6A9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Здание Администрации</w:t>
            </w:r>
          </w:p>
        </w:tc>
        <w:tc>
          <w:tcPr>
            <w:tcW w:w="2231" w:type="dxa"/>
          </w:tcPr>
          <w:p w:rsidR="00AD1327" w:rsidRDefault="00C45D4A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Здание Администрации</w:t>
            </w:r>
          </w:p>
        </w:tc>
        <w:tc>
          <w:tcPr>
            <w:tcW w:w="2231" w:type="dxa"/>
          </w:tcPr>
          <w:p w:rsidR="00AD1327" w:rsidRDefault="00C45D4A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Здание Администрации</w:t>
            </w:r>
          </w:p>
        </w:tc>
        <w:tc>
          <w:tcPr>
            <w:tcW w:w="2231" w:type="dxa"/>
          </w:tcPr>
          <w:p w:rsidR="00AD1327" w:rsidRDefault="00C45D4A" w:rsidP="00AD1327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Здание Администрации</w:t>
            </w:r>
          </w:p>
        </w:tc>
      </w:tr>
      <w:tr w:rsidR="00AD1327" w:rsidTr="00011190">
        <w:tc>
          <w:tcPr>
            <w:tcW w:w="575" w:type="dxa"/>
          </w:tcPr>
          <w:p w:rsidR="00AD1327" w:rsidRDefault="00AD1327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413" w:type="dxa"/>
          </w:tcPr>
          <w:p w:rsidR="00AD1327" w:rsidRDefault="00C45D4A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</w:t>
            </w:r>
            <w:r w:rsidR="00AD1327">
              <w:rPr>
                <w:rFonts w:cs="Times New Roman"/>
                <w:sz w:val="22"/>
              </w:rPr>
              <w:t xml:space="preserve"> кнопок тревожных сигнализаций</w:t>
            </w:r>
          </w:p>
        </w:tc>
        <w:tc>
          <w:tcPr>
            <w:tcW w:w="1409" w:type="dxa"/>
          </w:tcPr>
          <w:p w:rsidR="00AD1327" w:rsidRPr="00173754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Объекты</w:t>
            </w:r>
          </w:p>
        </w:tc>
        <w:tc>
          <w:tcPr>
            <w:tcW w:w="2096" w:type="dxa"/>
          </w:tcPr>
          <w:p w:rsidR="00AD1327" w:rsidRPr="0059533C" w:rsidRDefault="00C45D4A" w:rsidP="0059533C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231" w:type="dxa"/>
          </w:tcPr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lastRenderedPageBreak/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AD1327" w:rsidRDefault="00C45D4A" w:rsidP="00C45D4A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  <w:tc>
          <w:tcPr>
            <w:tcW w:w="2231" w:type="dxa"/>
          </w:tcPr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lastRenderedPageBreak/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lastRenderedPageBreak/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AD1327" w:rsidRDefault="00C45D4A" w:rsidP="00C45D4A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  <w:tc>
          <w:tcPr>
            <w:tcW w:w="2231" w:type="dxa"/>
          </w:tcPr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lastRenderedPageBreak/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lastRenderedPageBreak/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AD1327" w:rsidRDefault="00C45D4A" w:rsidP="00C45D4A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  <w:tc>
          <w:tcPr>
            <w:tcW w:w="2231" w:type="dxa"/>
          </w:tcPr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 w:rsidRPr="0054217F">
              <w:rPr>
                <w:color w:val="000000" w:themeColor="text1"/>
                <w:sz w:val="22"/>
              </w:rPr>
              <w:lastRenderedPageBreak/>
              <w:t>Ст.Похвистнево</w:t>
            </w:r>
            <w:proofErr w:type="spellEnd"/>
            <w:r w:rsidRPr="0054217F">
              <w:rPr>
                <w:color w:val="000000" w:themeColor="text1"/>
                <w:sz w:val="22"/>
              </w:rPr>
              <w:t xml:space="preserve"> (</w:t>
            </w:r>
            <w:proofErr w:type="spellStart"/>
            <w:r w:rsidRPr="0054217F">
              <w:rPr>
                <w:color w:val="000000" w:themeColor="text1"/>
                <w:sz w:val="22"/>
              </w:rPr>
              <w:t>шк</w:t>
            </w:r>
            <w:proofErr w:type="spellEnd"/>
            <w:r w:rsidRPr="0054217F"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Кротково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Исаковский ф-л)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Рысайкино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Султангуловский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Ст. </w:t>
            </w:r>
            <w:proofErr w:type="spellStart"/>
            <w:r>
              <w:rPr>
                <w:color w:val="000000" w:themeColor="text1"/>
                <w:sz w:val="22"/>
              </w:rPr>
              <w:t>Ганькино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Стюхино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Ст. Аманак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lastRenderedPageBreak/>
              <w:t>Н.Мансуркино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Н.Аверкино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М.Ибряйкино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Ср.Аверкино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д.с.с.Ахрат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Кр.Ключи</w:t>
            </w:r>
            <w:proofErr w:type="spellEnd"/>
            <w:r>
              <w:rPr>
                <w:color w:val="000000" w:themeColor="text1"/>
                <w:sz w:val="22"/>
              </w:rPr>
              <w:t xml:space="preserve">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Егинский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филиал)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proofErr w:type="spellStart"/>
            <w:r>
              <w:rPr>
                <w:color w:val="000000" w:themeColor="text1"/>
                <w:sz w:val="22"/>
              </w:rPr>
              <w:t>М.Толкай</w:t>
            </w:r>
            <w:proofErr w:type="spellEnd"/>
            <w:r>
              <w:rPr>
                <w:color w:val="000000" w:themeColor="text1"/>
                <w:sz w:val="22"/>
              </w:rPr>
              <w:t xml:space="preserve"> 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Б. Толкай –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>., д.с.)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Савруха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</w:t>
            </w:r>
            <w:proofErr w:type="spellStart"/>
            <w:r>
              <w:rPr>
                <w:color w:val="000000" w:themeColor="text1"/>
                <w:sz w:val="22"/>
              </w:rPr>
              <w:t>нач.шк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ФОК, </w:t>
            </w:r>
            <w:proofErr w:type="spellStart"/>
            <w:r>
              <w:rPr>
                <w:color w:val="000000" w:themeColor="text1"/>
                <w:sz w:val="22"/>
              </w:rPr>
              <w:t>Североключевскийф</w:t>
            </w:r>
            <w:proofErr w:type="spellEnd"/>
            <w:r>
              <w:rPr>
                <w:color w:val="000000" w:themeColor="text1"/>
                <w:sz w:val="22"/>
              </w:rPr>
              <w:t>-л)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Подбельск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r>
              <w:rPr>
                <w:color w:val="000000" w:themeColor="text1"/>
                <w:sz w:val="22"/>
              </w:rPr>
              <w:t xml:space="preserve">., д.с., д.с., Первомайский ф-л, </w:t>
            </w:r>
            <w:proofErr w:type="spellStart"/>
            <w:r>
              <w:rPr>
                <w:color w:val="000000" w:themeColor="text1"/>
                <w:sz w:val="22"/>
              </w:rPr>
              <w:t>Мочалеевский</w:t>
            </w:r>
            <w:proofErr w:type="spellEnd"/>
            <w:r>
              <w:rPr>
                <w:color w:val="000000" w:themeColor="text1"/>
                <w:sz w:val="22"/>
              </w:rPr>
              <w:t xml:space="preserve"> ф-л, </w:t>
            </w:r>
            <w:proofErr w:type="spellStart"/>
            <w:proofErr w:type="gramStart"/>
            <w:r>
              <w:rPr>
                <w:color w:val="000000" w:themeColor="text1"/>
                <w:sz w:val="22"/>
              </w:rPr>
              <w:t>спорт.школа</w:t>
            </w:r>
            <w:proofErr w:type="spellEnd"/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C45D4A" w:rsidRDefault="00C45D4A" w:rsidP="00C45D4A">
            <w:pPr>
              <w:jc w:val="center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Алькино (</w:t>
            </w:r>
            <w:proofErr w:type="spellStart"/>
            <w:r>
              <w:rPr>
                <w:color w:val="000000" w:themeColor="text1"/>
                <w:sz w:val="22"/>
              </w:rPr>
              <w:t>шк</w:t>
            </w:r>
            <w:proofErr w:type="spellEnd"/>
            <w:proofErr w:type="gramStart"/>
            <w:r>
              <w:rPr>
                <w:color w:val="000000" w:themeColor="text1"/>
                <w:sz w:val="22"/>
              </w:rPr>
              <w:t>.,</w:t>
            </w:r>
            <w:proofErr w:type="spellStart"/>
            <w:r>
              <w:rPr>
                <w:color w:val="000000" w:themeColor="text1"/>
                <w:sz w:val="22"/>
              </w:rPr>
              <w:t>д.с</w:t>
            </w:r>
            <w:proofErr w:type="spellEnd"/>
            <w:r>
              <w:rPr>
                <w:color w:val="000000" w:themeColor="text1"/>
                <w:sz w:val="22"/>
              </w:rPr>
              <w:t>.</w:t>
            </w:r>
            <w:proofErr w:type="gramEnd"/>
            <w:r>
              <w:rPr>
                <w:color w:val="000000" w:themeColor="text1"/>
                <w:sz w:val="22"/>
              </w:rPr>
              <w:t>)</w:t>
            </w:r>
          </w:p>
          <w:p w:rsidR="00AD1327" w:rsidRDefault="00C45D4A" w:rsidP="00C45D4A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Администрация</w:t>
            </w:r>
          </w:p>
        </w:tc>
      </w:tr>
    </w:tbl>
    <w:p w:rsidR="007E3C86" w:rsidRDefault="007E3C86" w:rsidP="00CC4415">
      <w:pPr>
        <w:rPr>
          <w:sz w:val="24"/>
        </w:rPr>
      </w:pPr>
    </w:p>
    <w:p w:rsidR="007E3C86" w:rsidRDefault="007E3C86" w:rsidP="007E3C86">
      <w:pPr>
        <w:jc w:val="right"/>
        <w:rPr>
          <w:sz w:val="24"/>
        </w:rPr>
      </w:pPr>
    </w:p>
    <w:p w:rsidR="004F08D1" w:rsidRDefault="004F08D1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E56466" w:rsidRDefault="00E56466" w:rsidP="007E3C86">
      <w:pPr>
        <w:jc w:val="right"/>
        <w:rPr>
          <w:sz w:val="24"/>
        </w:rPr>
      </w:pPr>
    </w:p>
    <w:p w:rsidR="004F08D1" w:rsidRDefault="004F08D1" w:rsidP="00C45D4A">
      <w:pPr>
        <w:rPr>
          <w:sz w:val="24"/>
        </w:rPr>
      </w:pPr>
    </w:p>
    <w:p w:rsidR="00C45D4A" w:rsidRDefault="00C45D4A" w:rsidP="00C45D4A">
      <w:pPr>
        <w:rPr>
          <w:sz w:val="24"/>
        </w:rPr>
      </w:pPr>
    </w:p>
    <w:p w:rsidR="007E3C86" w:rsidRPr="0098220E" w:rsidRDefault="007E3C86" w:rsidP="007E3C86">
      <w:pPr>
        <w:jc w:val="right"/>
        <w:rPr>
          <w:sz w:val="24"/>
        </w:rPr>
      </w:pPr>
      <w:r w:rsidRPr="0098220E">
        <w:rPr>
          <w:sz w:val="24"/>
        </w:rPr>
        <w:lastRenderedPageBreak/>
        <w:t>Приложение № 5</w:t>
      </w:r>
    </w:p>
    <w:p w:rsidR="007E3C86" w:rsidRPr="0098220E" w:rsidRDefault="007E3C86" w:rsidP="007E3C86">
      <w:pPr>
        <w:jc w:val="center"/>
        <w:rPr>
          <w:sz w:val="24"/>
        </w:rPr>
      </w:pPr>
    </w:p>
    <w:p w:rsidR="007E3C86" w:rsidRPr="0098220E" w:rsidRDefault="007E3C86" w:rsidP="007E3C86">
      <w:pPr>
        <w:jc w:val="center"/>
        <w:rPr>
          <w:rFonts w:cs="Times New Roman"/>
          <w:sz w:val="24"/>
        </w:rPr>
      </w:pPr>
      <w:r w:rsidRPr="0098220E">
        <w:rPr>
          <w:rFonts w:cs="Times New Roman"/>
          <w:sz w:val="24"/>
        </w:rPr>
        <w:t>Объем финансового обеспечения плана по устранению нарушений согласно</w:t>
      </w:r>
    </w:p>
    <w:p w:rsidR="00BF6A97" w:rsidRDefault="007E3C86" w:rsidP="00BF6A97">
      <w:pPr>
        <w:jc w:val="center"/>
        <w:rPr>
          <w:rFonts w:cs="Times New Roman"/>
          <w:sz w:val="22"/>
          <w:szCs w:val="22"/>
        </w:rPr>
      </w:pPr>
      <w:r w:rsidRPr="0098220E">
        <w:rPr>
          <w:rFonts w:cs="Times New Roman"/>
          <w:sz w:val="24"/>
        </w:rPr>
        <w:t xml:space="preserve">стратегических целевых показателей муниципальной программы </w:t>
      </w:r>
      <w:r w:rsidR="00BF6A97" w:rsidRPr="0043715E">
        <w:rPr>
          <w:rFonts w:cs="Times New Roman"/>
          <w:sz w:val="22"/>
          <w:szCs w:val="22"/>
        </w:rPr>
        <w:t>«</w:t>
      </w:r>
      <w:r w:rsidR="00BF6A97">
        <w:rPr>
          <w:rFonts w:cs="Times New Roman"/>
          <w:sz w:val="24"/>
        </w:rPr>
        <w:t>Обеспечение антитеррористической безопасности общеобразовательных учреждений муниципального района Похвистневский Самарской области на 2022-2026 годы</w:t>
      </w:r>
      <w:r w:rsidR="00BF6A97" w:rsidRPr="0043715E">
        <w:rPr>
          <w:rFonts w:cs="Times New Roman"/>
          <w:sz w:val="22"/>
          <w:szCs w:val="22"/>
        </w:rPr>
        <w:t xml:space="preserve">»    </w:t>
      </w:r>
    </w:p>
    <w:p w:rsidR="007E3C86" w:rsidRDefault="007E3C86" w:rsidP="00BF6A97">
      <w:pPr>
        <w:widowControl w:val="0"/>
        <w:autoSpaceDE w:val="0"/>
        <w:autoSpaceDN w:val="0"/>
        <w:adjustRightInd w:val="0"/>
        <w:jc w:val="center"/>
      </w:pPr>
    </w:p>
    <w:tbl>
      <w:tblPr>
        <w:tblStyle w:val="a6"/>
        <w:tblW w:w="15698" w:type="dxa"/>
        <w:tblLook w:val="04A0" w:firstRow="1" w:lastRow="0" w:firstColumn="1" w:lastColumn="0" w:noHBand="0" w:noVBand="1"/>
      </w:tblPr>
      <w:tblGrid>
        <w:gridCol w:w="535"/>
        <w:gridCol w:w="2286"/>
        <w:gridCol w:w="1307"/>
        <w:gridCol w:w="1792"/>
        <w:gridCol w:w="1701"/>
        <w:gridCol w:w="2126"/>
        <w:gridCol w:w="1985"/>
        <w:gridCol w:w="1843"/>
        <w:gridCol w:w="2123"/>
      </w:tblGrid>
      <w:tr w:rsidR="009C3903" w:rsidRPr="00F34506" w:rsidTr="009C3903">
        <w:trPr>
          <w:trHeight w:val="494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№</w:t>
            </w:r>
          </w:p>
        </w:tc>
        <w:tc>
          <w:tcPr>
            <w:tcW w:w="2286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Наименование мероприятий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Единица измерений</w:t>
            </w:r>
          </w:p>
        </w:tc>
        <w:tc>
          <w:tcPr>
            <w:tcW w:w="1792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22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701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</w:t>
            </w:r>
            <w:r>
              <w:rPr>
                <w:rFonts w:cs="Times New Roman"/>
                <w:sz w:val="22"/>
              </w:rPr>
              <w:t>23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6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4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985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5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184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202</w:t>
            </w:r>
            <w:r>
              <w:rPr>
                <w:rFonts w:cs="Times New Roman"/>
                <w:sz w:val="22"/>
              </w:rPr>
              <w:t>6</w:t>
            </w:r>
            <w:r w:rsidRPr="00F34506">
              <w:rPr>
                <w:rFonts w:cs="Times New Roman"/>
                <w:sz w:val="22"/>
              </w:rPr>
              <w:t xml:space="preserve"> год</w:t>
            </w:r>
          </w:p>
        </w:tc>
        <w:tc>
          <w:tcPr>
            <w:tcW w:w="2123" w:type="dxa"/>
          </w:tcPr>
          <w:p w:rsidR="009C3903" w:rsidRPr="00F34506" w:rsidRDefault="009C3903" w:rsidP="00BF6A97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</w:tr>
      <w:tr w:rsidR="009C3903" w:rsidRPr="00F34506" w:rsidTr="009C3903">
        <w:trPr>
          <w:trHeight w:val="1256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1.1</w:t>
            </w:r>
          </w:p>
        </w:tc>
        <w:tc>
          <w:tcPr>
            <w:tcW w:w="2286" w:type="dxa"/>
          </w:tcPr>
          <w:p w:rsidR="009C3903" w:rsidRDefault="009C3903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Передача тревожного извещения в подразделения войск национальной гвардии РФ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373 478,40</w:t>
            </w:r>
          </w:p>
        </w:tc>
        <w:tc>
          <w:tcPr>
            <w:tcW w:w="1701" w:type="dxa"/>
          </w:tcPr>
          <w:p w:rsidR="009C3903" w:rsidRPr="00E81380" w:rsidRDefault="009C3903" w:rsidP="005A183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</w:t>
            </w:r>
            <w:r w:rsidR="005A1830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6" w:type="dxa"/>
          </w:tcPr>
          <w:p w:rsidR="009C3903" w:rsidRPr="00E81380" w:rsidRDefault="005A183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373 478,0</w:t>
            </w:r>
            <w:r w:rsidR="009C3903"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985" w:type="dxa"/>
          </w:tcPr>
          <w:p w:rsidR="009C3903" w:rsidRPr="00E81380" w:rsidRDefault="009C3903" w:rsidP="005A183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373 478,</w:t>
            </w:r>
            <w:r w:rsidR="005A1830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843" w:type="dxa"/>
          </w:tcPr>
          <w:p w:rsidR="009C3903" w:rsidRPr="00E81380" w:rsidRDefault="009C3903" w:rsidP="005A183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373 478,</w:t>
            </w:r>
            <w:r w:rsidR="005A1830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3" w:type="dxa"/>
          </w:tcPr>
          <w:p w:rsidR="009C3903" w:rsidRDefault="009C3903" w:rsidP="005A1830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1 867 39</w:t>
            </w:r>
            <w:r w:rsidR="005A1830">
              <w:rPr>
                <w:rFonts w:cs="Times New Roman"/>
                <w:color w:val="000000" w:themeColor="text1"/>
                <w:sz w:val="22"/>
              </w:rPr>
              <w:t>0</w:t>
            </w:r>
            <w:r>
              <w:rPr>
                <w:rFonts w:cs="Times New Roman"/>
                <w:color w:val="000000" w:themeColor="text1"/>
                <w:sz w:val="22"/>
              </w:rPr>
              <w:t>,</w:t>
            </w:r>
            <w:r w:rsidR="005A1830">
              <w:rPr>
                <w:rFonts w:cs="Times New Roman"/>
                <w:color w:val="000000" w:themeColor="text1"/>
                <w:sz w:val="22"/>
              </w:rPr>
              <w:t>4</w:t>
            </w: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</w:tr>
      <w:tr w:rsidR="009C3903" w:rsidRPr="00F34506" w:rsidTr="009C3903">
        <w:trPr>
          <w:trHeight w:val="1002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1.2</w:t>
            </w:r>
          </w:p>
        </w:tc>
        <w:tc>
          <w:tcPr>
            <w:tcW w:w="2286" w:type="dxa"/>
          </w:tcPr>
          <w:p w:rsidR="009C3903" w:rsidRDefault="009C3903" w:rsidP="00012E40">
            <w:pPr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охраны объектов (территорий) сотрудниками частной охранной организацией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4F08D1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</w:t>
            </w:r>
            <w:r w:rsidR="00CD5558">
              <w:rPr>
                <w:rFonts w:cs="Times New Roman"/>
                <w:sz w:val="22"/>
              </w:rPr>
              <w:t>02</w:t>
            </w:r>
            <w:r>
              <w:rPr>
                <w:rFonts w:cs="Times New Roman"/>
                <w:sz w:val="22"/>
              </w:rPr>
              <w:t>4 198,4</w:t>
            </w:r>
          </w:p>
        </w:tc>
        <w:tc>
          <w:tcPr>
            <w:tcW w:w="1701" w:type="dxa"/>
          </w:tcPr>
          <w:p w:rsidR="009C3903" w:rsidRPr="00E81380" w:rsidRDefault="005A183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2126" w:type="dxa"/>
          </w:tcPr>
          <w:p w:rsidR="009C3903" w:rsidRPr="00E81380" w:rsidRDefault="005A183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985" w:type="dxa"/>
          </w:tcPr>
          <w:p w:rsidR="009C3903" w:rsidRPr="00E81380" w:rsidRDefault="005A183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0</w:t>
            </w:r>
          </w:p>
        </w:tc>
        <w:tc>
          <w:tcPr>
            <w:tcW w:w="1843" w:type="dxa"/>
          </w:tcPr>
          <w:p w:rsidR="009C3903" w:rsidRPr="00E81380" w:rsidRDefault="00173640" w:rsidP="007E3C86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4 459  561,00</w:t>
            </w:r>
          </w:p>
        </w:tc>
        <w:tc>
          <w:tcPr>
            <w:tcW w:w="2123" w:type="dxa"/>
          </w:tcPr>
          <w:p w:rsidR="009C3903" w:rsidRDefault="00173640" w:rsidP="009C3903">
            <w:pPr>
              <w:jc w:val="center"/>
              <w:rPr>
                <w:rFonts w:cs="Times New Roman"/>
                <w:color w:val="000000" w:themeColor="text1"/>
                <w:sz w:val="22"/>
              </w:rPr>
            </w:pPr>
            <w:r>
              <w:rPr>
                <w:rFonts w:cs="Times New Roman"/>
                <w:color w:val="000000" w:themeColor="text1"/>
                <w:sz w:val="22"/>
              </w:rPr>
              <w:t>6 483 759,40</w:t>
            </w:r>
          </w:p>
        </w:tc>
      </w:tr>
      <w:tr w:rsidR="009C3903" w:rsidRPr="00F34506" w:rsidTr="009C3903">
        <w:trPr>
          <w:trHeight w:val="1002"/>
        </w:trPr>
        <w:tc>
          <w:tcPr>
            <w:tcW w:w="535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 w:rsidRPr="00F34506">
              <w:rPr>
                <w:rFonts w:cs="Times New Roman"/>
                <w:sz w:val="22"/>
              </w:rPr>
              <w:t>1.3</w:t>
            </w:r>
          </w:p>
        </w:tc>
        <w:tc>
          <w:tcPr>
            <w:tcW w:w="2286" w:type="dxa"/>
          </w:tcPr>
          <w:p w:rsidR="009C3903" w:rsidRDefault="009C3903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камер системы видеонаблюдения</w:t>
            </w:r>
          </w:p>
        </w:tc>
        <w:tc>
          <w:tcPr>
            <w:tcW w:w="1307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 w:rsidRPr="00F34506"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9C3903" w:rsidRPr="00F34506" w:rsidRDefault="009C3903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277 200,00</w:t>
            </w:r>
          </w:p>
        </w:tc>
        <w:tc>
          <w:tcPr>
            <w:tcW w:w="1701" w:type="dxa"/>
          </w:tcPr>
          <w:p w:rsidR="009C3903" w:rsidRPr="00F34506" w:rsidRDefault="005A1830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462 000,00</w:t>
            </w:r>
          </w:p>
        </w:tc>
        <w:tc>
          <w:tcPr>
            <w:tcW w:w="2126" w:type="dxa"/>
          </w:tcPr>
          <w:p w:rsidR="009C3903" w:rsidRPr="00F34506" w:rsidRDefault="009C3903" w:rsidP="000D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</w:t>
            </w:r>
            <w:r w:rsidR="000D5E40">
              <w:rPr>
                <w:sz w:val="22"/>
              </w:rPr>
              <w:t>1</w:t>
            </w:r>
            <w:r>
              <w:rPr>
                <w:sz w:val="22"/>
              </w:rPr>
              <w:t>00,00</w:t>
            </w:r>
          </w:p>
        </w:tc>
        <w:tc>
          <w:tcPr>
            <w:tcW w:w="1985" w:type="dxa"/>
          </w:tcPr>
          <w:p w:rsidR="009C3903" w:rsidRPr="00F34506" w:rsidRDefault="000D5E40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277 1</w:t>
            </w:r>
            <w:r w:rsidR="009C3903">
              <w:rPr>
                <w:sz w:val="22"/>
              </w:rPr>
              <w:t>00,00</w:t>
            </w:r>
          </w:p>
        </w:tc>
        <w:tc>
          <w:tcPr>
            <w:tcW w:w="1843" w:type="dxa"/>
          </w:tcPr>
          <w:p w:rsidR="009C3903" w:rsidRPr="00F34506" w:rsidRDefault="009C3903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277 200,00</w:t>
            </w:r>
          </w:p>
        </w:tc>
        <w:tc>
          <w:tcPr>
            <w:tcW w:w="2123" w:type="dxa"/>
          </w:tcPr>
          <w:p w:rsidR="009C3903" w:rsidRDefault="00173640" w:rsidP="00E91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1 570 </w:t>
            </w:r>
            <w:r w:rsidR="00E916DC">
              <w:rPr>
                <w:sz w:val="22"/>
              </w:rPr>
              <w:t>6</w:t>
            </w:r>
            <w:r>
              <w:rPr>
                <w:sz w:val="22"/>
              </w:rPr>
              <w:t>00,00</w:t>
            </w:r>
          </w:p>
        </w:tc>
      </w:tr>
      <w:tr w:rsidR="00C45D4A" w:rsidRPr="00F34506" w:rsidTr="009C3903">
        <w:trPr>
          <w:trHeight w:val="1002"/>
        </w:trPr>
        <w:tc>
          <w:tcPr>
            <w:tcW w:w="535" w:type="dxa"/>
          </w:tcPr>
          <w:p w:rsidR="00C45D4A" w:rsidRPr="00F34506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1.4</w:t>
            </w:r>
          </w:p>
        </w:tc>
        <w:tc>
          <w:tcPr>
            <w:tcW w:w="2286" w:type="dxa"/>
          </w:tcPr>
          <w:p w:rsidR="00C45D4A" w:rsidRDefault="00C45D4A" w:rsidP="00E2780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Обеспечение круглосуточной охраны объектов (территорий) сотрудниками частной охранной организацией</w:t>
            </w:r>
          </w:p>
        </w:tc>
        <w:tc>
          <w:tcPr>
            <w:tcW w:w="1307" w:type="dxa"/>
          </w:tcPr>
          <w:p w:rsidR="00C45D4A" w:rsidRPr="00F34506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C45D4A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701" w:type="dxa"/>
          </w:tcPr>
          <w:p w:rsidR="00C45D4A" w:rsidRDefault="00C45D4A" w:rsidP="00E91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881 </w:t>
            </w:r>
            <w:r w:rsidR="00E916DC">
              <w:rPr>
                <w:sz w:val="22"/>
              </w:rPr>
              <w:t>28</w:t>
            </w:r>
            <w:r>
              <w:rPr>
                <w:sz w:val="22"/>
              </w:rPr>
              <w:t>0,0</w:t>
            </w:r>
          </w:p>
        </w:tc>
        <w:tc>
          <w:tcPr>
            <w:tcW w:w="2126" w:type="dxa"/>
          </w:tcPr>
          <w:p w:rsidR="00C45D4A" w:rsidRDefault="00C45D4A" w:rsidP="00C45D4A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985" w:type="dxa"/>
          </w:tcPr>
          <w:p w:rsidR="00C45D4A" w:rsidRDefault="00C45D4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:rsidR="00C45D4A" w:rsidRDefault="00C45D4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123" w:type="dxa"/>
          </w:tcPr>
          <w:p w:rsidR="00C45D4A" w:rsidRDefault="00C45D4A" w:rsidP="00E91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881 </w:t>
            </w:r>
            <w:r w:rsidR="00E916DC">
              <w:rPr>
                <w:sz w:val="22"/>
              </w:rPr>
              <w:t>28</w:t>
            </w:r>
            <w:r>
              <w:rPr>
                <w:sz w:val="22"/>
              </w:rPr>
              <w:t>0,00</w:t>
            </w:r>
          </w:p>
        </w:tc>
      </w:tr>
      <w:tr w:rsidR="00C45D4A" w:rsidRPr="00F34506" w:rsidTr="009C3903">
        <w:trPr>
          <w:trHeight w:val="1002"/>
        </w:trPr>
        <w:tc>
          <w:tcPr>
            <w:tcW w:w="535" w:type="dxa"/>
          </w:tcPr>
          <w:p w:rsidR="00C45D4A" w:rsidRPr="00F34506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1.5</w:t>
            </w:r>
          </w:p>
        </w:tc>
        <w:tc>
          <w:tcPr>
            <w:tcW w:w="2286" w:type="dxa"/>
          </w:tcPr>
          <w:p w:rsidR="00C45D4A" w:rsidRDefault="00C45D4A" w:rsidP="00E2780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Техническое обслуживание кнопок тревожных сигнализаций</w:t>
            </w:r>
          </w:p>
        </w:tc>
        <w:tc>
          <w:tcPr>
            <w:tcW w:w="1307" w:type="dxa"/>
          </w:tcPr>
          <w:p w:rsidR="00C45D4A" w:rsidRPr="00F34506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C45D4A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0</w:t>
            </w:r>
          </w:p>
        </w:tc>
        <w:tc>
          <w:tcPr>
            <w:tcW w:w="1701" w:type="dxa"/>
          </w:tcPr>
          <w:p w:rsidR="00C45D4A" w:rsidRDefault="00C45D4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502 </w:t>
            </w:r>
            <w:r w:rsidR="00E916DC">
              <w:rPr>
                <w:sz w:val="22"/>
              </w:rPr>
              <w:t>2</w:t>
            </w:r>
            <w:r>
              <w:rPr>
                <w:sz w:val="22"/>
              </w:rPr>
              <w:t>00,00</w:t>
            </w:r>
          </w:p>
        </w:tc>
        <w:tc>
          <w:tcPr>
            <w:tcW w:w="2126" w:type="dxa"/>
          </w:tcPr>
          <w:p w:rsidR="00C45D4A" w:rsidRDefault="00C45D4A" w:rsidP="000D5E40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985" w:type="dxa"/>
          </w:tcPr>
          <w:p w:rsidR="00C45D4A" w:rsidRDefault="00C45D4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843" w:type="dxa"/>
          </w:tcPr>
          <w:p w:rsidR="00C45D4A" w:rsidRDefault="00C45D4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2123" w:type="dxa"/>
          </w:tcPr>
          <w:p w:rsidR="00C45D4A" w:rsidRDefault="00C45D4A" w:rsidP="00E916DC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502 </w:t>
            </w:r>
            <w:r w:rsidR="00E916DC">
              <w:rPr>
                <w:sz w:val="22"/>
              </w:rPr>
              <w:t>2</w:t>
            </w:r>
            <w:r>
              <w:rPr>
                <w:sz w:val="22"/>
              </w:rPr>
              <w:t>00,00</w:t>
            </w:r>
          </w:p>
        </w:tc>
      </w:tr>
      <w:tr w:rsidR="00C45D4A" w:rsidRPr="00F34506" w:rsidTr="009C3903">
        <w:trPr>
          <w:trHeight w:val="254"/>
        </w:trPr>
        <w:tc>
          <w:tcPr>
            <w:tcW w:w="2821" w:type="dxa"/>
            <w:gridSpan w:val="2"/>
          </w:tcPr>
          <w:p w:rsidR="00C45D4A" w:rsidRDefault="00C45D4A" w:rsidP="00012E40">
            <w:pPr>
              <w:spacing w:before="100" w:beforeAutospacing="1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ИТОГО</w:t>
            </w:r>
          </w:p>
        </w:tc>
        <w:tc>
          <w:tcPr>
            <w:tcW w:w="1307" w:type="dxa"/>
          </w:tcPr>
          <w:p w:rsidR="00C45D4A" w:rsidRDefault="00C45D4A" w:rsidP="007E3C86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Руб.</w:t>
            </w:r>
          </w:p>
        </w:tc>
        <w:tc>
          <w:tcPr>
            <w:tcW w:w="1792" w:type="dxa"/>
          </w:tcPr>
          <w:p w:rsidR="00C45D4A" w:rsidRDefault="00C45D4A" w:rsidP="00CD5558">
            <w:pPr>
              <w:jc w:val="center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2 674 876,8</w:t>
            </w:r>
          </w:p>
        </w:tc>
        <w:tc>
          <w:tcPr>
            <w:tcW w:w="1701" w:type="dxa"/>
          </w:tcPr>
          <w:p w:rsidR="00C45D4A" w:rsidRDefault="00E916DC" w:rsidP="009C3903">
            <w:pPr>
              <w:jc w:val="center"/>
              <w:rPr>
                <w:sz w:val="22"/>
              </w:rPr>
            </w:pPr>
            <w:r>
              <w:rPr>
                <w:sz w:val="22"/>
              </w:rPr>
              <w:t>2 218 958,00</w:t>
            </w:r>
          </w:p>
        </w:tc>
        <w:tc>
          <w:tcPr>
            <w:tcW w:w="2126" w:type="dxa"/>
          </w:tcPr>
          <w:p w:rsidR="00C45D4A" w:rsidRDefault="00C45D4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650 578,00</w:t>
            </w:r>
          </w:p>
        </w:tc>
        <w:tc>
          <w:tcPr>
            <w:tcW w:w="1985" w:type="dxa"/>
          </w:tcPr>
          <w:p w:rsidR="00C45D4A" w:rsidRDefault="00C45D4A" w:rsidP="005A1830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650 578,00</w:t>
            </w:r>
          </w:p>
        </w:tc>
        <w:tc>
          <w:tcPr>
            <w:tcW w:w="1843" w:type="dxa"/>
          </w:tcPr>
          <w:p w:rsidR="00C45D4A" w:rsidRDefault="00C45D4A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5 110 239,00</w:t>
            </w:r>
          </w:p>
        </w:tc>
        <w:tc>
          <w:tcPr>
            <w:tcW w:w="2123" w:type="dxa"/>
          </w:tcPr>
          <w:p w:rsidR="00C45D4A" w:rsidRDefault="00E916DC" w:rsidP="007E3C8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11 305 229,80</w:t>
            </w:r>
          </w:p>
        </w:tc>
      </w:tr>
    </w:tbl>
    <w:p w:rsidR="003672E7" w:rsidRDefault="003672E7" w:rsidP="00E916DC"/>
    <w:sectPr w:rsidR="003672E7" w:rsidSect="007E3C86">
      <w:pgSz w:w="16838" w:h="11906" w:orient="landscape"/>
      <w:pgMar w:top="1701" w:right="851" w:bottom="851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C024A"/>
    <w:multiLevelType w:val="hybridMultilevel"/>
    <w:tmpl w:val="B144FC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61424"/>
    <w:multiLevelType w:val="hybridMultilevel"/>
    <w:tmpl w:val="E39425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74EB4"/>
    <w:multiLevelType w:val="hybridMultilevel"/>
    <w:tmpl w:val="ADDC73F0"/>
    <w:lvl w:ilvl="0" w:tplc="51B03CA6">
      <w:start w:val="1"/>
      <w:numFmt w:val="decimal"/>
      <w:lvlText w:val="%1."/>
      <w:lvlJc w:val="left"/>
      <w:pPr>
        <w:ind w:left="1759" w:hanging="105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C69705B"/>
    <w:multiLevelType w:val="hybridMultilevel"/>
    <w:tmpl w:val="097A0782"/>
    <w:lvl w:ilvl="0" w:tplc="34F4C92A">
      <w:start w:val="1"/>
      <w:numFmt w:val="decimal"/>
      <w:lvlText w:val="%1."/>
      <w:lvlJc w:val="left"/>
      <w:pPr>
        <w:ind w:left="187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0" w:hanging="360"/>
      </w:pPr>
    </w:lvl>
    <w:lvl w:ilvl="2" w:tplc="0419001B" w:tentative="1">
      <w:start w:val="1"/>
      <w:numFmt w:val="lowerRoman"/>
      <w:lvlText w:val="%3."/>
      <w:lvlJc w:val="right"/>
      <w:pPr>
        <w:ind w:left="2850" w:hanging="180"/>
      </w:pPr>
    </w:lvl>
    <w:lvl w:ilvl="3" w:tplc="0419000F" w:tentative="1">
      <w:start w:val="1"/>
      <w:numFmt w:val="decimal"/>
      <w:lvlText w:val="%4."/>
      <w:lvlJc w:val="left"/>
      <w:pPr>
        <w:ind w:left="3570" w:hanging="360"/>
      </w:pPr>
    </w:lvl>
    <w:lvl w:ilvl="4" w:tplc="04190019" w:tentative="1">
      <w:start w:val="1"/>
      <w:numFmt w:val="lowerLetter"/>
      <w:lvlText w:val="%5."/>
      <w:lvlJc w:val="left"/>
      <w:pPr>
        <w:ind w:left="4290" w:hanging="360"/>
      </w:pPr>
    </w:lvl>
    <w:lvl w:ilvl="5" w:tplc="0419001B" w:tentative="1">
      <w:start w:val="1"/>
      <w:numFmt w:val="lowerRoman"/>
      <w:lvlText w:val="%6."/>
      <w:lvlJc w:val="right"/>
      <w:pPr>
        <w:ind w:left="5010" w:hanging="180"/>
      </w:pPr>
    </w:lvl>
    <w:lvl w:ilvl="6" w:tplc="0419000F" w:tentative="1">
      <w:start w:val="1"/>
      <w:numFmt w:val="decimal"/>
      <w:lvlText w:val="%7."/>
      <w:lvlJc w:val="left"/>
      <w:pPr>
        <w:ind w:left="5730" w:hanging="360"/>
      </w:pPr>
    </w:lvl>
    <w:lvl w:ilvl="7" w:tplc="04190019" w:tentative="1">
      <w:start w:val="1"/>
      <w:numFmt w:val="lowerLetter"/>
      <w:lvlText w:val="%8."/>
      <w:lvlJc w:val="left"/>
      <w:pPr>
        <w:ind w:left="6450" w:hanging="360"/>
      </w:pPr>
    </w:lvl>
    <w:lvl w:ilvl="8" w:tplc="0419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4" w15:restartNumberingAfterBreak="0">
    <w:nsid w:val="31B23AAC"/>
    <w:multiLevelType w:val="hybridMultilevel"/>
    <w:tmpl w:val="9050B424"/>
    <w:lvl w:ilvl="0" w:tplc="07DCF4A2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E0228A"/>
    <w:multiLevelType w:val="hybridMultilevel"/>
    <w:tmpl w:val="820C85B8"/>
    <w:lvl w:ilvl="0" w:tplc="0419000F">
      <w:start w:val="1"/>
      <w:numFmt w:val="decimal"/>
      <w:lvlText w:val="%1.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 w15:restartNumberingAfterBreak="0">
    <w:nsid w:val="5BD26190"/>
    <w:multiLevelType w:val="hybridMultilevel"/>
    <w:tmpl w:val="34480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7D0C6D"/>
    <w:multiLevelType w:val="hybridMultilevel"/>
    <w:tmpl w:val="C6C87CF2"/>
    <w:lvl w:ilvl="0" w:tplc="B212F5C8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F5E3913"/>
    <w:multiLevelType w:val="hybridMultilevel"/>
    <w:tmpl w:val="952E79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F02CB1"/>
    <w:multiLevelType w:val="hybridMultilevel"/>
    <w:tmpl w:val="AB08F478"/>
    <w:lvl w:ilvl="0" w:tplc="4B346914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4D676AE"/>
    <w:multiLevelType w:val="hybridMultilevel"/>
    <w:tmpl w:val="E9AC07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6"/>
  </w:num>
  <w:num w:numId="8">
    <w:abstractNumId w:val="0"/>
  </w:num>
  <w:num w:numId="9">
    <w:abstractNumId w:val="10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1" w:dllVersion="512" w:checkStyle="1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F755D"/>
    <w:rsid w:val="00004429"/>
    <w:rsid w:val="00005A07"/>
    <w:rsid w:val="00011190"/>
    <w:rsid w:val="00012E40"/>
    <w:rsid w:val="0003703D"/>
    <w:rsid w:val="00042672"/>
    <w:rsid w:val="00047D92"/>
    <w:rsid w:val="00051E22"/>
    <w:rsid w:val="0008316F"/>
    <w:rsid w:val="000A08AF"/>
    <w:rsid w:val="000B2086"/>
    <w:rsid w:val="000C7B7A"/>
    <w:rsid w:val="000D0286"/>
    <w:rsid w:val="000D5E40"/>
    <w:rsid w:val="000E7196"/>
    <w:rsid w:val="001237E9"/>
    <w:rsid w:val="00134895"/>
    <w:rsid w:val="00160B13"/>
    <w:rsid w:val="00160DAC"/>
    <w:rsid w:val="00162C9F"/>
    <w:rsid w:val="00173640"/>
    <w:rsid w:val="00177061"/>
    <w:rsid w:val="00177E4E"/>
    <w:rsid w:val="001A6A6E"/>
    <w:rsid w:val="001A6AA9"/>
    <w:rsid w:val="001C4295"/>
    <w:rsid w:val="001C64EF"/>
    <w:rsid w:val="001D2FBE"/>
    <w:rsid w:val="001D65B3"/>
    <w:rsid w:val="00242861"/>
    <w:rsid w:val="002566C6"/>
    <w:rsid w:val="00266C18"/>
    <w:rsid w:val="00267FE1"/>
    <w:rsid w:val="002947A9"/>
    <w:rsid w:val="002A73E2"/>
    <w:rsid w:val="002A7D8F"/>
    <w:rsid w:val="002B10B6"/>
    <w:rsid w:val="002C57E8"/>
    <w:rsid w:val="002D711D"/>
    <w:rsid w:val="002E23C2"/>
    <w:rsid w:val="00305BFC"/>
    <w:rsid w:val="0031313D"/>
    <w:rsid w:val="00317055"/>
    <w:rsid w:val="00320985"/>
    <w:rsid w:val="0032400A"/>
    <w:rsid w:val="00341A9B"/>
    <w:rsid w:val="003523C8"/>
    <w:rsid w:val="0036321F"/>
    <w:rsid w:val="00364032"/>
    <w:rsid w:val="00367190"/>
    <w:rsid w:val="003672E7"/>
    <w:rsid w:val="0037523A"/>
    <w:rsid w:val="00376F20"/>
    <w:rsid w:val="003A01F6"/>
    <w:rsid w:val="003A2A18"/>
    <w:rsid w:val="003A5A2A"/>
    <w:rsid w:val="003B080D"/>
    <w:rsid w:val="003D1C32"/>
    <w:rsid w:val="003D7776"/>
    <w:rsid w:val="003E2A74"/>
    <w:rsid w:val="003F2F7B"/>
    <w:rsid w:val="003F60A8"/>
    <w:rsid w:val="004078A7"/>
    <w:rsid w:val="00413FC1"/>
    <w:rsid w:val="00463AEC"/>
    <w:rsid w:val="00475DAF"/>
    <w:rsid w:val="004A00E8"/>
    <w:rsid w:val="004A0B2F"/>
    <w:rsid w:val="004A4C04"/>
    <w:rsid w:val="004B129F"/>
    <w:rsid w:val="004B6832"/>
    <w:rsid w:val="004D6C27"/>
    <w:rsid w:val="004F08D1"/>
    <w:rsid w:val="004F755D"/>
    <w:rsid w:val="005042E0"/>
    <w:rsid w:val="005132F0"/>
    <w:rsid w:val="00531DB0"/>
    <w:rsid w:val="00541D1A"/>
    <w:rsid w:val="0054217F"/>
    <w:rsid w:val="005728F7"/>
    <w:rsid w:val="005768C5"/>
    <w:rsid w:val="00581155"/>
    <w:rsid w:val="00592F9E"/>
    <w:rsid w:val="00593716"/>
    <w:rsid w:val="0059533C"/>
    <w:rsid w:val="005A1830"/>
    <w:rsid w:val="005A4B56"/>
    <w:rsid w:val="005B18AD"/>
    <w:rsid w:val="005B43FD"/>
    <w:rsid w:val="005D5F17"/>
    <w:rsid w:val="005E0F9C"/>
    <w:rsid w:val="005E35C5"/>
    <w:rsid w:val="005F2568"/>
    <w:rsid w:val="0064232D"/>
    <w:rsid w:val="006424C2"/>
    <w:rsid w:val="006556B9"/>
    <w:rsid w:val="00675B04"/>
    <w:rsid w:val="00686A40"/>
    <w:rsid w:val="006906FB"/>
    <w:rsid w:val="006911CA"/>
    <w:rsid w:val="006A150B"/>
    <w:rsid w:val="006A3D17"/>
    <w:rsid w:val="006B3814"/>
    <w:rsid w:val="006B5ADD"/>
    <w:rsid w:val="006C10EA"/>
    <w:rsid w:val="006C47A4"/>
    <w:rsid w:val="006C6699"/>
    <w:rsid w:val="006C7F47"/>
    <w:rsid w:val="006D5FBD"/>
    <w:rsid w:val="006E62C7"/>
    <w:rsid w:val="0070105A"/>
    <w:rsid w:val="0070573F"/>
    <w:rsid w:val="00725A1E"/>
    <w:rsid w:val="00727F44"/>
    <w:rsid w:val="0073375B"/>
    <w:rsid w:val="00736702"/>
    <w:rsid w:val="007513F0"/>
    <w:rsid w:val="00752867"/>
    <w:rsid w:val="00754077"/>
    <w:rsid w:val="0076413A"/>
    <w:rsid w:val="007707C9"/>
    <w:rsid w:val="0078147B"/>
    <w:rsid w:val="00795777"/>
    <w:rsid w:val="007B263D"/>
    <w:rsid w:val="007B2BCD"/>
    <w:rsid w:val="007B7F39"/>
    <w:rsid w:val="007C6685"/>
    <w:rsid w:val="007D050E"/>
    <w:rsid w:val="007D2A50"/>
    <w:rsid w:val="007D50BD"/>
    <w:rsid w:val="007E3C86"/>
    <w:rsid w:val="007F6340"/>
    <w:rsid w:val="00801687"/>
    <w:rsid w:val="00804A0B"/>
    <w:rsid w:val="008059AE"/>
    <w:rsid w:val="00806E06"/>
    <w:rsid w:val="00815004"/>
    <w:rsid w:val="008203DD"/>
    <w:rsid w:val="00822713"/>
    <w:rsid w:val="0088595B"/>
    <w:rsid w:val="00891433"/>
    <w:rsid w:val="008A414F"/>
    <w:rsid w:val="008B50CA"/>
    <w:rsid w:val="008B67C1"/>
    <w:rsid w:val="008C0A20"/>
    <w:rsid w:val="008C0AC1"/>
    <w:rsid w:val="008C4D76"/>
    <w:rsid w:val="008D4CEB"/>
    <w:rsid w:val="00905C5D"/>
    <w:rsid w:val="009070BF"/>
    <w:rsid w:val="0091547C"/>
    <w:rsid w:val="0091746F"/>
    <w:rsid w:val="00925858"/>
    <w:rsid w:val="009449C2"/>
    <w:rsid w:val="00946199"/>
    <w:rsid w:val="00961FE0"/>
    <w:rsid w:val="00977F38"/>
    <w:rsid w:val="009800BC"/>
    <w:rsid w:val="00997226"/>
    <w:rsid w:val="009A029B"/>
    <w:rsid w:val="009B2E0D"/>
    <w:rsid w:val="009B5173"/>
    <w:rsid w:val="009C3903"/>
    <w:rsid w:val="009D5C6A"/>
    <w:rsid w:val="009E6622"/>
    <w:rsid w:val="009F237F"/>
    <w:rsid w:val="00A22DC4"/>
    <w:rsid w:val="00A31DBF"/>
    <w:rsid w:val="00A35FF5"/>
    <w:rsid w:val="00A46B17"/>
    <w:rsid w:val="00A74207"/>
    <w:rsid w:val="00A77C64"/>
    <w:rsid w:val="00A908B0"/>
    <w:rsid w:val="00AC0E46"/>
    <w:rsid w:val="00AD1327"/>
    <w:rsid w:val="00AE38AD"/>
    <w:rsid w:val="00AE3CF0"/>
    <w:rsid w:val="00AE7014"/>
    <w:rsid w:val="00B176BB"/>
    <w:rsid w:val="00B262D6"/>
    <w:rsid w:val="00B45C59"/>
    <w:rsid w:val="00B6227D"/>
    <w:rsid w:val="00B72BAA"/>
    <w:rsid w:val="00B734CE"/>
    <w:rsid w:val="00B73E75"/>
    <w:rsid w:val="00B80F14"/>
    <w:rsid w:val="00B93220"/>
    <w:rsid w:val="00BA0E52"/>
    <w:rsid w:val="00BD4B12"/>
    <w:rsid w:val="00BF38A9"/>
    <w:rsid w:val="00BF6A97"/>
    <w:rsid w:val="00BF6C7C"/>
    <w:rsid w:val="00C22581"/>
    <w:rsid w:val="00C45D4A"/>
    <w:rsid w:val="00C50189"/>
    <w:rsid w:val="00C52806"/>
    <w:rsid w:val="00C54933"/>
    <w:rsid w:val="00C558A0"/>
    <w:rsid w:val="00C56CF6"/>
    <w:rsid w:val="00C6038D"/>
    <w:rsid w:val="00C739BE"/>
    <w:rsid w:val="00C82AD1"/>
    <w:rsid w:val="00C922F1"/>
    <w:rsid w:val="00C92D5A"/>
    <w:rsid w:val="00CA16F0"/>
    <w:rsid w:val="00CA4318"/>
    <w:rsid w:val="00CA5C9A"/>
    <w:rsid w:val="00CC1348"/>
    <w:rsid w:val="00CC4415"/>
    <w:rsid w:val="00CD5558"/>
    <w:rsid w:val="00CE23C9"/>
    <w:rsid w:val="00CE3B79"/>
    <w:rsid w:val="00CE7DA8"/>
    <w:rsid w:val="00CF0F78"/>
    <w:rsid w:val="00D05392"/>
    <w:rsid w:val="00D274B1"/>
    <w:rsid w:val="00D61D9F"/>
    <w:rsid w:val="00D8063E"/>
    <w:rsid w:val="00D91962"/>
    <w:rsid w:val="00DB3D36"/>
    <w:rsid w:val="00DB485E"/>
    <w:rsid w:val="00DC0658"/>
    <w:rsid w:val="00DC79B3"/>
    <w:rsid w:val="00DE089E"/>
    <w:rsid w:val="00DF5F1B"/>
    <w:rsid w:val="00E00ACD"/>
    <w:rsid w:val="00E24B9F"/>
    <w:rsid w:val="00E30E0C"/>
    <w:rsid w:val="00E33322"/>
    <w:rsid w:val="00E47350"/>
    <w:rsid w:val="00E55D39"/>
    <w:rsid w:val="00E56466"/>
    <w:rsid w:val="00E600B3"/>
    <w:rsid w:val="00E712BA"/>
    <w:rsid w:val="00E831B2"/>
    <w:rsid w:val="00E902BE"/>
    <w:rsid w:val="00E916DC"/>
    <w:rsid w:val="00EA21BE"/>
    <w:rsid w:val="00EB2877"/>
    <w:rsid w:val="00EC7338"/>
    <w:rsid w:val="00EE0826"/>
    <w:rsid w:val="00F31F60"/>
    <w:rsid w:val="00F33D3A"/>
    <w:rsid w:val="00F372A4"/>
    <w:rsid w:val="00F454A9"/>
    <w:rsid w:val="00F4590B"/>
    <w:rsid w:val="00F56B9A"/>
    <w:rsid w:val="00F60753"/>
    <w:rsid w:val="00F66CFA"/>
    <w:rsid w:val="00F8535C"/>
    <w:rsid w:val="00F85925"/>
    <w:rsid w:val="00F9213C"/>
    <w:rsid w:val="00F97A45"/>
    <w:rsid w:val="00FA70AD"/>
    <w:rsid w:val="00FB4787"/>
    <w:rsid w:val="00FC70E3"/>
    <w:rsid w:val="00FC77CC"/>
    <w:rsid w:val="00FD0FDB"/>
    <w:rsid w:val="00FD522E"/>
    <w:rsid w:val="00FF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1" type="connector" idref="#AutoShape 6"/>
        <o:r id="V:Rule2" type="connector" idref="#AutoShape 4"/>
        <o:r id="V:Rule3" type="connector" idref="#AutoShape 7"/>
        <o:r id="V:Rule4" type="connector" idref="#AutoShape 3"/>
      </o:rules>
    </o:shapelayout>
  </w:shapeDefaults>
  <w:decimalSymbol w:val=","/>
  <w:listSeparator w:val=";"/>
  <w14:docId w14:val="6479485B"/>
  <w15:docId w15:val="{2D7B26C4-33A6-482D-851D-DDE8A7B46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E4E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13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C669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C6699"/>
    <w:rPr>
      <w:rFonts w:ascii="Tahoma" w:eastAsia="Times New Roman" w:hAnsi="Tahoma" w:cs="Tahoma"/>
      <w:bCs/>
      <w:sz w:val="16"/>
      <w:szCs w:val="16"/>
      <w:lang w:eastAsia="ru-RU"/>
    </w:rPr>
  </w:style>
  <w:style w:type="table" w:styleId="a6">
    <w:name w:val="Table Grid"/>
    <w:basedOn w:val="a1"/>
    <w:uiPriority w:val="59"/>
    <w:rsid w:val="00531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672E7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styleId="a7">
    <w:name w:val="Hyperlink"/>
    <w:basedOn w:val="a0"/>
    <w:uiPriority w:val="99"/>
    <w:semiHidden/>
    <w:unhideWhenUsed/>
    <w:rsid w:val="007C6685"/>
    <w:rPr>
      <w:color w:val="0000FF"/>
      <w:u w:val="single"/>
    </w:rPr>
  </w:style>
  <w:style w:type="character" w:styleId="a8">
    <w:name w:val="Strong"/>
    <w:basedOn w:val="a0"/>
    <w:uiPriority w:val="22"/>
    <w:qFormat/>
    <w:rsid w:val="007C6685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7E3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bCs w:val="0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E3C8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E3C8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E3C86"/>
    <w:rPr>
      <w:rFonts w:ascii="Times New Roman" w:eastAsia="Times New Roman" w:hAnsi="Times New Roman" w:cs="Arial"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8BFEB8-942E-44D8-B250-9E80B0078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13</Pages>
  <Words>2624</Words>
  <Characters>14960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111</cp:revision>
  <cp:lastPrinted>2023-08-04T08:06:00Z</cp:lastPrinted>
  <dcterms:created xsi:type="dcterms:W3CDTF">2016-01-25T12:08:00Z</dcterms:created>
  <dcterms:modified xsi:type="dcterms:W3CDTF">2023-08-04T08:06:00Z</dcterms:modified>
</cp:coreProperties>
</file>