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90" w:rsidRPr="00CC6964" w:rsidRDefault="00355690" w:rsidP="009E70A9">
      <w:pPr>
        <w:tabs>
          <w:tab w:val="clear" w:pos="708"/>
        </w:tabs>
        <w:ind w:right="-6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90" w:rsidRPr="00CC6964" w:rsidRDefault="00355690" w:rsidP="00355690">
      <w:pPr>
        <w:tabs>
          <w:tab w:val="clear" w:pos="708"/>
        </w:tabs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355690" w:rsidRPr="00CC6964" w:rsidRDefault="00355690" w:rsidP="00355690">
      <w:pPr>
        <w:tabs>
          <w:tab w:val="clear" w:pos="708"/>
        </w:tabs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 xml:space="preserve">Муниципальный район </w:t>
      </w:r>
      <w:proofErr w:type="spellStart"/>
      <w:r w:rsidRPr="00CC6964">
        <w:rPr>
          <w:b/>
          <w:sz w:val="28"/>
          <w:szCs w:val="28"/>
        </w:rPr>
        <w:t>Похвистневский</w:t>
      </w:r>
      <w:proofErr w:type="spellEnd"/>
    </w:p>
    <w:p w:rsidR="00355690" w:rsidRPr="00CC6964" w:rsidRDefault="00355690" w:rsidP="00355690">
      <w:pPr>
        <w:tabs>
          <w:tab w:val="clear" w:pos="708"/>
        </w:tabs>
        <w:spacing w:line="480" w:lineRule="auto"/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Самарской области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center"/>
        <w:rPr>
          <w:b/>
          <w:sz w:val="36"/>
          <w:szCs w:val="36"/>
        </w:rPr>
      </w:pPr>
      <w:r w:rsidRPr="00CC6964">
        <w:rPr>
          <w:b/>
          <w:sz w:val="40"/>
          <w:szCs w:val="40"/>
        </w:rPr>
        <w:t xml:space="preserve">РЕШЕНИЕ   </w:t>
      </w:r>
      <w:r w:rsidRPr="00CC6964">
        <w:rPr>
          <w:b/>
          <w:sz w:val="36"/>
          <w:szCs w:val="36"/>
        </w:rPr>
        <w:t xml:space="preserve">                                                                          </w:t>
      </w:r>
      <w:proofErr w:type="gramStart"/>
      <w:r w:rsidRPr="00CC6964">
        <w:rPr>
          <w:b/>
          <w:sz w:val="32"/>
          <w:szCs w:val="32"/>
        </w:rPr>
        <w:t>СОБРАНИЯ  ПРЕДСТАВИТЕЛЕЙ</w:t>
      </w:r>
      <w:proofErr w:type="gramEnd"/>
      <w:r w:rsidRPr="00CC6964">
        <w:rPr>
          <w:b/>
          <w:sz w:val="32"/>
          <w:szCs w:val="32"/>
        </w:rPr>
        <w:t xml:space="preserve">  РАЙОНА                                             </w:t>
      </w:r>
      <w:r w:rsidR="007A4334">
        <w:rPr>
          <w:b/>
          <w:sz w:val="28"/>
          <w:szCs w:val="28"/>
        </w:rPr>
        <w:t>шестого</w:t>
      </w:r>
      <w:r w:rsidRPr="00CC6964">
        <w:rPr>
          <w:b/>
          <w:sz w:val="28"/>
          <w:szCs w:val="28"/>
        </w:rPr>
        <w:t xml:space="preserve"> созыва                                                                             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both"/>
        <w:rPr>
          <w:spacing w:val="16"/>
          <w:sz w:val="16"/>
          <w:szCs w:val="16"/>
        </w:rPr>
      </w:pPr>
    </w:p>
    <w:p w:rsidR="00355690" w:rsidRDefault="00355690" w:rsidP="00F560F6">
      <w:pPr>
        <w:autoSpaceDE w:val="0"/>
        <w:autoSpaceDN w:val="0"/>
        <w:adjustRightInd w:val="0"/>
        <w:jc w:val="center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«</w:t>
      </w:r>
      <w:proofErr w:type="gramStart"/>
      <w:r w:rsidR="008F339D">
        <w:rPr>
          <w:position w:val="20"/>
          <w:sz w:val="28"/>
          <w:szCs w:val="28"/>
        </w:rPr>
        <w:t>29</w:t>
      </w:r>
      <w:r w:rsidR="009E70A9">
        <w:rPr>
          <w:position w:val="20"/>
          <w:sz w:val="28"/>
          <w:szCs w:val="28"/>
        </w:rPr>
        <w:t xml:space="preserve">» </w:t>
      </w:r>
      <w:r w:rsidR="003336AF">
        <w:rPr>
          <w:position w:val="20"/>
          <w:sz w:val="28"/>
          <w:szCs w:val="28"/>
        </w:rPr>
        <w:t xml:space="preserve"> марта</w:t>
      </w:r>
      <w:proofErr w:type="gramEnd"/>
      <w:r w:rsidR="003336AF">
        <w:rPr>
          <w:position w:val="20"/>
          <w:sz w:val="28"/>
          <w:szCs w:val="28"/>
        </w:rPr>
        <w:t xml:space="preserve"> </w:t>
      </w:r>
      <w:r w:rsidR="009E70A9">
        <w:rPr>
          <w:position w:val="20"/>
          <w:sz w:val="28"/>
          <w:szCs w:val="28"/>
        </w:rPr>
        <w:t xml:space="preserve"> </w:t>
      </w:r>
      <w:r>
        <w:rPr>
          <w:position w:val="20"/>
          <w:sz w:val="28"/>
          <w:szCs w:val="28"/>
        </w:rPr>
        <w:t>202</w:t>
      </w:r>
      <w:r w:rsidR="003336AF">
        <w:rPr>
          <w:position w:val="20"/>
          <w:sz w:val="28"/>
          <w:szCs w:val="28"/>
        </w:rPr>
        <w:t>3</w:t>
      </w:r>
      <w:r w:rsidRPr="00CC6964">
        <w:rPr>
          <w:position w:val="20"/>
          <w:sz w:val="28"/>
          <w:szCs w:val="28"/>
        </w:rPr>
        <w:t xml:space="preserve"> г.</w:t>
      </w:r>
      <w:r>
        <w:rPr>
          <w:position w:val="20"/>
          <w:sz w:val="28"/>
          <w:szCs w:val="28"/>
        </w:rPr>
        <w:t xml:space="preserve">  </w:t>
      </w:r>
      <w:r w:rsidRPr="00CC6964">
        <w:rPr>
          <w:position w:val="20"/>
          <w:sz w:val="28"/>
          <w:szCs w:val="28"/>
        </w:rPr>
        <w:t xml:space="preserve">                         </w:t>
      </w:r>
      <w:r w:rsidR="00F560F6">
        <w:rPr>
          <w:position w:val="20"/>
          <w:sz w:val="28"/>
          <w:szCs w:val="28"/>
        </w:rPr>
        <w:t xml:space="preserve">  </w:t>
      </w:r>
      <w:r w:rsidR="00F560F6">
        <w:rPr>
          <w:position w:val="20"/>
          <w:sz w:val="28"/>
          <w:szCs w:val="28"/>
        </w:rPr>
        <w:tab/>
        <w:t xml:space="preserve">                     </w:t>
      </w:r>
      <w:r w:rsidRPr="00CC6964">
        <w:rPr>
          <w:position w:val="20"/>
          <w:sz w:val="28"/>
          <w:szCs w:val="28"/>
        </w:rPr>
        <w:t xml:space="preserve">   </w:t>
      </w:r>
      <w:proofErr w:type="gramStart"/>
      <w:r w:rsidRPr="00CC6964">
        <w:rPr>
          <w:position w:val="20"/>
          <w:sz w:val="28"/>
          <w:szCs w:val="28"/>
        </w:rPr>
        <w:t xml:space="preserve">№  </w:t>
      </w:r>
      <w:r w:rsidR="008F339D">
        <w:rPr>
          <w:position w:val="20"/>
          <w:sz w:val="28"/>
          <w:szCs w:val="28"/>
        </w:rPr>
        <w:t>130</w:t>
      </w:r>
      <w:proofErr w:type="gramEnd"/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>Об отчете о деятельности Контрольно-счетной палаты</w:t>
      </w:r>
    </w:p>
    <w:p w:rsid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 xml:space="preserve">муниципального района </w:t>
      </w:r>
      <w:proofErr w:type="spellStart"/>
      <w:r w:rsidRPr="00355690">
        <w:rPr>
          <w:b/>
          <w:position w:val="20"/>
          <w:sz w:val="28"/>
          <w:szCs w:val="28"/>
        </w:rPr>
        <w:t>Похвистневский</w:t>
      </w:r>
      <w:proofErr w:type="spellEnd"/>
      <w:r w:rsidRPr="00355690">
        <w:rPr>
          <w:b/>
          <w:position w:val="20"/>
          <w:sz w:val="28"/>
          <w:szCs w:val="28"/>
        </w:rPr>
        <w:t xml:space="preserve"> за 20</w:t>
      </w:r>
      <w:r>
        <w:rPr>
          <w:b/>
          <w:position w:val="20"/>
          <w:sz w:val="28"/>
          <w:szCs w:val="28"/>
        </w:rPr>
        <w:t>2</w:t>
      </w:r>
      <w:r w:rsidR="003336AF">
        <w:rPr>
          <w:b/>
          <w:position w:val="20"/>
          <w:sz w:val="28"/>
          <w:szCs w:val="28"/>
        </w:rPr>
        <w:t>2</w:t>
      </w:r>
      <w:r w:rsidR="00F560F6">
        <w:rPr>
          <w:b/>
          <w:position w:val="20"/>
          <w:sz w:val="28"/>
          <w:szCs w:val="28"/>
        </w:rPr>
        <w:t xml:space="preserve"> </w:t>
      </w:r>
      <w:r w:rsidRPr="00355690">
        <w:rPr>
          <w:b/>
          <w:position w:val="20"/>
          <w:sz w:val="28"/>
          <w:szCs w:val="28"/>
        </w:rPr>
        <w:t>год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Заслушав и обсудив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Н.С. </w:t>
      </w:r>
      <w:proofErr w:type="spellStart"/>
      <w:r w:rsidRPr="00355690">
        <w:rPr>
          <w:position w:val="20"/>
          <w:sz w:val="28"/>
          <w:szCs w:val="28"/>
        </w:rPr>
        <w:t>Съединой</w:t>
      </w:r>
      <w:proofErr w:type="spellEnd"/>
      <w:r w:rsidRPr="00355690">
        <w:rPr>
          <w:position w:val="20"/>
          <w:sz w:val="28"/>
          <w:szCs w:val="28"/>
        </w:rPr>
        <w:t xml:space="preserve">, в </w:t>
      </w:r>
      <w:proofErr w:type="gramStart"/>
      <w:r w:rsidRPr="00355690">
        <w:rPr>
          <w:position w:val="20"/>
          <w:sz w:val="28"/>
          <w:szCs w:val="28"/>
        </w:rPr>
        <w:t>соответствии  с</w:t>
      </w:r>
      <w:proofErr w:type="gramEnd"/>
      <w:r w:rsidRPr="00355690">
        <w:rPr>
          <w:position w:val="20"/>
          <w:sz w:val="28"/>
          <w:szCs w:val="28"/>
        </w:rPr>
        <w:t xml:space="preserve"> п. 2. ст. 19 Федерального закона № 6-ФЗ от 07.02.2011 «Об общих принципах организации и деятельности контрольно-счетных органов субъектов Российской Федерации и муниципальных образований»,  п.2 ст.20 Решения Собрания представителей района от 30.08.2011 № 69 «</w:t>
      </w:r>
      <w:r w:rsidRPr="00355690">
        <w:rPr>
          <w:bCs/>
          <w:spacing w:val="-1"/>
          <w:position w:val="20"/>
          <w:sz w:val="28"/>
          <w:szCs w:val="28"/>
        </w:rPr>
        <w:t xml:space="preserve">О Контрольно-счетной палате муниципального района </w:t>
      </w:r>
      <w:proofErr w:type="spellStart"/>
      <w:r w:rsidRPr="00355690">
        <w:rPr>
          <w:bCs/>
          <w:spacing w:val="-1"/>
          <w:position w:val="20"/>
          <w:sz w:val="28"/>
          <w:szCs w:val="28"/>
        </w:rPr>
        <w:t>Похвистневский</w:t>
      </w:r>
      <w:proofErr w:type="spellEnd"/>
      <w:r w:rsidRPr="00355690">
        <w:rPr>
          <w:bCs/>
          <w:spacing w:val="-1"/>
          <w:position w:val="20"/>
          <w:sz w:val="28"/>
          <w:szCs w:val="28"/>
        </w:rPr>
        <w:t>»,</w:t>
      </w:r>
      <w:r w:rsidRPr="00355690">
        <w:rPr>
          <w:position w:val="20"/>
          <w:sz w:val="28"/>
          <w:szCs w:val="28"/>
        </w:rPr>
        <w:t xml:space="preserve"> Собрание представителей района</w:t>
      </w: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5690">
        <w:rPr>
          <w:b/>
          <w:bCs/>
          <w:sz w:val="28"/>
          <w:szCs w:val="28"/>
        </w:rPr>
        <w:t>РЕШИЛО:</w:t>
      </w:r>
    </w:p>
    <w:p w:rsidR="00355690" w:rsidRPr="00355690" w:rsidRDefault="00355690" w:rsidP="00355690">
      <w:pPr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Принять к сведению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«О деятельности Контрольно-счетной палаты муниципального района </w:t>
      </w:r>
      <w:proofErr w:type="spellStart"/>
      <w:proofErr w:type="gram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 за</w:t>
      </w:r>
      <w:proofErr w:type="gramEnd"/>
      <w:r w:rsidRPr="00355690">
        <w:rPr>
          <w:position w:val="20"/>
          <w:sz w:val="28"/>
          <w:szCs w:val="28"/>
        </w:rPr>
        <w:t xml:space="preserve"> 20</w:t>
      </w:r>
      <w:r w:rsidR="0051638F">
        <w:rPr>
          <w:position w:val="20"/>
          <w:sz w:val="28"/>
          <w:szCs w:val="28"/>
        </w:rPr>
        <w:t>2</w:t>
      </w:r>
      <w:r w:rsidR="003336AF">
        <w:rPr>
          <w:position w:val="20"/>
          <w:sz w:val="28"/>
          <w:szCs w:val="28"/>
        </w:rPr>
        <w:t>2</w:t>
      </w:r>
      <w:r w:rsidRPr="00355690">
        <w:rPr>
          <w:position w:val="20"/>
          <w:sz w:val="28"/>
          <w:szCs w:val="28"/>
        </w:rPr>
        <w:t xml:space="preserve"> год»</w:t>
      </w:r>
      <w:r w:rsidR="00300A07">
        <w:rPr>
          <w:position w:val="20"/>
          <w:sz w:val="28"/>
          <w:szCs w:val="28"/>
        </w:rPr>
        <w:t xml:space="preserve"> (прилагается)</w:t>
      </w:r>
      <w:r w:rsidRPr="00355690">
        <w:rPr>
          <w:position w:val="20"/>
          <w:sz w:val="28"/>
          <w:szCs w:val="28"/>
        </w:rPr>
        <w:t>.</w:t>
      </w: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Настоящее решение вступает в силу со дня его подписания и подлежит размещению </w:t>
      </w:r>
      <w:proofErr w:type="gramStart"/>
      <w:r w:rsidRPr="00355690">
        <w:rPr>
          <w:position w:val="20"/>
          <w:sz w:val="28"/>
          <w:szCs w:val="28"/>
        </w:rPr>
        <w:t>на  сайтах</w:t>
      </w:r>
      <w:proofErr w:type="gramEnd"/>
      <w:r w:rsidRPr="00355690">
        <w:rPr>
          <w:position w:val="20"/>
          <w:sz w:val="28"/>
          <w:szCs w:val="28"/>
        </w:rPr>
        <w:t xml:space="preserve"> Собрания представителей района и Администрации района.</w:t>
      </w:r>
    </w:p>
    <w:p w:rsidR="00355690" w:rsidRPr="00355690" w:rsidRDefault="00355690" w:rsidP="00355690">
      <w:pPr>
        <w:ind w:left="360"/>
        <w:jc w:val="both"/>
        <w:rPr>
          <w:position w:val="20"/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 w:rsidRPr="00355690">
        <w:rPr>
          <w:b/>
          <w:sz w:val="28"/>
          <w:szCs w:val="28"/>
        </w:rPr>
        <w:t xml:space="preserve">Председатель Собрания </w:t>
      </w:r>
    </w:p>
    <w:p w:rsidR="00355690" w:rsidRDefault="00355690" w:rsidP="0035569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900B0">
        <w:rPr>
          <w:b/>
          <w:sz w:val="28"/>
          <w:szCs w:val="28"/>
        </w:rPr>
        <w:t>Т.И. Самойлова</w:t>
      </w:r>
    </w:p>
    <w:p w:rsidR="00300A07" w:rsidRPr="00355690" w:rsidRDefault="00300A07" w:rsidP="00355690">
      <w:pPr>
        <w:ind w:firstLine="708"/>
        <w:rPr>
          <w:b/>
          <w:sz w:val="28"/>
          <w:szCs w:val="28"/>
        </w:rPr>
      </w:pPr>
    </w:p>
    <w:p w:rsidR="00300A07" w:rsidRPr="00300A07" w:rsidRDefault="00300A07" w:rsidP="00300A07">
      <w:pPr>
        <w:jc w:val="right"/>
        <w:rPr>
          <w:color w:val="000000"/>
          <w:sz w:val="28"/>
          <w:szCs w:val="28"/>
        </w:rPr>
      </w:pPr>
      <w:r w:rsidRPr="00300A07">
        <w:rPr>
          <w:color w:val="000000"/>
          <w:sz w:val="28"/>
          <w:szCs w:val="28"/>
        </w:rPr>
        <w:t>Приложение</w:t>
      </w:r>
    </w:p>
    <w:p w:rsidR="00300A07" w:rsidRDefault="00300A07" w:rsidP="00300A07">
      <w:pPr>
        <w:jc w:val="right"/>
        <w:rPr>
          <w:color w:val="000000"/>
          <w:sz w:val="28"/>
          <w:szCs w:val="28"/>
        </w:rPr>
      </w:pPr>
      <w:r w:rsidRPr="00300A07">
        <w:rPr>
          <w:color w:val="000000"/>
          <w:sz w:val="28"/>
          <w:szCs w:val="28"/>
        </w:rPr>
        <w:t xml:space="preserve">к решению </w:t>
      </w:r>
    </w:p>
    <w:p w:rsidR="00300A07" w:rsidRPr="00300A07" w:rsidRDefault="00300A07" w:rsidP="00300A07">
      <w:pPr>
        <w:jc w:val="right"/>
        <w:rPr>
          <w:color w:val="000000"/>
          <w:sz w:val="28"/>
          <w:szCs w:val="28"/>
        </w:rPr>
      </w:pPr>
      <w:r w:rsidRPr="00300A07">
        <w:rPr>
          <w:color w:val="000000"/>
          <w:sz w:val="28"/>
          <w:szCs w:val="28"/>
        </w:rPr>
        <w:t>Собрания представителей района</w:t>
      </w:r>
    </w:p>
    <w:p w:rsidR="00300A07" w:rsidRDefault="00300A07" w:rsidP="00300A07">
      <w:pPr>
        <w:jc w:val="right"/>
        <w:rPr>
          <w:b/>
          <w:color w:val="000000"/>
          <w:sz w:val="28"/>
          <w:szCs w:val="28"/>
        </w:rPr>
      </w:pPr>
      <w:r w:rsidRPr="00300A07">
        <w:rPr>
          <w:color w:val="000000"/>
          <w:sz w:val="28"/>
          <w:szCs w:val="28"/>
        </w:rPr>
        <w:t xml:space="preserve">№ </w:t>
      </w:r>
      <w:r w:rsidR="008F339D">
        <w:rPr>
          <w:color w:val="000000"/>
          <w:sz w:val="28"/>
          <w:szCs w:val="28"/>
        </w:rPr>
        <w:t>130</w:t>
      </w:r>
      <w:r w:rsidRPr="00300A07">
        <w:rPr>
          <w:color w:val="000000"/>
          <w:sz w:val="28"/>
          <w:szCs w:val="28"/>
        </w:rPr>
        <w:t xml:space="preserve"> от </w:t>
      </w:r>
      <w:r w:rsidR="008F339D">
        <w:rPr>
          <w:color w:val="000000"/>
          <w:sz w:val="28"/>
          <w:szCs w:val="28"/>
        </w:rPr>
        <w:t>29.03.2023</w:t>
      </w:r>
      <w:bookmarkStart w:id="0" w:name="_GoBack"/>
      <w:bookmarkEnd w:id="0"/>
    </w:p>
    <w:p w:rsidR="00300A07" w:rsidRDefault="00300A07" w:rsidP="00300A07">
      <w:pPr>
        <w:jc w:val="center"/>
        <w:rPr>
          <w:b/>
          <w:color w:val="000000"/>
          <w:sz w:val="28"/>
          <w:szCs w:val="28"/>
        </w:rPr>
      </w:pPr>
    </w:p>
    <w:p w:rsidR="00300A07" w:rsidRDefault="00300A07" w:rsidP="00300A07">
      <w:pPr>
        <w:jc w:val="center"/>
        <w:rPr>
          <w:b/>
          <w:color w:val="000000"/>
          <w:sz w:val="28"/>
          <w:szCs w:val="28"/>
        </w:rPr>
      </w:pPr>
    </w:p>
    <w:p w:rsidR="00300A07" w:rsidRDefault="00300A07" w:rsidP="00300A0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Отчет о деятельности </w:t>
      </w:r>
    </w:p>
    <w:p w:rsidR="00300A07" w:rsidRDefault="00300A07" w:rsidP="00300A0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Контрольно-счетной палаты муниципального района </w:t>
      </w:r>
      <w:proofErr w:type="spellStart"/>
      <w:r>
        <w:rPr>
          <w:b/>
          <w:color w:val="000000"/>
          <w:sz w:val="28"/>
          <w:szCs w:val="28"/>
        </w:rPr>
        <w:t>Похвистневский</w:t>
      </w:r>
      <w:proofErr w:type="spellEnd"/>
      <w:r>
        <w:rPr>
          <w:b/>
          <w:color w:val="000000"/>
          <w:sz w:val="28"/>
          <w:szCs w:val="28"/>
        </w:rPr>
        <w:t xml:space="preserve"> за 2022 год.</w:t>
      </w:r>
    </w:p>
    <w:p w:rsidR="00300A07" w:rsidRDefault="00300A07" w:rsidP="00300A07">
      <w:pPr>
        <w:jc w:val="center"/>
        <w:rPr>
          <w:b/>
          <w:color w:val="000000"/>
          <w:sz w:val="28"/>
          <w:szCs w:val="28"/>
        </w:rPr>
      </w:pPr>
    </w:p>
    <w:p w:rsidR="00300A07" w:rsidRDefault="00300A07" w:rsidP="00300A07">
      <w:pPr>
        <w:shd w:val="clear" w:color="auto" w:fill="FFFFFF"/>
        <w:jc w:val="center"/>
        <w:textAlignment w:val="baseline"/>
        <w:rPr>
          <w:color w:val="414141"/>
          <w:sz w:val="28"/>
          <w:szCs w:val="28"/>
        </w:rPr>
      </w:pPr>
      <w:r>
        <w:rPr>
          <w:b/>
          <w:bCs/>
          <w:color w:val="414141"/>
          <w:sz w:val="28"/>
          <w:szCs w:val="28"/>
          <w:bdr w:val="none" w:sz="0" w:space="0" w:color="auto" w:frame="1"/>
        </w:rPr>
        <w:t>1. Общие положения</w:t>
      </w:r>
    </w:p>
    <w:p w:rsidR="00300A07" w:rsidRDefault="00300A07" w:rsidP="00300A07">
      <w:pPr>
        <w:jc w:val="center"/>
        <w:rPr>
          <w:b/>
          <w:color w:val="000000"/>
          <w:sz w:val="28"/>
          <w:szCs w:val="28"/>
        </w:rPr>
      </w:pPr>
    </w:p>
    <w:p w:rsidR="00300A07" w:rsidRDefault="00300A07" w:rsidP="00300A07">
      <w:pPr>
        <w:pStyle w:val="ConsPlusNormal"/>
        <w:ind w:firstLine="540"/>
        <w:jc w:val="both"/>
      </w:pPr>
      <w:r>
        <w:t xml:space="preserve">Деятельность Контрольно-счетной палаты муниципального района </w:t>
      </w:r>
      <w:proofErr w:type="spellStart"/>
      <w:r>
        <w:t>Похвистневский</w:t>
      </w:r>
      <w:proofErr w:type="spellEnd"/>
      <w:r>
        <w:t xml:space="preserve"> основывается на </w:t>
      </w:r>
      <w:hyperlink r:id="rId6" w:history="1">
        <w:r>
          <w:rPr>
            <w:rStyle w:val="a3"/>
          </w:rPr>
          <w:t>Конституции</w:t>
        </w:r>
      </w:hyperlink>
      <w:r>
        <w:t xml:space="preserve"> Российской Федерации и осуществляется в соответствии с Федеральным </w:t>
      </w:r>
      <w:hyperlink r:id="rId7" w:history="1">
        <w:r>
          <w:rPr>
            <w:rStyle w:val="a3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Бюджетным </w:t>
      </w:r>
      <w:hyperlink r:id="rId8" w:history="1">
        <w:r>
          <w:rPr>
            <w:rStyle w:val="a3"/>
          </w:rPr>
          <w:t>кодексом</w:t>
        </w:r>
      </w:hyperlink>
      <w:r>
        <w:t xml:space="preserve"> Российской Федерации, Федеральным законом от 07.02.2011 N6-ФЗ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муниципальными нормативными правовыми актами.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rFonts w:ascii="Arial" w:hAnsi="Arial" w:cs="Arial"/>
          <w:color w:val="414141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Фактическая численность сотрудников Контрольно-счетной палаты муниципального района </w:t>
      </w:r>
      <w:proofErr w:type="spellStart"/>
      <w:r>
        <w:rPr>
          <w:color w:val="000000"/>
          <w:sz w:val="28"/>
          <w:szCs w:val="28"/>
        </w:rPr>
        <w:t>Похвистневский</w:t>
      </w:r>
      <w:proofErr w:type="spellEnd"/>
      <w:r>
        <w:rPr>
          <w:color w:val="000000"/>
          <w:sz w:val="28"/>
          <w:szCs w:val="28"/>
        </w:rPr>
        <w:t xml:space="preserve"> с мая 2022 года -  2 единицы.</w:t>
      </w:r>
    </w:p>
    <w:p w:rsidR="00300A07" w:rsidRDefault="00300A07" w:rsidP="00300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полномочий, установленных статьей 8 Положения </w:t>
      </w:r>
      <w:proofErr w:type="gramStart"/>
      <w:r>
        <w:rPr>
          <w:sz w:val="28"/>
          <w:szCs w:val="28"/>
        </w:rPr>
        <w:t>о  Контрольно</w:t>
      </w:r>
      <w:proofErr w:type="gramEnd"/>
      <w:r>
        <w:rPr>
          <w:sz w:val="28"/>
          <w:szCs w:val="28"/>
        </w:rPr>
        <w:t xml:space="preserve">-счетной палате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,  проводилась экспертно-аналитическая, контрольная, информационная, организационная и иная деятельность</w:t>
      </w:r>
      <w:r>
        <w:rPr>
          <w:color w:val="41414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планом работы на 2022 год, утвержденным приказом председателя №7-ОД от 28.12.2021 года. Контрольно-счетная палата выполнила </w:t>
      </w:r>
      <w:proofErr w:type="gramStart"/>
      <w:r>
        <w:rPr>
          <w:color w:val="000000"/>
          <w:sz w:val="28"/>
          <w:szCs w:val="28"/>
        </w:rPr>
        <w:t>все мероприятия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запланированные на 2022 год.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color w:val="414141"/>
          <w:sz w:val="28"/>
          <w:szCs w:val="28"/>
        </w:rPr>
        <w:tab/>
      </w:r>
      <w:r>
        <w:rPr>
          <w:sz w:val="28"/>
          <w:szCs w:val="28"/>
        </w:rPr>
        <w:t xml:space="preserve">В течение отчетного периода Контрольно-счетная </w:t>
      </w:r>
      <w:proofErr w:type="gramStart"/>
      <w:r>
        <w:rPr>
          <w:sz w:val="28"/>
          <w:szCs w:val="28"/>
        </w:rPr>
        <w:t>палата  осуществляла</w:t>
      </w:r>
      <w:proofErr w:type="gramEnd"/>
      <w:r>
        <w:rPr>
          <w:sz w:val="28"/>
          <w:szCs w:val="28"/>
        </w:rPr>
        <w:t xml:space="preserve"> свою работу на основе  заключенных Соглашений: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о передаче Контрольно-счетных палате полномочий сельских поселений, входящих в состав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по осуществлению внешнего муниципального финансового контроля;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о сотрудничестве и взаимодействии между Контрольно-счетной палатой и </w:t>
      </w:r>
      <w:proofErr w:type="spellStart"/>
      <w:r>
        <w:rPr>
          <w:sz w:val="28"/>
          <w:szCs w:val="28"/>
        </w:rPr>
        <w:t>Похвистневской</w:t>
      </w:r>
      <w:proofErr w:type="spellEnd"/>
      <w:r>
        <w:rPr>
          <w:sz w:val="28"/>
          <w:szCs w:val="28"/>
        </w:rPr>
        <w:t xml:space="preserve"> межрайонной прокуратурой;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о сотрудничестве и взаимодействии между Контрольно-счетной палатой и Советом контрольно-счетных органов Самарской области.</w:t>
      </w:r>
    </w:p>
    <w:p w:rsidR="00300A07" w:rsidRDefault="00300A07" w:rsidP="00300A07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Контрольно-счётная палата, как участник бюджетного процесса, наделенный полномочиями органа внешнего муниципального финансового контроля, осуществляет следующие формы финансового контроля: предварительный и последующий.</w:t>
      </w: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rFonts w:ascii="Arial" w:hAnsi="Arial" w:cs="Arial"/>
          <w:color w:val="414141"/>
          <w:sz w:val="20"/>
          <w:szCs w:val="20"/>
        </w:rPr>
        <w:lastRenderedPageBreak/>
        <w:tab/>
      </w:r>
      <w:r>
        <w:rPr>
          <w:sz w:val="28"/>
          <w:szCs w:val="28"/>
        </w:rPr>
        <w:t xml:space="preserve">В части основной </w:t>
      </w:r>
      <w:proofErr w:type="gramStart"/>
      <w:r>
        <w:rPr>
          <w:sz w:val="28"/>
          <w:szCs w:val="28"/>
        </w:rPr>
        <w:t>деятельности  в</w:t>
      </w:r>
      <w:proofErr w:type="gramEnd"/>
      <w:r>
        <w:rPr>
          <w:sz w:val="28"/>
          <w:szCs w:val="28"/>
        </w:rPr>
        <w:t xml:space="preserve"> 2022 году проведено 2 контрольных и  134 экспертно-аналитических мероприятий, 73 экспертизы   муниципальных программ и изменений к ним. Охвачено контрольными и экспертно-аналитическими мероприятиями 19 объектов. В связи с изменениями действующего законодательства велась работа по актуализации действующих методологических документов и разработке новых.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на рассмотрение Собрания представителей </w:t>
      </w:r>
      <w:proofErr w:type="gramStart"/>
      <w:r>
        <w:rPr>
          <w:sz w:val="28"/>
          <w:szCs w:val="28"/>
        </w:rPr>
        <w:t>района  был</w:t>
      </w:r>
      <w:proofErr w:type="gramEnd"/>
      <w:r>
        <w:rPr>
          <w:sz w:val="28"/>
          <w:szCs w:val="28"/>
        </w:rPr>
        <w:t xml:space="preserve"> подготовлен и предоставлен отчет о деятельности контрольно-счетной палаты за 2021 год.   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            </w:t>
      </w:r>
      <w:r>
        <w:rPr>
          <w:sz w:val="28"/>
          <w:szCs w:val="28"/>
        </w:rPr>
        <w:t>В течение 2022 года Контрольно-счетной палатой осуществлялось: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информации о результатах проведения контрольных и экспертно-аналитических мероприятий Главе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и председателю 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;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 - предоставление показателей деятельности Контрольно-счетной палаты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Счетной палате Самарской области;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проводилась работа с обращениями, письмами, запросами Счетной палаты Самарской области и других органов государственной власти;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анализ информации объектов контроля о результатах выполнения предложений и рекомендаций, указанных в заключениях, актах Контрольно-счетной палаты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</w:t>
      </w:r>
    </w:p>
    <w:p w:rsidR="00300A07" w:rsidRDefault="00300A07" w:rsidP="00300A07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течение 2022 </w:t>
      </w:r>
      <w:proofErr w:type="gramStart"/>
      <w:r>
        <w:rPr>
          <w:rFonts w:ascii="Times New Roman" w:hAnsi="Times New Roman"/>
          <w:sz w:val="28"/>
          <w:szCs w:val="28"/>
        </w:rPr>
        <w:t>года  Контрольно</w:t>
      </w:r>
      <w:proofErr w:type="gramEnd"/>
      <w:r>
        <w:rPr>
          <w:rFonts w:ascii="Times New Roman" w:hAnsi="Times New Roman"/>
          <w:sz w:val="28"/>
          <w:szCs w:val="28"/>
        </w:rPr>
        <w:t xml:space="preserve">-счетная палата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принимала участие</w:t>
      </w:r>
      <w:r>
        <w:rPr>
          <w:sz w:val="28"/>
          <w:szCs w:val="28"/>
        </w:rPr>
        <w:t>:</w:t>
      </w:r>
    </w:p>
    <w:p w:rsidR="00300A07" w:rsidRDefault="00300A07" w:rsidP="00300A07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ежеквартальных  заседаниях</w:t>
      </w:r>
      <w:proofErr w:type="gramEnd"/>
      <w:r>
        <w:rPr>
          <w:sz w:val="28"/>
          <w:szCs w:val="28"/>
        </w:rPr>
        <w:t xml:space="preserve"> постоянно действующего координационного совещания по обеспечению правопорядка на территории Самарской области под председательством Губернатора Самарской области </w:t>
      </w:r>
      <w:proofErr w:type="spellStart"/>
      <w:r>
        <w:rPr>
          <w:sz w:val="28"/>
          <w:szCs w:val="28"/>
        </w:rPr>
        <w:t>Д.И.Азарова</w:t>
      </w:r>
      <w:proofErr w:type="spellEnd"/>
      <w:r>
        <w:rPr>
          <w:sz w:val="28"/>
          <w:szCs w:val="28"/>
        </w:rPr>
        <w:t>;</w:t>
      </w:r>
    </w:p>
    <w:p w:rsidR="00300A07" w:rsidRDefault="00300A07" w:rsidP="00300A07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ежеквартальных  заседаниях</w:t>
      </w:r>
      <w:proofErr w:type="gramEnd"/>
      <w:r>
        <w:rPr>
          <w:sz w:val="28"/>
          <w:szCs w:val="28"/>
        </w:rPr>
        <w:t xml:space="preserve"> Собрания Совета контрольно-счетных органов Самарской области</w:t>
      </w:r>
    </w:p>
    <w:p w:rsidR="00300A07" w:rsidRDefault="00300A07" w:rsidP="00300A07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Заседаниях комиссии по координации работы по противодействию коррупции в Самарской области;</w:t>
      </w:r>
    </w:p>
    <w:p w:rsidR="00300A07" w:rsidRDefault="00300A07" w:rsidP="00300A07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Обучающих семинарах и ВКС, организованных Советом КСО Самарской области и Советом КСО РФ.</w:t>
      </w:r>
    </w:p>
    <w:p w:rsidR="00300A07" w:rsidRDefault="00300A07" w:rsidP="00300A07">
      <w:pPr>
        <w:jc w:val="both"/>
        <w:rPr>
          <w:sz w:val="28"/>
          <w:szCs w:val="28"/>
          <w:shd w:val="clear" w:color="auto" w:fill="FFFFFF"/>
        </w:rPr>
      </w:pPr>
    </w:p>
    <w:p w:rsidR="00300A07" w:rsidRDefault="00300A07" w:rsidP="00300A07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2. Контрольная деятельность</w:t>
      </w:r>
    </w:p>
    <w:p w:rsidR="00300A07" w:rsidRDefault="00300A07" w:rsidP="00300A07">
      <w:pPr>
        <w:jc w:val="center"/>
        <w:rPr>
          <w:b/>
          <w:sz w:val="28"/>
          <w:szCs w:val="28"/>
          <w:shd w:val="clear" w:color="auto" w:fill="FFFFFF"/>
        </w:rPr>
      </w:pPr>
    </w:p>
    <w:p w:rsidR="00300A07" w:rsidRDefault="00300A07" w:rsidP="00300A07">
      <w:pPr>
        <w:pStyle w:val="a5"/>
        <w:spacing w:line="276" w:lineRule="auto"/>
        <w:ind w:firstLine="708"/>
        <w:jc w:val="both"/>
        <w:rPr>
          <w:b w:val="0"/>
          <w:color w:val="000000"/>
          <w:sz w:val="28"/>
          <w:szCs w:val="28"/>
          <w:lang w:val="ru-RU"/>
        </w:rPr>
      </w:pPr>
      <w:proofErr w:type="gramStart"/>
      <w:r>
        <w:rPr>
          <w:b w:val="0"/>
          <w:color w:val="000000"/>
          <w:sz w:val="28"/>
          <w:szCs w:val="28"/>
          <w:lang w:val="ru-RU"/>
        </w:rPr>
        <w:t>В  соответствии</w:t>
      </w:r>
      <w:proofErr w:type="gramEnd"/>
      <w:r>
        <w:rPr>
          <w:b w:val="0"/>
          <w:color w:val="000000"/>
          <w:sz w:val="28"/>
          <w:szCs w:val="28"/>
          <w:lang w:val="ru-RU"/>
        </w:rPr>
        <w:t xml:space="preserve">  с Планом работы Контрольно-счетной палаты муниципального района </w:t>
      </w:r>
      <w:proofErr w:type="spellStart"/>
      <w:r>
        <w:rPr>
          <w:b w:val="0"/>
          <w:color w:val="000000"/>
          <w:sz w:val="28"/>
          <w:szCs w:val="28"/>
          <w:lang w:val="ru-RU"/>
        </w:rPr>
        <w:t>Похвистневский</w:t>
      </w:r>
      <w:proofErr w:type="spellEnd"/>
      <w:r>
        <w:rPr>
          <w:b w:val="0"/>
          <w:color w:val="000000"/>
          <w:sz w:val="28"/>
          <w:szCs w:val="28"/>
          <w:lang w:val="ru-RU"/>
        </w:rPr>
        <w:t xml:space="preserve"> на 2022 год проведено 2  контрольных мероприятия в рамках нацпроектов:</w:t>
      </w:r>
    </w:p>
    <w:p w:rsidR="00300A07" w:rsidRDefault="00300A07" w:rsidP="00300A07">
      <w:pPr>
        <w:pStyle w:val="a5"/>
        <w:spacing w:line="276" w:lineRule="auto"/>
        <w:jc w:val="both"/>
        <w:rPr>
          <w:b w:val="0"/>
          <w:sz w:val="28"/>
          <w:szCs w:val="28"/>
          <w:shd w:val="clear" w:color="auto" w:fill="FBFBFB"/>
          <w:lang w:val="ru-RU"/>
        </w:rPr>
      </w:pPr>
      <w:r>
        <w:rPr>
          <w:b w:val="0"/>
          <w:sz w:val="28"/>
          <w:szCs w:val="28"/>
          <w:shd w:val="clear" w:color="auto" w:fill="FBFBFB"/>
          <w:lang w:val="ru-RU"/>
        </w:rPr>
        <w:t xml:space="preserve">1. Проверка использования бюджетных </w:t>
      </w:r>
      <w:proofErr w:type="gramStart"/>
      <w:r>
        <w:rPr>
          <w:b w:val="0"/>
          <w:sz w:val="28"/>
          <w:szCs w:val="28"/>
          <w:shd w:val="clear" w:color="auto" w:fill="FBFBFB"/>
          <w:lang w:val="ru-RU"/>
        </w:rPr>
        <w:t>средств,  выделенных</w:t>
      </w:r>
      <w:proofErr w:type="gramEnd"/>
      <w:r>
        <w:rPr>
          <w:b w:val="0"/>
          <w:sz w:val="28"/>
          <w:szCs w:val="28"/>
          <w:shd w:val="clear" w:color="auto" w:fill="FBFBFB"/>
          <w:lang w:val="ru-RU"/>
        </w:rPr>
        <w:t xml:space="preserve"> в 2021 году на реализацию мероприятий муниципальной программы «Формирование комфортной городской среды на территории муниципального района </w:t>
      </w:r>
      <w:proofErr w:type="spellStart"/>
      <w:r>
        <w:rPr>
          <w:b w:val="0"/>
          <w:sz w:val="28"/>
          <w:szCs w:val="28"/>
          <w:shd w:val="clear" w:color="auto" w:fill="FBFBFB"/>
          <w:lang w:val="ru-RU"/>
        </w:rPr>
        <w:t>Похвистневский</w:t>
      </w:r>
      <w:proofErr w:type="spellEnd"/>
      <w:r>
        <w:rPr>
          <w:b w:val="0"/>
          <w:sz w:val="28"/>
          <w:szCs w:val="28"/>
          <w:shd w:val="clear" w:color="auto" w:fill="FBFBFB"/>
          <w:lang w:val="ru-RU"/>
        </w:rPr>
        <w:t xml:space="preserve"> Самарской области на 2018-2024 годы»  в рамках национального проекта «Жилье и городская среда».</w:t>
      </w:r>
    </w:p>
    <w:p w:rsidR="00300A07" w:rsidRDefault="00300A07" w:rsidP="00300A07">
      <w:pPr>
        <w:pStyle w:val="a5"/>
        <w:jc w:val="both"/>
        <w:rPr>
          <w:b w:val="0"/>
          <w:sz w:val="28"/>
          <w:szCs w:val="28"/>
          <w:shd w:val="clear" w:color="auto" w:fill="FBFBFB"/>
          <w:lang w:val="ru-RU"/>
        </w:rPr>
      </w:pPr>
      <w:r>
        <w:rPr>
          <w:sz w:val="28"/>
          <w:szCs w:val="28"/>
          <w:shd w:val="clear" w:color="auto" w:fill="FBFBFB"/>
          <w:lang w:val="ru-RU"/>
        </w:rPr>
        <w:lastRenderedPageBreak/>
        <w:t xml:space="preserve">2. </w:t>
      </w:r>
      <w:r>
        <w:rPr>
          <w:b w:val="0"/>
          <w:sz w:val="28"/>
          <w:szCs w:val="28"/>
          <w:shd w:val="clear" w:color="auto" w:fill="FBFBFB"/>
          <w:lang w:val="ru-RU"/>
        </w:rPr>
        <w:t xml:space="preserve">Проверка использования бюджетных средств, выделенных в 2022 году на реализацию мероприятий муниципальной программы «Формирование комфортной городской среды на территории муниципального района </w:t>
      </w:r>
      <w:proofErr w:type="spellStart"/>
      <w:r>
        <w:rPr>
          <w:b w:val="0"/>
          <w:sz w:val="28"/>
          <w:szCs w:val="28"/>
          <w:shd w:val="clear" w:color="auto" w:fill="FBFBFB"/>
          <w:lang w:val="ru-RU"/>
        </w:rPr>
        <w:t>Похвистневский</w:t>
      </w:r>
      <w:proofErr w:type="spellEnd"/>
      <w:r>
        <w:rPr>
          <w:b w:val="0"/>
          <w:sz w:val="28"/>
          <w:szCs w:val="28"/>
          <w:shd w:val="clear" w:color="auto" w:fill="FBFBFB"/>
          <w:lang w:val="ru-RU"/>
        </w:rPr>
        <w:t xml:space="preserve"> Самарской области на 2018-2024 годы</w:t>
      </w:r>
      <w:proofErr w:type="gramStart"/>
      <w:r>
        <w:rPr>
          <w:b w:val="0"/>
          <w:sz w:val="28"/>
          <w:szCs w:val="28"/>
          <w:shd w:val="clear" w:color="auto" w:fill="FBFBFB"/>
          <w:lang w:val="ru-RU"/>
        </w:rPr>
        <w:t>»,  в</w:t>
      </w:r>
      <w:proofErr w:type="gramEnd"/>
      <w:r>
        <w:rPr>
          <w:b w:val="0"/>
          <w:sz w:val="28"/>
          <w:szCs w:val="28"/>
          <w:shd w:val="clear" w:color="auto" w:fill="FBFBFB"/>
          <w:lang w:val="ru-RU"/>
        </w:rPr>
        <w:t xml:space="preserve">   рамках национального проекта «Жилье и городская среда».</w:t>
      </w:r>
    </w:p>
    <w:p w:rsidR="00300A07" w:rsidRDefault="00300A07" w:rsidP="00300A0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Целевыми показателями указанных проектов установлены: </w:t>
      </w:r>
    </w:p>
    <w:p w:rsidR="00300A07" w:rsidRDefault="00300A07" w:rsidP="00300A0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благоустроенных   дворовых территорий многоквартирных домов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и наиболее посещаемых территорий общего пользования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области.</w:t>
      </w:r>
    </w:p>
    <w:p w:rsidR="00300A07" w:rsidRDefault="00300A07" w:rsidP="00300A0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Проверкой установлено, что плановые показатели </w:t>
      </w:r>
      <w:proofErr w:type="gramStart"/>
      <w:r>
        <w:rPr>
          <w:color w:val="000000"/>
          <w:sz w:val="28"/>
          <w:szCs w:val="28"/>
        </w:rPr>
        <w:t>благоустройства  дворовых</w:t>
      </w:r>
      <w:proofErr w:type="gramEnd"/>
      <w:r>
        <w:rPr>
          <w:color w:val="000000"/>
          <w:sz w:val="28"/>
          <w:szCs w:val="28"/>
        </w:rPr>
        <w:t xml:space="preserve"> территорий многоквартирных домов и общественных территорий  на 2022 год достигнуты, что оказывает </w:t>
      </w:r>
      <w:r>
        <w:rPr>
          <w:sz w:val="28"/>
          <w:szCs w:val="28"/>
        </w:rPr>
        <w:t xml:space="preserve"> прямое влияние на  достижение результата регионального проекта  и следовательно, федерального.</w:t>
      </w:r>
    </w:p>
    <w:p w:rsidR="00300A07" w:rsidRDefault="00300A07" w:rsidP="00300A07">
      <w:pPr>
        <w:shd w:val="clear" w:color="auto" w:fill="FFFFFF"/>
        <w:spacing w:after="240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Объем финансовых средств, проверенных в отчетном году в ходе контрольных мероприятий составил </w:t>
      </w:r>
      <w:r>
        <w:rPr>
          <w:sz w:val="28"/>
          <w:szCs w:val="28"/>
          <w:shd w:val="clear" w:color="auto" w:fill="FBFBFB"/>
        </w:rPr>
        <w:t xml:space="preserve">23137,3 тыс. руб. По результатам контрольных мероприятий всего </w:t>
      </w:r>
      <w:proofErr w:type="gramStart"/>
      <w:r>
        <w:rPr>
          <w:sz w:val="28"/>
          <w:szCs w:val="28"/>
          <w:shd w:val="clear" w:color="auto" w:fill="FBFBFB"/>
        </w:rPr>
        <w:t>выявлено  20</w:t>
      </w:r>
      <w:proofErr w:type="gramEnd"/>
      <w:r>
        <w:rPr>
          <w:sz w:val="28"/>
          <w:szCs w:val="28"/>
          <w:shd w:val="clear" w:color="auto" w:fill="FBFBFB"/>
        </w:rPr>
        <w:t xml:space="preserve"> фактов нарушений, на общую сумму 89284,46 руб. из них нарушения в сфере закупок, н</w:t>
      </w:r>
      <w:r>
        <w:rPr>
          <w:sz w:val="28"/>
          <w:szCs w:val="28"/>
        </w:rPr>
        <w:t xml:space="preserve">еприменение мер ответственности по контракту (договору) (отсутствуют взыскания неустойки (пени, штрафы) за нарушения условий договора, иные нарушения, а также неэффективное использование бюджетных средств в сумме 5297,5 тыс. руб. Руководителям объектов контрольных мероприятий  направлено 2 представления и 1 предписание об устранении выявленных нарушений. Следует отметить, что </w:t>
      </w:r>
      <w:proofErr w:type="gramStart"/>
      <w:r>
        <w:rPr>
          <w:sz w:val="28"/>
          <w:szCs w:val="28"/>
        </w:rPr>
        <w:t>часть  замечаний</w:t>
      </w:r>
      <w:proofErr w:type="gramEnd"/>
      <w:r>
        <w:rPr>
          <w:sz w:val="28"/>
          <w:szCs w:val="28"/>
        </w:rPr>
        <w:t xml:space="preserve">, которые выявлены в ходе контрольных мероприятий были устранены либо в процессе проверки, либо по окончании ее. По результатам направленных представлений и отчетов о результатах контрольных мероприятий </w:t>
      </w:r>
      <w:proofErr w:type="gramStart"/>
      <w:r>
        <w:rPr>
          <w:sz w:val="28"/>
          <w:szCs w:val="28"/>
        </w:rPr>
        <w:t>от  проверяемых</w:t>
      </w:r>
      <w:proofErr w:type="gramEnd"/>
      <w:r>
        <w:rPr>
          <w:sz w:val="28"/>
          <w:szCs w:val="28"/>
        </w:rPr>
        <w:t xml:space="preserve"> объектов контрольных мероприятий была представлена информация, документы и материалы, содержащие сведения об устранении выявленных нарушений и недостатков.  По </w:t>
      </w:r>
      <w:proofErr w:type="gramStart"/>
      <w:r>
        <w:rPr>
          <w:sz w:val="28"/>
          <w:szCs w:val="28"/>
        </w:rPr>
        <w:t>одному  из</w:t>
      </w:r>
      <w:proofErr w:type="gramEnd"/>
      <w:r>
        <w:rPr>
          <w:sz w:val="28"/>
          <w:szCs w:val="28"/>
        </w:rPr>
        <w:t xml:space="preserve"> фактов  взыскания  пени за нарушение условий договора на общую сумму 82969,6 руб. дело направлено в суд, на данный момент находится в стадии рассмотрения</w:t>
      </w:r>
      <w:r>
        <w:rPr>
          <w:b/>
          <w:sz w:val="28"/>
          <w:szCs w:val="28"/>
        </w:rPr>
        <w:t>.</w:t>
      </w:r>
    </w:p>
    <w:p w:rsidR="00300A07" w:rsidRDefault="00300A07" w:rsidP="00300A07">
      <w:pPr>
        <w:pStyle w:val="a5"/>
        <w:ind w:firstLine="708"/>
        <w:jc w:val="both"/>
        <w:rPr>
          <w:b w:val="0"/>
          <w:sz w:val="28"/>
          <w:szCs w:val="28"/>
          <w:lang w:val="ru-RU"/>
        </w:rPr>
      </w:pPr>
    </w:p>
    <w:p w:rsidR="00300A07" w:rsidRDefault="00300A07" w:rsidP="00300A07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3. Экспертно-аналитическая деятельность</w:t>
      </w:r>
    </w:p>
    <w:p w:rsidR="00300A07" w:rsidRDefault="00300A07" w:rsidP="00300A07">
      <w:pPr>
        <w:jc w:val="center"/>
        <w:rPr>
          <w:b/>
          <w:sz w:val="28"/>
          <w:szCs w:val="28"/>
          <w:shd w:val="clear" w:color="auto" w:fill="FFFFFF"/>
        </w:rPr>
      </w:pP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Предварительный контроль</w:t>
      </w:r>
      <w:r>
        <w:rPr>
          <w:sz w:val="28"/>
          <w:szCs w:val="28"/>
        </w:rPr>
        <w:t xml:space="preserve"> осуществлялся в виде подготовки экспертных заключений по результатам экспертизы проекта решения о бюджете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на 2023 год и плановый период 2024 и 2025 годов. В соответствии с действующим законодательством было подготовлено 2 заключения: на 1 и на 2 чтение. </w:t>
      </w: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Соглашениями о передаче полномочий Контрольно-счетной палате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полномочий контрольно-счетного органа сельских поселений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</w:t>
      </w:r>
      <w:proofErr w:type="gramStart"/>
      <w:r>
        <w:rPr>
          <w:sz w:val="28"/>
          <w:szCs w:val="28"/>
        </w:rPr>
        <w:t xml:space="preserve">области,   </w:t>
      </w:r>
      <w:proofErr w:type="gramEnd"/>
      <w:r>
        <w:rPr>
          <w:sz w:val="28"/>
          <w:szCs w:val="28"/>
        </w:rPr>
        <w:t xml:space="preserve">  подготовлено 15 заключений по </w:t>
      </w:r>
      <w:r>
        <w:rPr>
          <w:sz w:val="28"/>
          <w:szCs w:val="28"/>
        </w:rPr>
        <w:lastRenderedPageBreak/>
        <w:t xml:space="preserve">экспертизе проектов бюджета на 2023 год и плановый период 2024 и 2025 годов 15 сельских поселений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</w:t>
      </w: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Кроме того, было подготовлено 6 заключений по результатам экспертизы проектов Решений Собрания представителей района по изменениям, внесенным в бюджет района на 2022 год и плановый период 2023 и 2024 годов, а также 45 </w:t>
      </w:r>
      <w:proofErr w:type="gramStart"/>
      <w:r>
        <w:rPr>
          <w:sz w:val="28"/>
          <w:szCs w:val="28"/>
        </w:rPr>
        <w:t>заключений  по</w:t>
      </w:r>
      <w:proofErr w:type="gramEnd"/>
      <w:r>
        <w:rPr>
          <w:sz w:val="28"/>
          <w:szCs w:val="28"/>
        </w:rPr>
        <w:t xml:space="preserve"> результатам экспертизы проектов Решений Собраний представителей о внесении изменений в бюджет 15 сельских поселений. А также 1 заключение по результатам экспертизы проектов Решений Собрания представителей района по изменениям, внесенным в бюджет района на 2023 год и плановый период 2024 и 2025 годов.</w:t>
      </w:r>
    </w:p>
    <w:p w:rsidR="00300A07" w:rsidRDefault="00300A07" w:rsidP="00300A0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рамках осуществления </w:t>
      </w:r>
      <w:r>
        <w:rPr>
          <w:b/>
          <w:sz w:val="28"/>
          <w:szCs w:val="28"/>
        </w:rPr>
        <w:t xml:space="preserve">последующего </w:t>
      </w:r>
      <w:proofErr w:type="gramStart"/>
      <w:r>
        <w:rPr>
          <w:b/>
          <w:sz w:val="28"/>
          <w:szCs w:val="28"/>
        </w:rPr>
        <w:t>контроля</w:t>
      </w:r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 xml:space="preserve"> в</w:t>
      </w:r>
      <w:r>
        <w:rPr>
          <w:color w:val="1A1A1A"/>
          <w:sz w:val="28"/>
          <w:szCs w:val="28"/>
        </w:rPr>
        <w:t xml:space="preserve"> соответствии с требованиями БК РФ</w:t>
      </w:r>
      <w:r>
        <w:rPr>
          <w:sz w:val="28"/>
          <w:szCs w:val="28"/>
        </w:rPr>
        <w:t xml:space="preserve"> Контрольно-счетной палатой района</w:t>
      </w:r>
      <w:r>
        <w:rPr>
          <w:color w:val="1A1A1A"/>
          <w:sz w:val="28"/>
          <w:szCs w:val="28"/>
        </w:rPr>
        <w:t xml:space="preserve"> осуществлялась внешняя проверка годового отчета об исполнении бюджета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за 2021 год </w:t>
      </w:r>
      <w:r>
        <w:rPr>
          <w:color w:val="1A1A1A"/>
          <w:sz w:val="28"/>
          <w:szCs w:val="28"/>
        </w:rPr>
        <w:t>до его рассмотрения в Собрании представителей района,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</w:t>
      </w:r>
      <w:r>
        <w:rPr>
          <w:sz w:val="28"/>
          <w:szCs w:val="28"/>
        </w:rPr>
        <w:t>.</w:t>
      </w:r>
      <w:r>
        <w:rPr>
          <w:color w:val="1A1A1A"/>
          <w:sz w:val="28"/>
          <w:szCs w:val="28"/>
        </w:rPr>
        <w:t xml:space="preserve"> </w:t>
      </w:r>
      <w:r>
        <w:rPr>
          <w:sz w:val="28"/>
          <w:szCs w:val="28"/>
        </w:rPr>
        <w:t> </w:t>
      </w:r>
    </w:p>
    <w:p w:rsidR="00300A07" w:rsidRDefault="00300A07" w:rsidP="00300A0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Кроме того, в соответствии </w:t>
      </w:r>
      <w:proofErr w:type="gramStart"/>
      <w:r>
        <w:rPr>
          <w:sz w:val="28"/>
          <w:szCs w:val="28"/>
        </w:rPr>
        <w:t>с  пунктом</w:t>
      </w:r>
      <w:proofErr w:type="gramEnd"/>
      <w:r>
        <w:rPr>
          <w:sz w:val="28"/>
          <w:szCs w:val="28"/>
        </w:rPr>
        <w:t xml:space="preserve"> 2 статьи 264.4 БК РФ, пункта 11 статьи 3 Федерального закона от 07.02.2011 N 6-ФЗ "Об общих принципах организации и деятельности контрольно-счетных органов субъектов РФ и муниципальных образований" и пунктом 1 статьи 1 и пунктом 1 статьи 8 «Положения о Контрольно-счетной палате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» проведена внешняя проверка отчетов об исполнении бюджетов за 2021 год 15 сельских поселений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</w:t>
      </w:r>
    </w:p>
    <w:p w:rsidR="00300A07" w:rsidRDefault="00300A07" w:rsidP="00300A07">
      <w:pPr>
        <w:shd w:val="clear" w:color="auto" w:fill="FFFFFF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 xml:space="preserve">        Проведена внешняя проверка отчета об исполнении бюджета района </w:t>
      </w:r>
      <w:proofErr w:type="gramStart"/>
      <w:r>
        <w:rPr>
          <w:sz w:val="28"/>
          <w:szCs w:val="28"/>
        </w:rPr>
        <w:t>и  15</w:t>
      </w:r>
      <w:proofErr w:type="gramEnd"/>
      <w:r>
        <w:rPr>
          <w:sz w:val="28"/>
          <w:szCs w:val="28"/>
        </w:rPr>
        <w:t xml:space="preserve"> сельских поселений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 за 1 квартал, 6 месяцев и за 9 месяцев 2022 года, по результатам которых подготовлены заключения и направлены в 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и сельских поселений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,  в которых проанализировано фактическое исполнение доходных и расходных статей бюджета по объему и структуре.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Всего в отчетном году проведено 134 экспертно-аналитических мероприятий. (для сравнения, в прошлом году 44 ЭАМ).</w:t>
      </w: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 соответствии</w:t>
      </w:r>
      <w:proofErr w:type="gramEnd"/>
      <w:r>
        <w:rPr>
          <w:sz w:val="28"/>
          <w:szCs w:val="28"/>
        </w:rPr>
        <w:t xml:space="preserve"> с    требованиями статьи 157 Бюджетного кодекса РФ  в 2022 году Контрольно-счетной палатой согласно годовому плану проводились экспертно-аналитические  мероприятия в виде финансово-экономических экспертиз муниципальных программ. Контрольно-счетной палатой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были </w:t>
      </w:r>
      <w:proofErr w:type="gramStart"/>
      <w:r>
        <w:rPr>
          <w:sz w:val="28"/>
          <w:szCs w:val="28"/>
        </w:rPr>
        <w:t>проведены  73</w:t>
      </w:r>
      <w:proofErr w:type="gramEnd"/>
      <w:r>
        <w:rPr>
          <w:sz w:val="28"/>
          <w:szCs w:val="28"/>
        </w:rPr>
        <w:t xml:space="preserve"> экспертизы   муниципальных программ и изменений к ним. По проектам муниципальных программам и внесению изменений в муниципальные </w:t>
      </w:r>
      <w:proofErr w:type="gramStart"/>
      <w:r>
        <w:rPr>
          <w:sz w:val="28"/>
          <w:szCs w:val="28"/>
        </w:rPr>
        <w:t>программы,  итогам</w:t>
      </w:r>
      <w:proofErr w:type="gramEnd"/>
      <w:r>
        <w:rPr>
          <w:sz w:val="28"/>
          <w:szCs w:val="28"/>
        </w:rPr>
        <w:t xml:space="preserve"> реализации  муниципальных программ,  подготовлено 2 Заключения, согласовано 71 муниципальная программа. В муниципальные </w:t>
      </w:r>
      <w:r>
        <w:rPr>
          <w:sz w:val="28"/>
          <w:szCs w:val="28"/>
        </w:rPr>
        <w:lastRenderedPageBreak/>
        <w:t xml:space="preserve">программы неоднократно вносились изменения, и следует отметить, что часть проектов муниципальных программ и изменений в муниципальные программы не поступала на экспертизу в КСП, что является нарушением требований пункта 2 статьи 157 Бюджетного </w:t>
      </w:r>
      <w:proofErr w:type="gramStart"/>
      <w:r>
        <w:rPr>
          <w:sz w:val="28"/>
          <w:szCs w:val="28"/>
        </w:rPr>
        <w:t>Кодекса  Российской</w:t>
      </w:r>
      <w:proofErr w:type="gramEnd"/>
      <w:r>
        <w:rPr>
          <w:sz w:val="28"/>
          <w:szCs w:val="28"/>
        </w:rPr>
        <w:t xml:space="preserve"> Федерации.</w:t>
      </w:r>
    </w:p>
    <w:p w:rsidR="00300A07" w:rsidRDefault="00300A07" w:rsidP="00300A07">
      <w:pPr>
        <w:pStyle w:val="a5"/>
        <w:spacing w:line="276" w:lineRule="auto"/>
        <w:jc w:val="both"/>
        <w:rPr>
          <w:b w:val="0"/>
          <w:color w:val="000000"/>
          <w:sz w:val="28"/>
          <w:szCs w:val="28"/>
          <w:lang w:val="ru-RU"/>
        </w:rPr>
      </w:pPr>
      <w:r>
        <w:rPr>
          <w:b w:val="0"/>
          <w:color w:val="000000"/>
          <w:sz w:val="28"/>
          <w:szCs w:val="28"/>
          <w:lang w:val="ru-RU"/>
        </w:rPr>
        <w:t xml:space="preserve"> </w:t>
      </w:r>
      <w:r>
        <w:rPr>
          <w:b w:val="0"/>
          <w:color w:val="000000"/>
          <w:sz w:val="28"/>
          <w:szCs w:val="28"/>
          <w:lang w:val="ru-RU"/>
        </w:rPr>
        <w:tab/>
      </w:r>
    </w:p>
    <w:p w:rsidR="00300A07" w:rsidRDefault="00300A07" w:rsidP="00300A07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Взаимодействие с исполнительными, законодательными, контрольными и надзорными органами</w:t>
      </w:r>
    </w:p>
    <w:p w:rsidR="00300A07" w:rsidRDefault="00300A07" w:rsidP="00300A07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color w:val="414141"/>
          <w:sz w:val="28"/>
          <w:szCs w:val="28"/>
        </w:rPr>
        <w:tab/>
      </w:r>
    </w:p>
    <w:p w:rsidR="00300A07" w:rsidRDefault="00300A07" w:rsidP="00300A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1" w:name="100935"/>
      <w:bookmarkStart w:id="2" w:name="100936"/>
      <w:bookmarkEnd w:id="1"/>
      <w:bookmarkEnd w:id="2"/>
      <w:r>
        <w:rPr>
          <w:color w:val="000000"/>
          <w:sz w:val="28"/>
          <w:szCs w:val="28"/>
        </w:rPr>
        <w:t xml:space="preserve">          </w:t>
      </w:r>
      <w:r>
        <w:rPr>
          <w:sz w:val="28"/>
          <w:szCs w:val="28"/>
        </w:rPr>
        <w:t>В отчетном году проводилась работа по взаимодействию и сотрудничеству со Счетной палатой Самарской области и контрольно-счетными органами других муниципальных образований области в рамках Союза КСО Самарской области.</w:t>
      </w:r>
    </w:p>
    <w:p w:rsidR="00300A07" w:rsidRDefault="00300A07" w:rsidP="00300A07">
      <w:pPr>
        <w:shd w:val="clear" w:color="auto" w:fill="FFFFFF"/>
        <w:ind w:firstLine="435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 соответствии</w:t>
      </w:r>
      <w:proofErr w:type="gramEnd"/>
      <w:r>
        <w:rPr>
          <w:sz w:val="28"/>
          <w:szCs w:val="28"/>
        </w:rPr>
        <w:t xml:space="preserve"> с Соглашением о порядке взаимодействия между Контрольно-счетной палатой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Похвистневской</w:t>
      </w:r>
      <w:proofErr w:type="spellEnd"/>
      <w:r>
        <w:rPr>
          <w:sz w:val="28"/>
          <w:szCs w:val="28"/>
        </w:rPr>
        <w:t xml:space="preserve">  межрайонной прокуратурой  от 22 февраля 2022 года, Контрольно-счетной палатой материалы по результатам 2 контрольных мероприятий направлены в </w:t>
      </w:r>
      <w:proofErr w:type="spellStart"/>
      <w:r>
        <w:rPr>
          <w:sz w:val="28"/>
          <w:szCs w:val="28"/>
        </w:rPr>
        <w:t>Похвистневскую</w:t>
      </w:r>
      <w:proofErr w:type="spellEnd"/>
      <w:r>
        <w:rPr>
          <w:sz w:val="28"/>
          <w:szCs w:val="28"/>
        </w:rPr>
        <w:t xml:space="preserve"> межрайонную прокуратуру.</w:t>
      </w:r>
    </w:p>
    <w:p w:rsidR="00300A07" w:rsidRDefault="00300A07" w:rsidP="00300A07">
      <w:pPr>
        <w:shd w:val="clear" w:color="auto" w:fill="FFFFFF"/>
        <w:ind w:firstLine="43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Контрольно-счетная палата принимала участие в заседаниях межведомственной рабочей группы по контролю за реализацией национальных проектов на территории района.</w:t>
      </w:r>
    </w:p>
    <w:p w:rsidR="00300A07" w:rsidRDefault="00300A07" w:rsidP="00300A07">
      <w:pPr>
        <w:shd w:val="clear" w:color="auto" w:fill="FFFFFF"/>
        <w:ind w:firstLine="435"/>
        <w:jc w:val="both"/>
        <w:textAlignment w:val="baseline"/>
        <w:rPr>
          <w:sz w:val="28"/>
          <w:szCs w:val="28"/>
        </w:rPr>
      </w:pPr>
    </w:p>
    <w:p w:rsidR="00300A07" w:rsidRDefault="00300A07" w:rsidP="00300A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0A07" w:rsidRDefault="00300A07" w:rsidP="00300A0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Организационная, информационная и иная деятельность</w:t>
      </w:r>
    </w:p>
    <w:p w:rsidR="00300A07" w:rsidRDefault="00300A07" w:rsidP="00300A07">
      <w:pPr>
        <w:shd w:val="clear" w:color="auto" w:fill="FFFFFF"/>
        <w:ind w:firstLine="435"/>
        <w:jc w:val="center"/>
        <w:textAlignment w:val="baseline"/>
        <w:rPr>
          <w:b/>
          <w:sz w:val="28"/>
          <w:szCs w:val="28"/>
        </w:rPr>
      </w:pPr>
    </w:p>
    <w:p w:rsidR="00300A07" w:rsidRDefault="00300A07" w:rsidP="00300A07">
      <w:pPr>
        <w:pStyle w:val="5"/>
        <w:shd w:val="clear" w:color="auto" w:fill="FFFFFF"/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ab/>
      </w:r>
      <w:r>
        <w:rPr>
          <w:rFonts w:ascii="Times New Roman" w:hAnsi="Times New Roman"/>
          <w:b/>
          <w:i/>
          <w:color w:val="1A1A1A"/>
          <w:sz w:val="28"/>
          <w:szCs w:val="28"/>
        </w:rPr>
        <w:t xml:space="preserve">Во исполнение требований Федерального закона от 07.02.2011 г. №6-ФЗ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соответствии с Федеральным законом от 09.02.2009 г. № 8-ФЗ «Об обеспечении доступа к информации о деятельности государственных органов и органов местного самоуправления» размещение информации о деятельности палаты осуществлялось на сайте Самарской </w:t>
      </w:r>
      <w:proofErr w:type="spellStart"/>
      <w:r>
        <w:rPr>
          <w:rFonts w:ascii="Times New Roman" w:hAnsi="Times New Roman"/>
          <w:b/>
          <w:i/>
          <w:color w:val="1A1A1A"/>
          <w:sz w:val="28"/>
          <w:szCs w:val="28"/>
        </w:rPr>
        <w:t>Губерской</w:t>
      </w:r>
      <w:proofErr w:type="spellEnd"/>
      <w:r>
        <w:rPr>
          <w:rFonts w:ascii="Times New Roman" w:hAnsi="Times New Roman"/>
          <w:b/>
          <w:i/>
          <w:color w:val="1A1A1A"/>
          <w:sz w:val="28"/>
          <w:szCs w:val="28"/>
        </w:rPr>
        <w:t xml:space="preserve"> Думы  (</w:t>
      </w:r>
      <w:hyperlink r:id="rId9" w:history="1">
        <w:r>
          <w:rPr>
            <w:rStyle w:val="a3"/>
            <w:b/>
            <w:i/>
            <w:sz w:val="28"/>
            <w:szCs w:val="28"/>
            <w:lang w:val="en-US"/>
          </w:rPr>
          <w:t>www</w:t>
        </w:r>
        <w:r>
          <w:rPr>
            <w:rStyle w:val="a3"/>
            <w:b/>
            <w:i/>
            <w:sz w:val="28"/>
            <w:szCs w:val="28"/>
          </w:rPr>
          <w:t>.</w:t>
        </w:r>
        <w:proofErr w:type="spellStart"/>
        <w:r>
          <w:rPr>
            <w:rStyle w:val="a3"/>
            <w:b/>
            <w:i/>
            <w:sz w:val="28"/>
            <w:szCs w:val="28"/>
            <w:lang w:val="en-US"/>
          </w:rPr>
          <w:t>rpoh</w:t>
        </w:r>
        <w:proofErr w:type="spellEnd"/>
        <w:r>
          <w:rPr>
            <w:rStyle w:val="a3"/>
            <w:b/>
            <w:i/>
            <w:sz w:val="28"/>
            <w:szCs w:val="28"/>
          </w:rPr>
          <w:t>.</w:t>
        </w:r>
        <w:proofErr w:type="spellStart"/>
        <w:r>
          <w:rPr>
            <w:rStyle w:val="a3"/>
            <w:b/>
            <w:i/>
            <w:sz w:val="28"/>
            <w:szCs w:val="28"/>
            <w:lang w:val="en-US"/>
          </w:rPr>
          <w:t>samgd</w:t>
        </w:r>
        <w:proofErr w:type="spellEnd"/>
        <w:r>
          <w:rPr>
            <w:rStyle w:val="a3"/>
            <w:b/>
            <w:i/>
            <w:sz w:val="28"/>
            <w:szCs w:val="28"/>
          </w:rPr>
          <w:t>.</w:t>
        </w:r>
        <w:proofErr w:type="spellStart"/>
        <w:r>
          <w:rPr>
            <w:rStyle w:val="a3"/>
            <w:b/>
            <w:i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z w:val="28"/>
          <w:szCs w:val="28"/>
        </w:rPr>
        <w:t>)  в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информационно-телекоммуникационной</w:t>
      </w:r>
      <w:r>
        <w:rPr>
          <w:rFonts w:ascii="Times New Roman" w:hAnsi="Times New Roman"/>
          <w:b/>
          <w:i/>
          <w:sz w:val="28"/>
          <w:szCs w:val="28"/>
        </w:rPr>
        <w:t xml:space="preserve"> сети Интернет, а также в социальной сети 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(с 01.12.2022г.)</w:t>
      </w:r>
    </w:p>
    <w:p w:rsidR="00300A07" w:rsidRDefault="00300A07" w:rsidP="00300A07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Положением «О Контрольно-счетной палате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» информация о результатах контрольных и экспертно-аналитических мероприятий оперативно направлялась в обязательном порядке Главе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, Председателю Собрания представителей района.</w:t>
      </w:r>
    </w:p>
    <w:p w:rsidR="00300A07" w:rsidRDefault="00300A07" w:rsidP="00300A07">
      <w:pPr>
        <w:shd w:val="clear" w:color="auto" w:fill="FFFFFF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мероприятий по противодействию коррупции на 2022 год, утвержденным приказом </w:t>
      </w:r>
      <w:proofErr w:type="gramStart"/>
      <w:r>
        <w:rPr>
          <w:sz w:val="28"/>
          <w:szCs w:val="28"/>
        </w:rPr>
        <w:t>председателя  КСП</w:t>
      </w:r>
      <w:proofErr w:type="gramEnd"/>
      <w:r>
        <w:rPr>
          <w:sz w:val="28"/>
          <w:szCs w:val="28"/>
        </w:rPr>
        <w:t xml:space="preserve"> от 28.12.2021г. №8-ОД в отчетном периоде была организована работа по подготовке справок о доходах, расходах, об имуществе и обязательствах имущественного характера за 2021 год, представленных с использованием программного </w:t>
      </w:r>
      <w:r>
        <w:rPr>
          <w:sz w:val="28"/>
          <w:szCs w:val="28"/>
        </w:rPr>
        <w:lastRenderedPageBreak/>
        <w:t xml:space="preserve">обеспечения «Справки БК» в установленном порядке лицами, замещающими муниципальные должности и муниципальными служащими КСП, членов их семей. Сведения о доходах, расходах, об имуществе и обязательствах имущественного характера за 2021 год представлены 2 </w:t>
      </w:r>
      <w:proofErr w:type="gramStart"/>
      <w:r>
        <w:rPr>
          <w:sz w:val="28"/>
          <w:szCs w:val="28"/>
        </w:rPr>
        <w:t xml:space="preserve">лицами,   </w:t>
      </w:r>
      <w:proofErr w:type="gramEnd"/>
      <w:r>
        <w:rPr>
          <w:sz w:val="28"/>
          <w:szCs w:val="28"/>
        </w:rPr>
        <w:t xml:space="preserve">что составляет 100 процентов от числа лиц, обязанных представлять указанные сведения. В ходе декларационной кампании для исключения случаев представления недостоверных и (или) неполных сведений о доходах, расходах, об имуществе и обязательствах имущественного характера и оказания практической помощи в заполнении справок о доходах с сотрудниками посещались семинары </w:t>
      </w:r>
      <w:proofErr w:type="gramStart"/>
      <w:r>
        <w:rPr>
          <w:sz w:val="28"/>
          <w:szCs w:val="28"/>
        </w:rPr>
        <w:t>и  учебно</w:t>
      </w:r>
      <w:proofErr w:type="gramEnd"/>
      <w:r>
        <w:rPr>
          <w:sz w:val="28"/>
          <w:szCs w:val="28"/>
        </w:rPr>
        <w:t>-методические занятия об изменениях в антикоррупционном законодательстве Российской Федерации.</w:t>
      </w: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требованиям Федеральных законов от 25.12.2008 №273-ФЗ «О противодействии коррупции» и от 03.12.2012 №230-ФЗ «О контроле за соответствием расходов лиц, замещающих государственные должности, и иных лиц их доходам» и в целях повышения открытости и доступности информации о деятельности по профилактике коррупционных правонарушений на странице Контрольно-счетной палаты на портале Самарской Губернской Думы и представительных органов муниципальных образований размещены сведения о доходах, расходах, об имуществе и обязательствах имущественного характера за 2021 год, представленные  сотрудниками Контрольно-счетной палаты.</w:t>
      </w:r>
    </w:p>
    <w:p w:rsidR="00300A07" w:rsidRDefault="00300A07" w:rsidP="00300A07">
      <w:pPr>
        <w:shd w:val="clear" w:color="auto" w:fill="FFFFFF"/>
        <w:spacing w:after="24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Федерального закона от 02.05.2006 № 59-ФЗ «О порядке рассмотрения обращений граждан Российской Федерации» контрольно-счетная палата </w:t>
      </w:r>
      <w:proofErr w:type="gramStart"/>
      <w:r>
        <w:rPr>
          <w:sz w:val="28"/>
          <w:szCs w:val="28"/>
        </w:rPr>
        <w:t>осуществляет  работу</w:t>
      </w:r>
      <w:proofErr w:type="gramEnd"/>
      <w:r>
        <w:rPr>
          <w:sz w:val="28"/>
          <w:szCs w:val="28"/>
        </w:rPr>
        <w:t xml:space="preserve"> с обращениями граждан, объединений граждан и юридических лиц, информация. В 2022 году в контрольно-счетную палату обращений не поступало.</w:t>
      </w:r>
    </w:p>
    <w:p w:rsidR="00300A07" w:rsidRDefault="00300A07" w:rsidP="00300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задачи на перспективу</w:t>
      </w:r>
    </w:p>
    <w:p w:rsidR="00300A07" w:rsidRDefault="00300A07" w:rsidP="00300A07">
      <w:pPr>
        <w:jc w:val="both"/>
        <w:rPr>
          <w:sz w:val="28"/>
          <w:szCs w:val="28"/>
        </w:rPr>
      </w:pP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Деятельность контрольно-счетной палаты в 2023 году будет осуществляться в рамках полномочий, возложенных БК РФ, Федеральным законом № 6-ФЗ и Положением о контрольно-счетной палате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. В план работы контрольно-счетной палаты на 2023 год включены контрольные и экспертно-аналитические мероприятия, которые будут охватывать вопросы соблюдения субъектами бюджетной системы финансово-бюджетного законодательства, своевременности и полноты мобилизации муниципальных ресурсов, эффективности и законности управления муниципальной собственностью, целевого и эффективного использования средств местного бюджета участниками бюджетного процесса, соблюдения ими правил ведения бюджетного учета и отчетности, осуществления аудита в сфере закупок, проведение внешней проверки годового отчета об исполнении  бюджета и подготовку заключения по экспертизе проекта бюджета на очередной финансовый год и плановый период. При осуществлении экспертно-аналитической деятельности контрольно-счетной палатой акценты вновь </w:t>
      </w:r>
      <w:r>
        <w:rPr>
          <w:sz w:val="28"/>
          <w:szCs w:val="28"/>
        </w:rPr>
        <w:lastRenderedPageBreak/>
        <w:t xml:space="preserve">будут расставлены на профилактике и предупреждении нарушений законодательства при исполнении бюджета муниципального образования, использовании муниципальной собственности. Не снимается задача по контролю за реализацией национальных проектов Российской Федерации на территории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 Неизменно важным в работе контрольно-счетной палаты в 2023 году остается контроль за устранением выявленных в ходе контрольных мероприятий нарушений и недостатков, анализ полноты и результативности реагирования по результатам рассмотрения замечаний и предложений контрольно-счетной палаты.</w:t>
      </w: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Совершенствование деятельности КСП будет направлено на содействие успешной реализации задач, стоящих перед местным самоуправлением, во взаимодействии с органами местного самоуправления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и всеми участниками бюджетного процесса.</w:t>
      </w:r>
    </w:p>
    <w:p w:rsidR="00300A07" w:rsidRDefault="00300A07" w:rsidP="00300A07">
      <w:pPr>
        <w:jc w:val="both"/>
        <w:rPr>
          <w:sz w:val="28"/>
          <w:szCs w:val="28"/>
        </w:rPr>
      </w:pP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</w:t>
      </w:r>
    </w:p>
    <w:p w:rsidR="00300A07" w:rsidRDefault="00300A07" w:rsidP="00300A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- счетной палаты</w:t>
      </w:r>
    </w:p>
    <w:p w:rsidR="00300A07" w:rsidRDefault="00300A07" w:rsidP="00300A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Н.С.Съедина</w:t>
      </w:r>
      <w:proofErr w:type="spellEnd"/>
    </w:p>
    <w:p w:rsidR="00300A07" w:rsidRDefault="00300A07" w:rsidP="00300A07">
      <w:pPr>
        <w:jc w:val="both"/>
        <w:rPr>
          <w:sz w:val="28"/>
          <w:szCs w:val="28"/>
        </w:rPr>
      </w:pPr>
    </w:p>
    <w:p w:rsidR="00300A07" w:rsidRDefault="00300A07" w:rsidP="00300A07">
      <w:pPr>
        <w:jc w:val="both"/>
        <w:rPr>
          <w:sz w:val="28"/>
          <w:szCs w:val="28"/>
        </w:rPr>
      </w:pPr>
    </w:p>
    <w:p w:rsidR="00300A07" w:rsidRDefault="00300A07" w:rsidP="00300A07">
      <w:pPr>
        <w:jc w:val="both"/>
        <w:rPr>
          <w:sz w:val="28"/>
          <w:szCs w:val="28"/>
        </w:rPr>
      </w:pPr>
    </w:p>
    <w:p w:rsidR="00300A07" w:rsidRDefault="00300A07" w:rsidP="00300A07">
      <w:pPr>
        <w:jc w:val="both"/>
        <w:rPr>
          <w:sz w:val="28"/>
          <w:szCs w:val="28"/>
        </w:rPr>
      </w:pPr>
    </w:p>
    <w:p w:rsidR="00300A07" w:rsidRDefault="00300A07" w:rsidP="00300A07">
      <w:pPr>
        <w:jc w:val="both"/>
        <w:rPr>
          <w:sz w:val="28"/>
          <w:szCs w:val="28"/>
        </w:rPr>
      </w:pPr>
    </w:p>
    <w:p w:rsidR="00300A07" w:rsidRDefault="00300A07" w:rsidP="00300A07">
      <w:pPr>
        <w:rPr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</w:p>
    <w:sectPr w:rsidR="00355690" w:rsidRPr="0035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A260A"/>
    <w:multiLevelType w:val="hybridMultilevel"/>
    <w:tmpl w:val="304ADB4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D455EA6"/>
    <w:multiLevelType w:val="hybridMultilevel"/>
    <w:tmpl w:val="8514D1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DAD496E"/>
    <w:multiLevelType w:val="hybridMultilevel"/>
    <w:tmpl w:val="0F1AA928"/>
    <w:lvl w:ilvl="0" w:tplc="A84620EA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F0"/>
    <w:rsid w:val="00152479"/>
    <w:rsid w:val="00271444"/>
    <w:rsid w:val="002728A5"/>
    <w:rsid w:val="00300A07"/>
    <w:rsid w:val="003336AF"/>
    <w:rsid w:val="00355690"/>
    <w:rsid w:val="0040302A"/>
    <w:rsid w:val="0051638F"/>
    <w:rsid w:val="005177BB"/>
    <w:rsid w:val="007A4334"/>
    <w:rsid w:val="00887F43"/>
    <w:rsid w:val="008F339D"/>
    <w:rsid w:val="009900B0"/>
    <w:rsid w:val="009E70A9"/>
    <w:rsid w:val="00D137F0"/>
    <w:rsid w:val="00F07DEC"/>
    <w:rsid w:val="00F5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F942"/>
  <w15:docId w15:val="{2C390595-64A8-4E87-8D40-CB6DFF0B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A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rsid w:val="00F560F6"/>
    <w:pPr>
      <w:tabs>
        <w:tab w:val="clear" w:pos="708"/>
        <w:tab w:val="center" w:pos="4677"/>
        <w:tab w:val="right" w:pos="9355"/>
      </w:tabs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F560F6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aliases w:val="Основной текст 2a"/>
    <w:basedOn w:val="a"/>
    <w:link w:val="a6"/>
    <w:rsid w:val="00F560F6"/>
    <w:pPr>
      <w:tabs>
        <w:tab w:val="clear" w:pos="708"/>
      </w:tabs>
      <w:jc w:val="center"/>
    </w:pPr>
    <w:rPr>
      <w:b/>
      <w:szCs w:val="20"/>
      <w:lang w:val="en-US"/>
    </w:rPr>
  </w:style>
  <w:style w:type="character" w:customStyle="1" w:styleId="a6">
    <w:name w:val="Основной текст Знак"/>
    <w:aliases w:val="Основной текст 2a Знак"/>
    <w:basedOn w:val="a0"/>
    <w:link w:val="a5"/>
    <w:rsid w:val="00F560F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0A0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Default">
    <w:name w:val="Default"/>
    <w:uiPriority w:val="99"/>
    <w:rsid w:val="00300A07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FED91E49050BBB4D5DA574580C7AEA965CD13AA4A53CFFBBB453071C935FF6532C8DED3299wDy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FED91E49050BBB4D5DA574580C7AEA965CDD38A2AF3CFFBBB453071C935FF6532C8DEF349FD901wBy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FED91E49050BBB4D5DA574580C7AEA955DDE3DAAF06BFDEAE15Dw0y2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poh.samg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2691</Words>
  <Characters>15342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Начальник отдела</cp:lastModifiedBy>
  <cp:revision>21</cp:revision>
  <cp:lastPrinted>2021-02-25T06:04:00Z</cp:lastPrinted>
  <dcterms:created xsi:type="dcterms:W3CDTF">2021-02-15T07:00:00Z</dcterms:created>
  <dcterms:modified xsi:type="dcterms:W3CDTF">2023-03-30T05:10:00Z</dcterms:modified>
</cp:coreProperties>
</file>