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518"/>
      </w:tblGrid>
      <w:tr w:rsidR="00F03729">
        <w:trPr>
          <w:trHeight w:val="728"/>
        </w:trPr>
        <w:tc>
          <w:tcPr>
            <w:tcW w:w="4518" w:type="dxa"/>
            <w:vMerge w:val="restart"/>
          </w:tcPr>
          <w:p w:rsidR="00F03729" w:rsidRDefault="0060651A" w:rsidP="00EB20BC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2" o:spid="_x0000_s1026" type="#_x0000_t75" alt="Описание: Герб р-н" style="position:absolute;left:0;text-align:left;margin-left:90.45pt;margin-top:1.8pt;width:32.55pt;height:46.95pt;z-index:-1;visibility:visible" wrapcoords="-502 0 -502 21257 21600 21257 21600 0 -502 0">
                  <v:imagedata r:id="rId5" o:title=""/>
                  <w10:wrap type="tight"/>
                </v:shape>
              </w:pict>
            </w:r>
            <w:r w:rsidR="00F03729">
              <w:rPr>
                <w:sz w:val="24"/>
                <w:szCs w:val="24"/>
              </w:rPr>
              <w:t xml:space="preserve">                    </w:t>
            </w:r>
            <w:r w:rsidR="00F03729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03729" w:rsidRDefault="00F03729" w:rsidP="00EB20BC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F03729" w:rsidRDefault="00F03729" w:rsidP="00EB20BC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F03729" w:rsidRDefault="00F03729" w:rsidP="00EB20BC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60651A">
              <w:rPr>
                <w:rFonts w:ascii="Times New Roman" w:hAnsi="Times New Roman" w:cs="Times New Roman"/>
                <w:sz w:val="28"/>
                <w:szCs w:val="28"/>
              </w:rPr>
              <w:t xml:space="preserve">        27.02.2023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</w:t>
            </w:r>
            <w:r w:rsidR="0060651A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  <w:p w:rsidR="00F03729" w:rsidRDefault="00F03729" w:rsidP="00EB20BC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F03729" w:rsidRDefault="0060651A" w:rsidP="00EB20BC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1" coordorigin="318,-318" coordsize="174,175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06" o:spid="_x0000_s1028" type="#_x0000_t32" style="position:absolute;left:492;top:-310;width:0;height:167;visibility:visible" o:connectortype="straight" strokeweight=".6pt"/>
                  <v:shape id="AutoShape 207" o:spid="_x0000_s1029" type="#_x0000_t32" style="position:absolute;left:318;top:-318;width:174;height:0;visibility:visible" o:connectortype="straight" strokeweight=".6pt"/>
                </v:group>
              </w:pict>
            </w:r>
            <w:r>
              <w:rPr>
                <w:noProof/>
              </w:rPr>
              <w:pict>
                <v:group id="Группа 9" o:spid="_x0000_s1030" style="position:absolute;left:0;text-align:left;margin-left:201.95pt;margin-top:18.6pt;width:8.7pt;height:8.75pt;z-index:2" coordsize="174,175">
                  <v:shape id="AutoShape 209" o:spid="_x0000_s1031" type="#_x0000_t32" style="position:absolute;left:174;top:8;width:0;height:167;visibility:visible" o:connectortype="straight" strokeweight=".6pt"/>
                  <v:shape id="AutoShape 210" o:spid="_x0000_s1032" type="#_x0000_t32" style="position:absolute;width:174;height:0;visibility:visible" o:connectortype="straight" strokeweight=".6pt"/>
                </v:group>
              </w:pict>
            </w:r>
            <w:r w:rsidR="00F03729">
              <w:rPr>
                <w:sz w:val="24"/>
                <w:szCs w:val="24"/>
              </w:rPr>
              <w:t xml:space="preserve"> </w:t>
            </w:r>
          </w:p>
        </w:tc>
      </w:tr>
      <w:tr w:rsidR="00F03729">
        <w:trPr>
          <w:trHeight w:val="3878"/>
        </w:trPr>
        <w:tc>
          <w:tcPr>
            <w:tcW w:w="4518" w:type="dxa"/>
            <w:vMerge/>
            <w:vAlign w:val="center"/>
          </w:tcPr>
          <w:p w:rsidR="00F03729" w:rsidRDefault="00F03729" w:rsidP="00EB20B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03729" w:rsidRDefault="00F03729" w:rsidP="00D8347F">
      <w:pPr>
        <w:ind w:right="563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</w:p>
    <w:p w:rsidR="00F03729" w:rsidRDefault="00F03729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внесении изменений в Постановление Администрации </w:t>
      </w:r>
    </w:p>
    <w:p w:rsidR="00F03729" w:rsidRDefault="00F03729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муниципального района Похвистневский Самарской </w:t>
      </w:r>
    </w:p>
    <w:p w:rsidR="00F03729" w:rsidRDefault="00F03729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области от 30.12.2021г. №1115 «Об утверждении</w:t>
      </w:r>
    </w:p>
    <w:p w:rsidR="00F03729" w:rsidRDefault="0060651A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Порядка осуществления</w:t>
      </w:r>
      <w:r w:rsidR="00F03729">
        <w:rPr>
          <w:rFonts w:ascii="Times New Roman" w:hAnsi="Times New Roman" w:cs="Times New Roman"/>
        </w:rPr>
        <w:t xml:space="preserve"> казначейского сопровождения </w:t>
      </w:r>
    </w:p>
    <w:p w:rsidR="00F03729" w:rsidRDefault="00F03729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средств бюджета муниципального района Похвистневский</w:t>
      </w:r>
    </w:p>
    <w:p w:rsidR="00F03729" w:rsidRDefault="00F03729" w:rsidP="00D8347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Самарской области»</w:t>
      </w:r>
    </w:p>
    <w:p w:rsidR="00F03729" w:rsidRDefault="00F03729" w:rsidP="00D8347F">
      <w:pPr>
        <w:rPr>
          <w:rFonts w:ascii="Times New Roman" w:hAnsi="Times New Roman" w:cs="Times New Roman"/>
        </w:rPr>
      </w:pPr>
    </w:p>
    <w:p w:rsidR="00F03729" w:rsidRPr="006045CC" w:rsidRDefault="00F03729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045CC">
        <w:rPr>
          <w:rFonts w:ascii="Times New Roman" w:hAnsi="Times New Roman" w:cs="Times New Roman"/>
          <w:sz w:val="28"/>
          <w:szCs w:val="28"/>
        </w:rPr>
        <w:t>В соответствии со статьей 242.23 Бюджетного кодекса Российской Федерации, общими требованиями к порядку осуществления финансовыми органами субъектов Российской Федерации (муниципальных образований) казначейского сопровождения средств, утвержденными постановлением Правительства Российской Федерации от 01.12.2021 № 2155, Администрация муниципального района Похвистневский</w:t>
      </w:r>
    </w:p>
    <w:p w:rsidR="00F03729" w:rsidRPr="006045CC" w:rsidRDefault="00F03729" w:rsidP="00F04560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3729" w:rsidRPr="006045CC" w:rsidRDefault="00F03729" w:rsidP="00F04560">
      <w:pPr>
        <w:spacing w:line="276" w:lineRule="auto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6045CC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F03729" w:rsidRPr="006045CC" w:rsidRDefault="00F03729" w:rsidP="00F04560">
      <w:pPr>
        <w:widowControl/>
        <w:shd w:val="clear" w:color="auto" w:fill="FFFFFF"/>
        <w:autoSpaceDE/>
        <w:autoSpaceDN/>
        <w:adjustRightInd/>
        <w:spacing w:after="150" w:line="276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045C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 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 Самарской области от 30.12.2021г. №1115 «Об утверждении Порядка</w:t>
      </w:r>
      <w:r w:rsidRPr="006045CC">
        <w:rPr>
          <w:rFonts w:ascii="Times New Roman" w:hAnsi="Times New Roman" w:cs="Times New Roman"/>
          <w:sz w:val="28"/>
          <w:szCs w:val="28"/>
        </w:rPr>
        <w:t xml:space="preserve"> осуществления казначейского сопровождения средств бюджета муниципального района Похвистневский Самарской области</w:t>
      </w:r>
      <w:r>
        <w:rPr>
          <w:rFonts w:ascii="Times New Roman" w:hAnsi="Times New Roman" w:cs="Times New Roman"/>
          <w:sz w:val="28"/>
          <w:szCs w:val="28"/>
        </w:rPr>
        <w:t>», изложив в новой редакции, согласно приложению 1 к настоящему Постановлению</w:t>
      </w:r>
      <w:r w:rsidRPr="006045CC">
        <w:rPr>
          <w:rFonts w:ascii="Times New Roman" w:hAnsi="Times New Roman" w:cs="Times New Roman"/>
          <w:sz w:val="28"/>
          <w:szCs w:val="28"/>
        </w:rPr>
        <w:t>.</w:t>
      </w:r>
      <w:r w:rsidRPr="006045CC">
        <w:rPr>
          <w:rFonts w:ascii="Times New Roman" w:hAnsi="Times New Roman" w:cs="Times New Roman"/>
          <w:sz w:val="28"/>
          <w:szCs w:val="28"/>
        </w:rPr>
        <w:tab/>
      </w:r>
      <w:r w:rsidRPr="006045CC">
        <w:rPr>
          <w:rFonts w:ascii="Times New Roman" w:hAnsi="Times New Roman" w:cs="Times New Roman"/>
          <w:sz w:val="28"/>
          <w:szCs w:val="28"/>
        </w:rPr>
        <w:br/>
        <w:t xml:space="preserve">2.  Контроль за выполнением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t>на ру</w:t>
      </w:r>
      <w:r w:rsidRPr="006045CC">
        <w:rPr>
          <w:rFonts w:ascii="Times New Roman" w:hAnsi="Times New Roman" w:cs="Times New Roman"/>
          <w:sz w:val="28"/>
          <w:szCs w:val="28"/>
        </w:rPr>
        <w:t>ководителя Финансового управления (</w:t>
      </w:r>
      <w:proofErr w:type="spellStart"/>
      <w:r w:rsidRPr="006045CC">
        <w:rPr>
          <w:rFonts w:ascii="Times New Roman" w:hAnsi="Times New Roman" w:cs="Times New Roman"/>
          <w:sz w:val="28"/>
          <w:szCs w:val="28"/>
        </w:rPr>
        <w:t>Г.Т.Нечаева</w:t>
      </w:r>
      <w:proofErr w:type="spellEnd"/>
      <w:r w:rsidRPr="006045CC">
        <w:rPr>
          <w:rFonts w:ascii="Times New Roman" w:hAnsi="Times New Roman" w:cs="Times New Roman"/>
          <w:sz w:val="28"/>
          <w:szCs w:val="28"/>
        </w:rPr>
        <w:t>).</w:t>
      </w:r>
      <w:r w:rsidRPr="006045CC">
        <w:rPr>
          <w:rFonts w:ascii="Times New Roman" w:hAnsi="Times New Roman" w:cs="Times New Roman"/>
          <w:sz w:val="28"/>
          <w:szCs w:val="28"/>
        </w:rPr>
        <w:tab/>
      </w:r>
      <w:r w:rsidRPr="006045CC">
        <w:rPr>
          <w:rFonts w:ascii="Times New Roman" w:hAnsi="Times New Roman" w:cs="Times New Roman"/>
          <w:sz w:val="28"/>
          <w:szCs w:val="28"/>
        </w:rPr>
        <w:br/>
        <w:t xml:space="preserve">3.  Настоящее Постановление вступает в силу с </w:t>
      </w:r>
      <w:r>
        <w:rPr>
          <w:rFonts w:ascii="Times New Roman" w:hAnsi="Times New Roman" w:cs="Times New Roman"/>
          <w:sz w:val="28"/>
          <w:szCs w:val="28"/>
        </w:rPr>
        <w:t>даты подписания</w:t>
      </w:r>
      <w:r w:rsidRPr="006045CC">
        <w:rPr>
          <w:rFonts w:ascii="Times New Roman" w:hAnsi="Times New Roman" w:cs="Times New Roman"/>
          <w:sz w:val="28"/>
          <w:szCs w:val="28"/>
        </w:rPr>
        <w:t xml:space="preserve"> и подлежит размещению на сайте Администрации района в сети Интернет.</w:t>
      </w:r>
    </w:p>
    <w:p w:rsidR="00F03729" w:rsidRPr="006045CC" w:rsidRDefault="00F03729" w:rsidP="00F04560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F03729" w:rsidRPr="006045CC" w:rsidRDefault="00F03729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03729" w:rsidRPr="006045CC" w:rsidRDefault="00F03729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045CC">
        <w:rPr>
          <w:rFonts w:ascii="Times New Roman" w:hAnsi="Times New Roman" w:cs="Times New Roman"/>
          <w:sz w:val="28"/>
          <w:szCs w:val="28"/>
        </w:rPr>
        <w:t>Глава района                                               Ю.Ф. Рябов</w:t>
      </w:r>
    </w:p>
    <w:p w:rsidR="00F03729" w:rsidRPr="006045CC" w:rsidRDefault="00F03729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03729" w:rsidRPr="006045CC" w:rsidRDefault="00F03729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03729" w:rsidRPr="006045CC" w:rsidRDefault="00F03729" w:rsidP="00D8347F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03729" w:rsidRDefault="00F03729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F03729" w:rsidRDefault="00F03729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F03729" w:rsidRDefault="00F03729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</w:p>
    <w:p w:rsidR="00F03729" w:rsidRDefault="00F03729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района Похвистневский</w:t>
      </w:r>
    </w:p>
    <w:p w:rsidR="00F03729" w:rsidRDefault="00F03729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bookmarkStart w:id="0" w:name="_GoBack"/>
      <w:bookmarkEnd w:id="0"/>
      <w:r w:rsidR="0060651A" w:rsidRPr="0060651A">
        <w:rPr>
          <w:rFonts w:ascii="Times New Roman" w:hAnsi="Times New Roman" w:cs="Times New Roman"/>
          <w:sz w:val="24"/>
          <w:szCs w:val="24"/>
        </w:rPr>
        <w:t xml:space="preserve"> 27.02.2023   № 134</w:t>
      </w:r>
    </w:p>
    <w:p w:rsidR="00F03729" w:rsidRDefault="00F03729" w:rsidP="00D8347F">
      <w:pPr>
        <w:ind w:left="540"/>
        <w:jc w:val="right"/>
        <w:rPr>
          <w:rFonts w:ascii="Times New Roman" w:hAnsi="Times New Roman" w:cs="Times New Roman"/>
          <w:sz w:val="24"/>
          <w:szCs w:val="24"/>
        </w:rPr>
      </w:pPr>
    </w:p>
    <w:p w:rsidR="00F03729" w:rsidRPr="00A55CA2" w:rsidRDefault="00F03729" w:rsidP="00A55CA2">
      <w:pPr>
        <w:spacing w:line="360" w:lineRule="auto"/>
        <w:ind w:left="540"/>
        <w:jc w:val="right"/>
        <w:rPr>
          <w:rFonts w:ascii="Times New Roman" w:hAnsi="Times New Roman" w:cs="Times New Roman"/>
          <w:sz w:val="28"/>
          <w:szCs w:val="28"/>
        </w:rPr>
      </w:pPr>
    </w:p>
    <w:p w:rsidR="00F03729" w:rsidRPr="00147440" w:rsidRDefault="00F03729" w:rsidP="00616A0F">
      <w:pPr>
        <w:jc w:val="center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F03729" w:rsidRDefault="00F03729" w:rsidP="000916E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147440">
        <w:rPr>
          <w:rFonts w:ascii="Times New Roman" w:hAnsi="Times New Roman" w:cs="Times New Roman"/>
          <w:sz w:val="28"/>
          <w:szCs w:val="28"/>
        </w:rPr>
        <w:t xml:space="preserve">существления казначейского сопровождения средств бюджета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F03729" w:rsidRPr="00147440" w:rsidRDefault="00F03729" w:rsidP="000916E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147440">
        <w:rPr>
          <w:rFonts w:ascii="Times New Roman" w:hAnsi="Times New Roman" w:cs="Times New Roman"/>
          <w:sz w:val="28"/>
          <w:szCs w:val="28"/>
        </w:rPr>
        <w:t>муниципального района Похвистневский Самарской области</w:t>
      </w:r>
    </w:p>
    <w:p w:rsidR="00F03729" w:rsidRPr="00147440" w:rsidRDefault="00F03729" w:rsidP="00616A0F">
      <w:pPr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F03729" w:rsidRPr="00147440" w:rsidRDefault="00F03729" w:rsidP="004634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147440">
        <w:rPr>
          <w:rFonts w:ascii="Times New Roman" w:hAnsi="Times New Roman" w:cs="Times New Roman"/>
          <w:sz w:val="28"/>
          <w:szCs w:val="28"/>
        </w:rPr>
        <w:t>Настоящим Порядком устанавливаются правила осуществления Финансовым управлением Администрации муниципального района Похвистневский Самарской области (далее – финансовое управление) казна</w:t>
      </w:r>
      <w:r>
        <w:rPr>
          <w:rFonts w:ascii="Times New Roman" w:hAnsi="Times New Roman" w:cs="Times New Roman"/>
          <w:sz w:val="28"/>
          <w:szCs w:val="28"/>
        </w:rPr>
        <w:t xml:space="preserve">чейского сопровождения средств </w:t>
      </w:r>
      <w:r w:rsidRPr="00147440">
        <w:rPr>
          <w:rFonts w:ascii="Times New Roman" w:hAnsi="Times New Roman" w:cs="Times New Roman"/>
          <w:sz w:val="28"/>
          <w:szCs w:val="28"/>
        </w:rPr>
        <w:t>бюджета муниципального района Похвистневский Самарской области, получаемых юридическими лицами, индивидуальными предпринимателями, физическими лицами – производителями товаров, работ, услуг, подлежащих казначейскому сопровождению (далее – участник казначейского сопровождения) в случаях, определенных Решением о бюджете муниципального района Похвистневский Самарской области на текущий финансовый год и на плановый период (далее – целевые средства).</w:t>
      </w:r>
    </w:p>
    <w:p w:rsidR="00F03729" w:rsidRPr="00147440" w:rsidRDefault="00F03729" w:rsidP="004634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Целевые средства предоставляются на основании муниципальных контрактов о поставке товаров, выполнении работ, оказании услуг (далее – муниципальные контракты), договоров (соглашений) о предоставлении субсидий, договоров о предоставлении бюджетных инвестиций в соответствии со статьей 80 Бюджетного Кодекса Российской Федерации, договоров о предоставлении взносов в уставные  (складочные) капиталы (вкладов в имущество) юридических лиц (их дочерних обществ), источником финансового обеспечения которых являются указанные субсидии и бюджетные инвестиции (далее – договор) (соглашение), контрактов (договоров) о поставке товаров, выполнении работ, оказании услуг, источником финансового обеспечения исполнения обязательств по которым являются средства, представленные в рамках исполнения муниципальных контрактов, договоров, соглашений (далее – контракт (договор), содержащих </w:t>
      </w:r>
      <w:r w:rsidRPr="00147440">
        <w:rPr>
          <w:rFonts w:ascii="Times New Roman" w:hAnsi="Times New Roman" w:cs="Times New Roman"/>
          <w:sz w:val="28"/>
          <w:szCs w:val="28"/>
        </w:rPr>
        <w:lastRenderedPageBreak/>
        <w:t>положения, указанные в подпункте 10 настоящего Порядка.</w:t>
      </w:r>
    </w:p>
    <w:p w:rsidR="00F03729" w:rsidRPr="00147440" w:rsidRDefault="00F03729" w:rsidP="004634B7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>Положения настоящего Порядка, установленные для юридических лиц, являющихся участниками казначейского сопровождения, распространяются на их обособленные (структурные подразделения) и крестьянские (фермерские) хозяйства.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2. Операции с целевыми средствами проводятся на казначейских счетах для осуществления и отражения операций с денежными средствами участников казначейского сопровождения, открытых финансовому управлению в Управлении Федерального казначейства по Самарской области. 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Pr="00147440">
        <w:rPr>
          <w:rFonts w:ascii="Times New Roman" w:hAnsi="Times New Roman" w:cs="Times New Roman"/>
          <w:sz w:val="28"/>
          <w:szCs w:val="28"/>
        </w:rPr>
        <w:t>Операции с целевыми средствами участника казначейского сопровождения, отражаются на лицевом счете участника казначейского сопровождения, определенного пунктом 7.1 статьи 220.1 Бюджетного кодекса Российской Федерации, в разрезе каждого муниципального контракта, договора (соглашения), контракта (договора).</w:t>
      </w:r>
    </w:p>
    <w:p w:rsidR="00F03729" w:rsidRPr="00147440" w:rsidRDefault="00F03729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 xml:space="preserve">4.При казначейском сопровождении целевых средств финансовое управление осуществляет санкционирование операций </w:t>
      </w:r>
      <w:r>
        <w:rPr>
          <w:rFonts w:ascii="Times New Roman" w:hAnsi="Times New Roman"/>
          <w:color w:val="000000"/>
          <w:sz w:val="28"/>
          <w:szCs w:val="28"/>
        </w:rPr>
        <w:t>с</w:t>
      </w:r>
      <w:r w:rsidRPr="00147440">
        <w:rPr>
          <w:rFonts w:ascii="Times New Roman" w:hAnsi="Times New Roman"/>
          <w:color w:val="000000"/>
          <w:sz w:val="28"/>
          <w:szCs w:val="28"/>
        </w:rPr>
        <w:t xml:space="preserve"> целевым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47440">
        <w:rPr>
          <w:rFonts w:ascii="Times New Roman" w:hAnsi="Times New Roman"/>
          <w:color w:val="000000"/>
          <w:sz w:val="28"/>
          <w:szCs w:val="28"/>
        </w:rPr>
        <w:t xml:space="preserve"> средствам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147440">
        <w:rPr>
          <w:rFonts w:ascii="Times New Roman" w:hAnsi="Times New Roman"/>
          <w:color w:val="000000"/>
          <w:sz w:val="28"/>
          <w:szCs w:val="28"/>
        </w:rPr>
        <w:t xml:space="preserve"> в установленном им порядке (далее – порядок санкционирования целевых средств).</w:t>
      </w:r>
    </w:p>
    <w:p w:rsidR="00F03729" w:rsidRPr="00147440" w:rsidRDefault="00F03729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>5.Операции по списанию средств, отраженных на лицевых счетах, указанных в пункте 3 настоящего Порядка, осуществляются в пределах суммы, необходимой для оплаты обязательств по расходам участников казначейского сопровождения, источником финансового обеспечения которых являются целевые средства, после предоставления в финансовое управление документов, установленных порядком санкционирования целевых средств, подтверждающих возникновение соответствующих денежных обязательств (далее – документы- основания).</w:t>
      </w:r>
    </w:p>
    <w:p w:rsidR="00F03729" w:rsidRPr="00147440" w:rsidRDefault="00F03729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 xml:space="preserve">6.Санкционирование расходов при казначейском сопровождении целевых средств осуществляется в соответствии с представляемыми участниками казначейского сопровождения в финансовое управление сведениями об операциях с целевыми средствами, сформированными в соответствии с положениями порядка санкционирования целевых средств и </w:t>
      </w:r>
      <w:r w:rsidRPr="00147440">
        <w:rPr>
          <w:rFonts w:ascii="Times New Roman" w:hAnsi="Times New Roman"/>
          <w:color w:val="000000"/>
          <w:sz w:val="28"/>
          <w:szCs w:val="28"/>
        </w:rPr>
        <w:lastRenderedPageBreak/>
        <w:t>утверждаемыми на срок действия муниципального контракта, договора (соглашения), контракта (договора).</w:t>
      </w:r>
    </w:p>
    <w:p w:rsidR="00F03729" w:rsidRPr="00147440" w:rsidRDefault="00F03729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>7.Участник казначейского сопровождения обязан соблюдать условия ведения и использования лицевого счета (режима лицевого счета), указанные в пункте 3 статьи 242.23 Бюджетного кодекса Российской Федерации.</w:t>
      </w:r>
    </w:p>
    <w:p w:rsidR="00F03729" w:rsidRPr="00147440" w:rsidRDefault="00F03729" w:rsidP="004634B7">
      <w:pPr>
        <w:pStyle w:val="20"/>
        <w:shd w:val="clear" w:color="auto" w:fill="auto"/>
        <w:spacing w:after="0" w:line="360" w:lineRule="auto"/>
        <w:ind w:firstLine="580"/>
        <w:rPr>
          <w:rFonts w:ascii="Times New Roman" w:hAnsi="Times New Roman"/>
          <w:color w:val="000000"/>
          <w:sz w:val="28"/>
          <w:szCs w:val="28"/>
        </w:rPr>
      </w:pPr>
      <w:r w:rsidRPr="00147440">
        <w:rPr>
          <w:rFonts w:ascii="Times New Roman" w:hAnsi="Times New Roman"/>
          <w:color w:val="000000"/>
          <w:sz w:val="28"/>
          <w:szCs w:val="28"/>
        </w:rPr>
        <w:t>8.Бюджетный мониторинг при открытии лицевых счетов в финансовом управлении и осуществлении операций на указанных лицевых счетах проводится в соответствии со статьей 242.13-1 Бюджетного кодекса Российской Федерации в порядке, установленным Правительством Российской Федерации.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         9. Финансовое управление ежедневно (в рабочие дни) предоставляет информацию о муниципальных контрактах, договорах (соглашениях), контрактах (договорах), о лицевых счетах и об операциях по зачислению и списанию целевых средств, отраженных на лицевых счетах в порядке, установленном Федеральным казначейством, в подсистему информационно-</w:t>
      </w:r>
      <w:r w:rsidRPr="00147440">
        <w:rPr>
          <w:rFonts w:ascii="Times New Roman" w:hAnsi="Times New Roman" w:cs="Times New Roman"/>
          <w:sz w:val="28"/>
          <w:szCs w:val="28"/>
        </w:rPr>
        <w:softHyphen/>
        <w:t>аналитического обеспечения государственной интегрированной информационной системы управления общественными финансами «Электронный бюджет», оператором которой является Федеральное казначейство.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         10.При казначейском сопровождении целевых средств в муниципальные контракты, договоры (соглашения) контракты (договоры) включаются следующие условия: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 об открытии участнику казначейского сопровождения лицевого счета в финансовом управлении, в порядке, уставленном финансовым управлением;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о представлении в финансовое управление документов, установленных порядком </w:t>
      </w:r>
      <w:proofErr w:type="gramStart"/>
      <w:r w:rsidRPr="00147440">
        <w:rPr>
          <w:rFonts w:ascii="Times New Roman" w:hAnsi="Times New Roman" w:cs="Times New Roman"/>
          <w:sz w:val="28"/>
          <w:szCs w:val="28"/>
        </w:rPr>
        <w:t>санкционирования  целевых</w:t>
      </w:r>
      <w:proofErr w:type="gramEnd"/>
      <w:r w:rsidRPr="00147440">
        <w:rPr>
          <w:rFonts w:ascii="Times New Roman" w:hAnsi="Times New Roman" w:cs="Times New Roman"/>
          <w:sz w:val="28"/>
          <w:szCs w:val="28"/>
        </w:rPr>
        <w:t xml:space="preserve"> средств;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об указании в контрактах (договорах), платежных поручениях о совершении казначейских платежей, а также в документах-основаниях идентификатора муниципального контракта, договора (соглашения), сформированного в порядке, установленном Министерством финансов Российской Федерации;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lastRenderedPageBreak/>
        <w:tab/>
        <w:t>о ведении раздельного учета результатов финансово-хозяйственной деятельности по каждому муниципальному контракту, договору (соглашению), контракту(договору) в соответствии с порядком, определенным Правительством Российской Федерации;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о формировании в установленных Правительством Российской Федерации случаях информации о структуре цены муниципального контракта, контракта (договора), суммы средств, предусмотренной договором (соглашением), в порядке и по форме, которые установлены Министерством финансов Российской Федерации;</w:t>
      </w:r>
    </w:p>
    <w:p w:rsidR="00F03729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о соблюдении участником казначейского сопровождения условий ведения и использования лицевого счета (режима лицевого счета), указанных </w:t>
      </w:r>
      <w:proofErr w:type="gramStart"/>
      <w:r w:rsidRPr="00147440">
        <w:rPr>
          <w:rFonts w:ascii="Times New Roman" w:hAnsi="Times New Roman" w:cs="Times New Roman"/>
          <w:sz w:val="28"/>
          <w:szCs w:val="28"/>
        </w:rPr>
        <w:t>в  пункте</w:t>
      </w:r>
      <w:proofErr w:type="gramEnd"/>
      <w:r w:rsidRPr="00147440">
        <w:rPr>
          <w:rFonts w:ascii="Times New Roman" w:hAnsi="Times New Roman" w:cs="Times New Roman"/>
          <w:sz w:val="28"/>
          <w:szCs w:val="28"/>
        </w:rPr>
        <w:t xml:space="preserve"> 3 статьи 242.23 Бюджетного кодекса Российской Федерации;</w:t>
      </w:r>
    </w:p>
    <w:p w:rsidR="00F03729" w:rsidRPr="006D6B9C" w:rsidRDefault="00F03729" w:rsidP="005749F8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D6B9C">
        <w:rPr>
          <w:rFonts w:ascii="Times New Roman" w:hAnsi="Times New Roman"/>
          <w:color w:val="000000"/>
          <w:sz w:val="28"/>
          <w:szCs w:val="28"/>
        </w:rPr>
        <w:t>о соблюдении в установленных Правительством Российской Федерации случаях положений, предусмотренных статьей 24</w:t>
      </w:r>
      <w:r>
        <w:rPr>
          <w:rFonts w:ascii="Times New Roman" w:hAnsi="Times New Roman"/>
          <w:color w:val="000000"/>
          <w:sz w:val="28"/>
          <w:szCs w:val="28"/>
        </w:rPr>
        <w:t>2.24</w:t>
      </w:r>
      <w:r w:rsidRPr="006D6B9C">
        <w:rPr>
          <w:rFonts w:ascii="Times New Roman" w:hAnsi="Times New Roman"/>
          <w:color w:val="000000"/>
          <w:sz w:val="28"/>
          <w:szCs w:val="28"/>
        </w:rPr>
        <w:t xml:space="preserve"> Бюджетного кодекса Российской Федерации;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о ведении и использовании лицевого счета участника казначейского сопровождения в соответствии с пунктом 5 Правил расширенного казначейского сопровождения, утвержденных постановлением Правительства Российской Федерации от 24.11.2021 №2024 (в случае осуществления расширенного казначейского сопровождения);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 xml:space="preserve"> об информировании финансового управления о привлечении соисполнителя при исполнении муниципального контракта, контракта (договора);</w:t>
      </w:r>
    </w:p>
    <w:p w:rsidR="00F03729" w:rsidRPr="00147440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о проведении Управлением Федерального казначейства по Самарской области в порядке, установленном Правительством Российской Федерации в соответствии со статьей 242.1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47440">
        <w:rPr>
          <w:rFonts w:ascii="Times New Roman" w:hAnsi="Times New Roman" w:cs="Times New Roman"/>
          <w:sz w:val="28"/>
          <w:szCs w:val="28"/>
        </w:rPr>
        <w:t>-1 Бюджетного кодекса Российской Федерации, бюджетного мониторинга при открытии лицевых счетов и осуществлении операций на указанных лицевых счетах;</w:t>
      </w:r>
    </w:p>
    <w:p w:rsidR="00F03729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иные условия, определенные нормативными правовыми актами Российской Федерации, Самарской области, муниципального района Похвистневский Самарской области.</w:t>
      </w:r>
    </w:p>
    <w:p w:rsidR="00F03729" w:rsidRPr="00A945DE" w:rsidRDefault="00F03729" w:rsidP="0004717D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04717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A945DE">
        <w:rPr>
          <w:rFonts w:ascii="Times New Roman" w:hAnsi="Times New Roman"/>
          <w:color w:val="000000"/>
          <w:sz w:val="28"/>
          <w:szCs w:val="28"/>
        </w:rPr>
        <w:t xml:space="preserve">В случае если федеральными законами или решениями </w:t>
      </w:r>
      <w:r w:rsidRPr="00A945DE">
        <w:rPr>
          <w:rFonts w:ascii="Times New Roman" w:hAnsi="Times New Roman"/>
          <w:color w:val="000000"/>
          <w:sz w:val="28"/>
          <w:szCs w:val="28"/>
        </w:rPr>
        <w:lastRenderedPageBreak/>
        <w:t>Правительства Российской Федерации, предусмотренными подпунктом 2 пункта 1 статьи 24</w:t>
      </w:r>
      <w:r>
        <w:rPr>
          <w:rFonts w:ascii="Times New Roman" w:hAnsi="Times New Roman"/>
          <w:color w:val="000000"/>
          <w:sz w:val="28"/>
          <w:szCs w:val="28"/>
        </w:rPr>
        <w:t>2.26</w:t>
      </w:r>
      <w:r w:rsidRPr="00A945DE">
        <w:rPr>
          <w:rFonts w:ascii="Times New Roman" w:hAnsi="Times New Roman"/>
          <w:color w:val="000000"/>
          <w:sz w:val="28"/>
          <w:szCs w:val="28"/>
        </w:rPr>
        <w:t xml:space="preserve"> Бюджетного кодекса Российской Федерации, установлены требования о казначейском сопровождении целевых средств, предоставляемых на основании концессионных соглашений, соглашений о государственно-частном партнерстве, то положения настоящего Порядка, касающиеся договоров (соглашений), распространяются в отношении указанных соглашений.</w:t>
      </w:r>
    </w:p>
    <w:p w:rsidR="00F03729" w:rsidRDefault="00F03729" w:rsidP="004634B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147440">
        <w:rPr>
          <w:rFonts w:ascii="Times New Roman" w:hAnsi="Times New Roman" w:cs="Times New Roman"/>
          <w:sz w:val="28"/>
          <w:szCs w:val="28"/>
        </w:rPr>
        <w:t xml:space="preserve">.Взаимодействие при осуществлении операций с целевыми средствами, а также при обмене документами между финансовым управлением, получателем средств местного бюджета, которому доведены лимиты бюджетных обязательств на предоставление целевых средств, и участниками казначейского сопровождения осуществляется с учетом соблюдения порядка санкционирования целевых средств и требований, установленных законодательством Российской Федерации о государственной и иной охраняемой в соответствии с федеральными законами, нормативными правовыми актами </w:t>
      </w:r>
      <w:r w:rsidRPr="00A945DE">
        <w:rPr>
          <w:rFonts w:ascii="Times New Roman" w:hAnsi="Times New Roman"/>
          <w:color w:val="000000"/>
          <w:sz w:val="28"/>
          <w:szCs w:val="28"/>
        </w:rPr>
        <w:t>Президента Российской Федерации и Правительства Российской Федерации тайне.</w:t>
      </w:r>
    </w:p>
    <w:p w:rsidR="00F03729" w:rsidRPr="00147440" w:rsidRDefault="00F03729" w:rsidP="00A425B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A425BF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OLE_LINK1"/>
      <w:bookmarkStart w:id="2" w:name="OLE_LINK2"/>
      <w:r w:rsidRPr="00147440">
        <w:rPr>
          <w:rFonts w:ascii="Times New Roman" w:hAnsi="Times New Roman" w:cs="Times New Roman"/>
          <w:sz w:val="28"/>
          <w:szCs w:val="28"/>
        </w:rPr>
        <w:t xml:space="preserve">Установить, </w:t>
      </w:r>
      <w:proofErr w:type="gramStart"/>
      <w:r w:rsidRPr="00147440">
        <w:rPr>
          <w:rFonts w:ascii="Times New Roman" w:hAnsi="Times New Roman" w:cs="Times New Roman"/>
          <w:sz w:val="28"/>
          <w:szCs w:val="28"/>
        </w:rPr>
        <w:t>что  казначейскому</w:t>
      </w:r>
      <w:proofErr w:type="gramEnd"/>
      <w:r w:rsidRPr="00147440">
        <w:rPr>
          <w:rFonts w:ascii="Times New Roman" w:hAnsi="Times New Roman" w:cs="Times New Roman"/>
          <w:sz w:val="28"/>
          <w:szCs w:val="28"/>
        </w:rPr>
        <w:t xml:space="preserve"> сопровождению подлежат:</w:t>
      </w:r>
    </w:p>
    <w:p w:rsidR="00F03729" w:rsidRPr="00147440" w:rsidRDefault="00F03729" w:rsidP="00A425B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 муниципальные контракты о поставке товаров, выполнении работ, оказании услуг, источником финансового обеспечения которых являются бюджетные ассигнования на осуществление бюджетных инвестиций в форме капитальных вложений в объекты муниципальной собственности </w:t>
      </w:r>
      <w:bookmarkEnd w:id="1"/>
      <w:bookmarkEnd w:id="2"/>
      <w:r w:rsidRPr="00147440">
        <w:rPr>
          <w:rFonts w:ascii="Times New Roman" w:hAnsi="Times New Roman" w:cs="Times New Roman"/>
          <w:sz w:val="28"/>
          <w:szCs w:val="28"/>
        </w:rPr>
        <w:t xml:space="preserve">муниципального района Похвистневский Самарской области, заключенные на сумму 100000 </w:t>
      </w:r>
      <w:proofErr w:type="spellStart"/>
      <w:proofErr w:type="gramStart"/>
      <w:r w:rsidRPr="0014744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147440">
        <w:rPr>
          <w:rFonts w:ascii="Times New Roman" w:hAnsi="Times New Roman" w:cs="Times New Roman"/>
          <w:sz w:val="28"/>
          <w:szCs w:val="28"/>
        </w:rPr>
        <w:t xml:space="preserve"> и более,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7440">
        <w:rPr>
          <w:rFonts w:ascii="Times New Roman" w:hAnsi="Times New Roman" w:cs="Times New Roman"/>
          <w:sz w:val="28"/>
          <w:szCs w:val="28"/>
        </w:rPr>
        <w:t>если условиями данных муниципальных контрактов предусмотрены авансовые платежи;</w:t>
      </w:r>
    </w:p>
    <w:p w:rsidR="00F03729" w:rsidRDefault="00F03729" w:rsidP="00A425B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47440">
        <w:rPr>
          <w:rFonts w:ascii="Times New Roman" w:hAnsi="Times New Roman" w:cs="Times New Roman"/>
          <w:sz w:val="28"/>
          <w:szCs w:val="28"/>
        </w:rPr>
        <w:t xml:space="preserve"> авансовые платежи по контрактам (договорам) о поставке товаров, выполнении работ, оказании услуг, заключенным между исполнителями и соисполнителями на сумму 50000 </w:t>
      </w:r>
      <w:proofErr w:type="spellStart"/>
      <w:proofErr w:type="gramStart"/>
      <w:r w:rsidRPr="00147440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proofErr w:type="gramEnd"/>
      <w:r w:rsidRPr="00147440">
        <w:rPr>
          <w:rFonts w:ascii="Times New Roman" w:hAnsi="Times New Roman" w:cs="Times New Roman"/>
          <w:sz w:val="28"/>
          <w:szCs w:val="28"/>
        </w:rPr>
        <w:t xml:space="preserve"> и более в рамках исполнения муниципальных контрактов, указанных в абзаце втором настоящего пункта. </w:t>
      </w:r>
    </w:p>
    <w:p w:rsidR="00F03729" w:rsidRPr="00147440" w:rsidRDefault="00F03729" w:rsidP="00A425B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Положения абзаца 2 настоящего пункта не распространяются на средства, в отношении которых казначейское сопровождение осуществляется территориальными органами Федерального казначейства в соответствии с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федеральным законом о федеральном бюджете на текущий финансовый год и плановый период, а также средства, определенные статьей 242.27 Бюджетного кодекса Российской Федерации.</w:t>
      </w:r>
    </w:p>
    <w:p w:rsidR="00F03729" w:rsidRDefault="00F03729" w:rsidP="00323EFB">
      <w:pPr>
        <w:spacing w:line="360" w:lineRule="auto"/>
        <w:jc w:val="both"/>
        <w:rPr>
          <w:sz w:val="24"/>
          <w:szCs w:val="24"/>
        </w:rPr>
      </w:pPr>
      <w:r w:rsidRPr="00147440">
        <w:rPr>
          <w:rFonts w:ascii="Times New Roman" w:hAnsi="Times New Roman" w:cs="Times New Roman"/>
          <w:sz w:val="28"/>
          <w:szCs w:val="28"/>
        </w:rPr>
        <w:tab/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7440">
        <w:rPr>
          <w:rFonts w:ascii="Times New Roman" w:hAnsi="Times New Roman" w:cs="Times New Roman"/>
          <w:sz w:val="28"/>
          <w:szCs w:val="28"/>
        </w:rPr>
        <w:t>.Финансовое управление осуществляет расширенное казначейское сопровождение в случаях и порядке, установленных Правительством Российской Федерации в соответствии с пунктом 3 статьи 242.24 БК РФ.</w:t>
      </w:r>
    </w:p>
    <w:sectPr w:rsidR="00F03729" w:rsidSect="00A15759">
      <w:pgSz w:w="11906" w:h="16838"/>
      <w:pgMar w:top="56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128EE"/>
    <w:multiLevelType w:val="hybridMultilevel"/>
    <w:tmpl w:val="8F86B016"/>
    <w:lvl w:ilvl="0" w:tplc="F7784594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 w15:restartNumberingAfterBreak="0">
    <w:nsid w:val="74AE07B0"/>
    <w:multiLevelType w:val="hybridMultilevel"/>
    <w:tmpl w:val="7D8E4D82"/>
    <w:lvl w:ilvl="0" w:tplc="25FEEE1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83786"/>
    <w:rsid w:val="00001ECA"/>
    <w:rsid w:val="0000396F"/>
    <w:rsid w:val="0000439B"/>
    <w:rsid w:val="0000516A"/>
    <w:rsid w:val="00025B97"/>
    <w:rsid w:val="00025FEC"/>
    <w:rsid w:val="00030433"/>
    <w:rsid w:val="00037684"/>
    <w:rsid w:val="00042D22"/>
    <w:rsid w:val="0004301B"/>
    <w:rsid w:val="00043DF4"/>
    <w:rsid w:val="000441AF"/>
    <w:rsid w:val="00046C54"/>
    <w:rsid w:val="0004717D"/>
    <w:rsid w:val="00050401"/>
    <w:rsid w:val="00050BAD"/>
    <w:rsid w:val="00051B46"/>
    <w:rsid w:val="00052B1B"/>
    <w:rsid w:val="00054594"/>
    <w:rsid w:val="00054CE1"/>
    <w:rsid w:val="000574DB"/>
    <w:rsid w:val="000604A0"/>
    <w:rsid w:val="00061277"/>
    <w:rsid w:val="00067027"/>
    <w:rsid w:val="000738C4"/>
    <w:rsid w:val="0007416A"/>
    <w:rsid w:val="00076A4C"/>
    <w:rsid w:val="00077EFB"/>
    <w:rsid w:val="00080FC2"/>
    <w:rsid w:val="00082067"/>
    <w:rsid w:val="00083985"/>
    <w:rsid w:val="00084247"/>
    <w:rsid w:val="000856C2"/>
    <w:rsid w:val="00085DAF"/>
    <w:rsid w:val="000916ED"/>
    <w:rsid w:val="00095937"/>
    <w:rsid w:val="00096C95"/>
    <w:rsid w:val="000A14FD"/>
    <w:rsid w:val="000A1946"/>
    <w:rsid w:val="000A3ED0"/>
    <w:rsid w:val="000A6BD9"/>
    <w:rsid w:val="000B28E0"/>
    <w:rsid w:val="000B617D"/>
    <w:rsid w:val="000C118F"/>
    <w:rsid w:val="000C34EE"/>
    <w:rsid w:val="000C38FD"/>
    <w:rsid w:val="000C5B76"/>
    <w:rsid w:val="000D4CE5"/>
    <w:rsid w:val="000D655E"/>
    <w:rsid w:val="000E0C59"/>
    <w:rsid w:val="000E4FB0"/>
    <w:rsid w:val="000E5412"/>
    <w:rsid w:val="000E5655"/>
    <w:rsid w:val="000E696B"/>
    <w:rsid w:val="000F4997"/>
    <w:rsid w:val="000F6840"/>
    <w:rsid w:val="00102854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369CF"/>
    <w:rsid w:val="0014067A"/>
    <w:rsid w:val="00140E44"/>
    <w:rsid w:val="001429A7"/>
    <w:rsid w:val="00142C17"/>
    <w:rsid w:val="0014324C"/>
    <w:rsid w:val="00144B5C"/>
    <w:rsid w:val="00144B5F"/>
    <w:rsid w:val="00145E4E"/>
    <w:rsid w:val="00145F9C"/>
    <w:rsid w:val="001470A1"/>
    <w:rsid w:val="00147440"/>
    <w:rsid w:val="0014774D"/>
    <w:rsid w:val="001509B5"/>
    <w:rsid w:val="00156904"/>
    <w:rsid w:val="00164607"/>
    <w:rsid w:val="00165420"/>
    <w:rsid w:val="001656C7"/>
    <w:rsid w:val="001662BC"/>
    <w:rsid w:val="00166E14"/>
    <w:rsid w:val="0017213A"/>
    <w:rsid w:val="00175CB1"/>
    <w:rsid w:val="00177679"/>
    <w:rsid w:val="001802AE"/>
    <w:rsid w:val="00180EC9"/>
    <w:rsid w:val="00181273"/>
    <w:rsid w:val="00182A6F"/>
    <w:rsid w:val="001A0C84"/>
    <w:rsid w:val="001A1018"/>
    <w:rsid w:val="001A1E0F"/>
    <w:rsid w:val="001A43D4"/>
    <w:rsid w:val="001A56FB"/>
    <w:rsid w:val="001A5B37"/>
    <w:rsid w:val="001A6AD6"/>
    <w:rsid w:val="001B1208"/>
    <w:rsid w:val="001B193F"/>
    <w:rsid w:val="001B41E6"/>
    <w:rsid w:val="001B4393"/>
    <w:rsid w:val="001B701B"/>
    <w:rsid w:val="001B7F51"/>
    <w:rsid w:val="001C0293"/>
    <w:rsid w:val="001C03ED"/>
    <w:rsid w:val="001C2506"/>
    <w:rsid w:val="001C3A86"/>
    <w:rsid w:val="001C6B47"/>
    <w:rsid w:val="001D1140"/>
    <w:rsid w:val="001D2EE2"/>
    <w:rsid w:val="001E372C"/>
    <w:rsid w:val="001E41BB"/>
    <w:rsid w:val="001E516B"/>
    <w:rsid w:val="001E6E4A"/>
    <w:rsid w:val="001F1295"/>
    <w:rsid w:val="001F25BE"/>
    <w:rsid w:val="001F2CFC"/>
    <w:rsid w:val="001F4C4D"/>
    <w:rsid w:val="001F5500"/>
    <w:rsid w:val="001F592E"/>
    <w:rsid w:val="001F5F0C"/>
    <w:rsid w:val="001F6E6B"/>
    <w:rsid w:val="00200AEB"/>
    <w:rsid w:val="002041BD"/>
    <w:rsid w:val="002109DA"/>
    <w:rsid w:val="00211504"/>
    <w:rsid w:val="00213B17"/>
    <w:rsid w:val="002215EF"/>
    <w:rsid w:val="002249CA"/>
    <w:rsid w:val="00232CA7"/>
    <w:rsid w:val="002335C4"/>
    <w:rsid w:val="00236B2B"/>
    <w:rsid w:val="00242017"/>
    <w:rsid w:val="00246E73"/>
    <w:rsid w:val="00247EE8"/>
    <w:rsid w:val="002504BF"/>
    <w:rsid w:val="002511EB"/>
    <w:rsid w:val="00254EFA"/>
    <w:rsid w:val="00255A9D"/>
    <w:rsid w:val="00260E29"/>
    <w:rsid w:val="0026149D"/>
    <w:rsid w:val="00261508"/>
    <w:rsid w:val="00261744"/>
    <w:rsid w:val="0026734B"/>
    <w:rsid w:val="00270D20"/>
    <w:rsid w:val="002716C2"/>
    <w:rsid w:val="00271993"/>
    <w:rsid w:val="002816AD"/>
    <w:rsid w:val="0028239C"/>
    <w:rsid w:val="002828C0"/>
    <w:rsid w:val="00285CC8"/>
    <w:rsid w:val="00292E29"/>
    <w:rsid w:val="00294403"/>
    <w:rsid w:val="002A09EB"/>
    <w:rsid w:val="002A0EE3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E5245"/>
    <w:rsid w:val="002E5AA4"/>
    <w:rsid w:val="002F33C9"/>
    <w:rsid w:val="0030329B"/>
    <w:rsid w:val="0030331F"/>
    <w:rsid w:val="00311ABB"/>
    <w:rsid w:val="0031292B"/>
    <w:rsid w:val="003173D8"/>
    <w:rsid w:val="00321A32"/>
    <w:rsid w:val="00321FE7"/>
    <w:rsid w:val="00323EFB"/>
    <w:rsid w:val="00326919"/>
    <w:rsid w:val="00327F0F"/>
    <w:rsid w:val="00331B5E"/>
    <w:rsid w:val="00331C49"/>
    <w:rsid w:val="0033232F"/>
    <w:rsid w:val="00334DEC"/>
    <w:rsid w:val="00335AC3"/>
    <w:rsid w:val="00336340"/>
    <w:rsid w:val="00341693"/>
    <w:rsid w:val="00341E03"/>
    <w:rsid w:val="0034335D"/>
    <w:rsid w:val="00344254"/>
    <w:rsid w:val="003442D2"/>
    <w:rsid w:val="00344435"/>
    <w:rsid w:val="00344BA6"/>
    <w:rsid w:val="00345E98"/>
    <w:rsid w:val="00345F41"/>
    <w:rsid w:val="003478CC"/>
    <w:rsid w:val="00347D45"/>
    <w:rsid w:val="00350A11"/>
    <w:rsid w:val="0035441B"/>
    <w:rsid w:val="00355D6F"/>
    <w:rsid w:val="00356E0C"/>
    <w:rsid w:val="00360783"/>
    <w:rsid w:val="00361488"/>
    <w:rsid w:val="00363480"/>
    <w:rsid w:val="00363AB8"/>
    <w:rsid w:val="00365399"/>
    <w:rsid w:val="00366D17"/>
    <w:rsid w:val="003730FD"/>
    <w:rsid w:val="003754BD"/>
    <w:rsid w:val="00375FE3"/>
    <w:rsid w:val="00377569"/>
    <w:rsid w:val="00381B6A"/>
    <w:rsid w:val="003853F4"/>
    <w:rsid w:val="003878C3"/>
    <w:rsid w:val="00394CF2"/>
    <w:rsid w:val="00395221"/>
    <w:rsid w:val="00395E3A"/>
    <w:rsid w:val="00395EA9"/>
    <w:rsid w:val="00396F39"/>
    <w:rsid w:val="003975F6"/>
    <w:rsid w:val="003A0736"/>
    <w:rsid w:val="003A14D4"/>
    <w:rsid w:val="003A4565"/>
    <w:rsid w:val="003A5AA0"/>
    <w:rsid w:val="003A6CC5"/>
    <w:rsid w:val="003A6DB2"/>
    <w:rsid w:val="003A720E"/>
    <w:rsid w:val="003A7A0E"/>
    <w:rsid w:val="003B3883"/>
    <w:rsid w:val="003B3F69"/>
    <w:rsid w:val="003B7524"/>
    <w:rsid w:val="003B757D"/>
    <w:rsid w:val="003C11BD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1980"/>
    <w:rsid w:val="003F20D4"/>
    <w:rsid w:val="003F3F79"/>
    <w:rsid w:val="003F597D"/>
    <w:rsid w:val="003F5E24"/>
    <w:rsid w:val="00402FA5"/>
    <w:rsid w:val="00406C48"/>
    <w:rsid w:val="004100E9"/>
    <w:rsid w:val="00412A5A"/>
    <w:rsid w:val="00412F6F"/>
    <w:rsid w:val="0041300C"/>
    <w:rsid w:val="00417A4B"/>
    <w:rsid w:val="00424D07"/>
    <w:rsid w:val="00430A80"/>
    <w:rsid w:val="00431081"/>
    <w:rsid w:val="00434F24"/>
    <w:rsid w:val="00435F98"/>
    <w:rsid w:val="00437CB1"/>
    <w:rsid w:val="00441307"/>
    <w:rsid w:val="00442265"/>
    <w:rsid w:val="004427D9"/>
    <w:rsid w:val="00447199"/>
    <w:rsid w:val="00447564"/>
    <w:rsid w:val="00450EA0"/>
    <w:rsid w:val="004537E3"/>
    <w:rsid w:val="004562E3"/>
    <w:rsid w:val="00457AD0"/>
    <w:rsid w:val="00462FD9"/>
    <w:rsid w:val="004634B7"/>
    <w:rsid w:val="00470AA5"/>
    <w:rsid w:val="00471BE1"/>
    <w:rsid w:val="004720D8"/>
    <w:rsid w:val="0047270A"/>
    <w:rsid w:val="0047380A"/>
    <w:rsid w:val="004769F8"/>
    <w:rsid w:val="0048231A"/>
    <w:rsid w:val="004823CC"/>
    <w:rsid w:val="0048521D"/>
    <w:rsid w:val="00487F5D"/>
    <w:rsid w:val="00491387"/>
    <w:rsid w:val="00491410"/>
    <w:rsid w:val="004966E4"/>
    <w:rsid w:val="004A31F0"/>
    <w:rsid w:val="004A3A1D"/>
    <w:rsid w:val="004A5116"/>
    <w:rsid w:val="004B0430"/>
    <w:rsid w:val="004B2E7F"/>
    <w:rsid w:val="004C1C10"/>
    <w:rsid w:val="004C500B"/>
    <w:rsid w:val="004D1BF3"/>
    <w:rsid w:val="004D2385"/>
    <w:rsid w:val="004D479B"/>
    <w:rsid w:val="004D4CE4"/>
    <w:rsid w:val="004D51E4"/>
    <w:rsid w:val="004D5F37"/>
    <w:rsid w:val="004E1E33"/>
    <w:rsid w:val="004E47FD"/>
    <w:rsid w:val="004E76A9"/>
    <w:rsid w:val="004F51E1"/>
    <w:rsid w:val="004F5258"/>
    <w:rsid w:val="004F58AA"/>
    <w:rsid w:val="0050580A"/>
    <w:rsid w:val="00506ABB"/>
    <w:rsid w:val="00511D49"/>
    <w:rsid w:val="0051237B"/>
    <w:rsid w:val="00517AB1"/>
    <w:rsid w:val="005211BE"/>
    <w:rsid w:val="00532E2B"/>
    <w:rsid w:val="00534195"/>
    <w:rsid w:val="00540C3B"/>
    <w:rsid w:val="0054406E"/>
    <w:rsid w:val="00544246"/>
    <w:rsid w:val="00545312"/>
    <w:rsid w:val="00550B89"/>
    <w:rsid w:val="005516B2"/>
    <w:rsid w:val="0056425F"/>
    <w:rsid w:val="00564EF1"/>
    <w:rsid w:val="00570936"/>
    <w:rsid w:val="00572F04"/>
    <w:rsid w:val="005749F8"/>
    <w:rsid w:val="00577B7D"/>
    <w:rsid w:val="00577F82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B69"/>
    <w:rsid w:val="005B2FE8"/>
    <w:rsid w:val="005B4B18"/>
    <w:rsid w:val="005C519D"/>
    <w:rsid w:val="005C5625"/>
    <w:rsid w:val="005C7B03"/>
    <w:rsid w:val="005C7C74"/>
    <w:rsid w:val="005C7E56"/>
    <w:rsid w:val="005D136B"/>
    <w:rsid w:val="005D2442"/>
    <w:rsid w:val="005D53BF"/>
    <w:rsid w:val="005D57AA"/>
    <w:rsid w:val="005D624E"/>
    <w:rsid w:val="005E176E"/>
    <w:rsid w:val="005E2B89"/>
    <w:rsid w:val="005E3539"/>
    <w:rsid w:val="005E7AB6"/>
    <w:rsid w:val="005F0CAB"/>
    <w:rsid w:val="005F1ECB"/>
    <w:rsid w:val="005F5E28"/>
    <w:rsid w:val="006045CC"/>
    <w:rsid w:val="006057ED"/>
    <w:rsid w:val="0060651A"/>
    <w:rsid w:val="00610EDB"/>
    <w:rsid w:val="006131D3"/>
    <w:rsid w:val="006134B9"/>
    <w:rsid w:val="00613BBE"/>
    <w:rsid w:val="006152BB"/>
    <w:rsid w:val="0061589B"/>
    <w:rsid w:val="00616A0F"/>
    <w:rsid w:val="00616CC1"/>
    <w:rsid w:val="0062049A"/>
    <w:rsid w:val="00621941"/>
    <w:rsid w:val="006240ED"/>
    <w:rsid w:val="00624445"/>
    <w:rsid w:val="00625CEB"/>
    <w:rsid w:val="0062696D"/>
    <w:rsid w:val="0063087D"/>
    <w:rsid w:val="006335FF"/>
    <w:rsid w:val="006348D1"/>
    <w:rsid w:val="00634B83"/>
    <w:rsid w:val="00635DC0"/>
    <w:rsid w:val="0063653E"/>
    <w:rsid w:val="00640A08"/>
    <w:rsid w:val="00641B88"/>
    <w:rsid w:val="0064201D"/>
    <w:rsid w:val="00645E05"/>
    <w:rsid w:val="00646D98"/>
    <w:rsid w:val="0064724F"/>
    <w:rsid w:val="0065183E"/>
    <w:rsid w:val="00652F58"/>
    <w:rsid w:val="00655050"/>
    <w:rsid w:val="00655109"/>
    <w:rsid w:val="00657AD9"/>
    <w:rsid w:val="00662B62"/>
    <w:rsid w:val="0066617F"/>
    <w:rsid w:val="00666716"/>
    <w:rsid w:val="00670700"/>
    <w:rsid w:val="0067084E"/>
    <w:rsid w:val="00671271"/>
    <w:rsid w:val="00674781"/>
    <w:rsid w:val="00675BC4"/>
    <w:rsid w:val="0067766D"/>
    <w:rsid w:val="00680F0C"/>
    <w:rsid w:val="00684B74"/>
    <w:rsid w:val="0068798A"/>
    <w:rsid w:val="00693578"/>
    <w:rsid w:val="00693F3D"/>
    <w:rsid w:val="00694FEC"/>
    <w:rsid w:val="006950F2"/>
    <w:rsid w:val="006963A7"/>
    <w:rsid w:val="006972C6"/>
    <w:rsid w:val="006A0813"/>
    <w:rsid w:val="006A098E"/>
    <w:rsid w:val="006A3698"/>
    <w:rsid w:val="006A41ED"/>
    <w:rsid w:val="006A69BC"/>
    <w:rsid w:val="006B0742"/>
    <w:rsid w:val="006B07F2"/>
    <w:rsid w:val="006B5EFD"/>
    <w:rsid w:val="006B6269"/>
    <w:rsid w:val="006C34AD"/>
    <w:rsid w:val="006C3DA0"/>
    <w:rsid w:val="006C3DB8"/>
    <w:rsid w:val="006C5AB6"/>
    <w:rsid w:val="006C740B"/>
    <w:rsid w:val="006D124C"/>
    <w:rsid w:val="006D2653"/>
    <w:rsid w:val="006D3EDD"/>
    <w:rsid w:val="006D50F0"/>
    <w:rsid w:val="006D6B9C"/>
    <w:rsid w:val="006E0F60"/>
    <w:rsid w:val="006E2998"/>
    <w:rsid w:val="006E5819"/>
    <w:rsid w:val="006F1F48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353"/>
    <w:rsid w:val="00762F2B"/>
    <w:rsid w:val="00763F49"/>
    <w:rsid w:val="00765165"/>
    <w:rsid w:val="007662E1"/>
    <w:rsid w:val="00775AFA"/>
    <w:rsid w:val="007779B8"/>
    <w:rsid w:val="007804D3"/>
    <w:rsid w:val="0078365A"/>
    <w:rsid w:val="00784BEC"/>
    <w:rsid w:val="00786F61"/>
    <w:rsid w:val="00791F13"/>
    <w:rsid w:val="007944B7"/>
    <w:rsid w:val="007A3FE0"/>
    <w:rsid w:val="007A40CA"/>
    <w:rsid w:val="007A42FF"/>
    <w:rsid w:val="007C1A9E"/>
    <w:rsid w:val="007C2EB6"/>
    <w:rsid w:val="007C5B1A"/>
    <w:rsid w:val="007C72D3"/>
    <w:rsid w:val="007C7A4A"/>
    <w:rsid w:val="007D0C4A"/>
    <w:rsid w:val="007D397A"/>
    <w:rsid w:val="007D5568"/>
    <w:rsid w:val="007D55D8"/>
    <w:rsid w:val="007D5862"/>
    <w:rsid w:val="007D6302"/>
    <w:rsid w:val="007D693A"/>
    <w:rsid w:val="007D7B40"/>
    <w:rsid w:val="007E02AA"/>
    <w:rsid w:val="007E0818"/>
    <w:rsid w:val="007E0A5B"/>
    <w:rsid w:val="007E1192"/>
    <w:rsid w:val="007E312E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16912"/>
    <w:rsid w:val="00821C92"/>
    <w:rsid w:val="00824015"/>
    <w:rsid w:val="00825E89"/>
    <w:rsid w:val="0082678B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50CB"/>
    <w:rsid w:val="0086730E"/>
    <w:rsid w:val="00867FD7"/>
    <w:rsid w:val="00870483"/>
    <w:rsid w:val="0087389B"/>
    <w:rsid w:val="00877517"/>
    <w:rsid w:val="00877B9F"/>
    <w:rsid w:val="0088150C"/>
    <w:rsid w:val="00881DDF"/>
    <w:rsid w:val="008835A2"/>
    <w:rsid w:val="00883B74"/>
    <w:rsid w:val="00890E21"/>
    <w:rsid w:val="0089172F"/>
    <w:rsid w:val="00892CFE"/>
    <w:rsid w:val="00895BA7"/>
    <w:rsid w:val="00897025"/>
    <w:rsid w:val="00897E83"/>
    <w:rsid w:val="008A2DA5"/>
    <w:rsid w:val="008A40F7"/>
    <w:rsid w:val="008A796E"/>
    <w:rsid w:val="008B035B"/>
    <w:rsid w:val="008B3AEC"/>
    <w:rsid w:val="008B572A"/>
    <w:rsid w:val="008B65D8"/>
    <w:rsid w:val="008B7C34"/>
    <w:rsid w:val="008C09A6"/>
    <w:rsid w:val="008C09BE"/>
    <w:rsid w:val="008C544B"/>
    <w:rsid w:val="008C5947"/>
    <w:rsid w:val="008D03F8"/>
    <w:rsid w:val="008D5571"/>
    <w:rsid w:val="008E3E37"/>
    <w:rsid w:val="008E3F2D"/>
    <w:rsid w:val="008E3FC7"/>
    <w:rsid w:val="008E469B"/>
    <w:rsid w:val="008E5173"/>
    <w:rsid w:val="008E5A0F"/>
    <w:rsid w:val="008E78D0"/>
    <w:rsid w:val="008F287B"/>
    <w:rsid w:val="008F6E57"/>
    <w:rsid w:val="00900F9D"/>
    <w:rsid w:val="0090186C"/>
    <w:rsid w:val="009030AC"/>
    <w:rsid w:val="009059C2"/>
    <w:rsid w:val="009078E0"/>
    <w:rsid w:val="00911B3A"/>
    <w:rsid w:val="00911C97"/>
    <w:rsid w:val="00912130"/>
    <w:rsid w:val="009135D6"/>
    <w:rsid w:val="009137ED"/>
    <w:rsid w:val="00914011"/>
    <w:rsid w:val="00915D17"/>
    <w:rsid w:val="00916633"/>
    <w:rsid w:val="00922571"/>
    <w:rsid w:val="009248A6"/>
    <w:rsid w:val="00925C64"/>
    <w:rsid w:val="00930A5D"/>
    <w:rsid w:val="009311A0"/>
    <w:rsid w:val="00932C2E"/>
    <w:rsid w:val="009335DD"/>
    <w:rsid w:val="00934CB4"/>
    <w:rsid w:val="009351DE"/>
    <w:rsid w:val="00935541"/>
    <w:rsid w:val="009424BD"/>
    <w:rsid w:val="00943B22"/>
    <w:rsid w:val="00945867"/>
    <w:rsid w:val="0094610C"/>
    <w:rsid w:val="00946EF1"/>
    <w:rsid w:val="0095337A"/>
    <w:rsid w:val="0095391C"/>
    <w:rsid w:val="00955ABA"/>
    <w:rsid w:val="00956D3F"/>
    <w:rsid w:val="00964B7A"/>
    <w:rsid w:val="00966FC4"/>
    <w:rsid w:val="00973445"/>
    <w:rsid w:val="00973E84"/>
    <w:rsid w:val="00981C91"/>
    <w:rsid w:val="00983786"/>
    <w:rsid w:val="00985EBD"/>
    <w:rsid w:val="00990823"/>
    <w:rsid w:val="009A0817"/>
    <w:rsid w:val="009A1D2F"/>
    <w:rsid w:val="009A2FB0"/>
    <w:rsid w:val="009A3577"/>
    <w:rsid w:val="009B0943"/>
    <w:rsid w:val="009B1C2D"/>
    <w:rsid w:val="009B2D01"/>
    <w:rsid w:val="009B523F"/>
    <w:rsid w:val="009B6D82"/>
    <w:rsid w:val="009C1A55"/>
    <w:rsid w:val="009C2132"/>
    <w:rsid w:val="009C2347"/>
    <w:rsid w:val="009C2DEA"/>
    <w:rsid w:val="009C52FA"/>
    <w:rsid w:val="009C5439"/>
    <w:rsid w:val="009C7DDC"/>
    <w:rsid w:val="009C7E89"/>
    <w:rsid w:val="009D4599"/>
    <w:rsid w:val="009D5192"/>
    <w:rsid w:val="009E17A1"/>
    <w:rsid w:val="009E31CF"/>
    <w:rsid w:val="009E412F"/>
    <w:rsid w:val="009E4300"/>
    <w:rsid w:val="009E4AB2"/>
    <w:rsid w:val="009E5367"/>
    <w:rsid w:val="009E5795"/>
    <w:rsid w:val="009F18D2"/>
    <w:rsid w:val="009F3D14"/>
    <w:rsid w:val="009F7C0F"/>
    <w:rsid w:val="009F7C13"/>
    <w:rsid w:val="00A02134"/>
    <w:rsid w:val="00A1275C"/>
    <w:rsid w:val="00A15759"/>
    <w:rsid w:val="00A1665D"/>
    <w:rsid w:val="00A22ADD"/>
    <w:rsid w:val="00A23AED"/>
    <w:rsid w:val="00A264FD"/>
    <w:rsid w:val="00A26608"/>
    <w:rsid w:val="00A34371"/>
    <w:rsid w:val="00A3516F"/>
    <w:rsid w:val="00A352A8"/>
    <w:rsid w:val="00A36735"/>
    <w:rsid w:val="00A41C00"/>
    <w:rsid w:val="00A425BF"/>
    <w:rsid w:val="00A450AA"/>
    <w:rsid w:val="00A51F8B"/>
    <w:rsid w:val="00A55108"/>
    <w:rsid w:val="00A55CA2"/>
    <w:rsid w:val="00A56D6E"/>
    <w:rsid w:val="00A60806"/>
    <w:rsid w:val="00A67988"/>
    <w:rsid w:val="00A71F95"/>
    <w:rsid w:val="00A748F4"/>
    <w:rsid w:val="00A81984"/>
    <w:rsid w:val="00A90DE3"/>
    <w:rsid w:val="00A942E0"/>
    <w:rsid w:val="00A945DE"/>
    <w:rsid w:val="00A972C2"/>
    <w:rsid w:val="00AA1942"/>
    <w:rsid w:val="00AA1EA4"/>
    <w:rsid w:val="00AA3B7A"/>
    <w:rsid w:val="00AA5294"/>
    <w:rsid w:val="00AA7E83"/>
    <w:rsid w:val="00AB0066"/>
    <w:rsid w:val="00AB0C33"/>
    <w:rsid w:val="00AB13FE"/>
    <w:rsid w:val="00AB283C"/>
    <w:rsid w:val="00AB2D2C"/>
    <w:rsid w:val="00AB35F2"/>
    <w:rsid w:val="00AB430F"/>
    <w:rsid w:val="00AB6A96"/>
    <w:rsid w:val="00AB7827"/>
    <w:rsid w:val="00AC1AC1"/>
    <w:rsid w:val="00AC25D6"/>
    <w:rsid w:val="00AC27FB"/>
    <w:rsid w:val="00AC6D97"/>
    <w:rsid w:val="00AC710E"/>
    <w:rsid w:val="00AD0899"/>
    <w:rsid w:val="00AD0C1E"/>
    <w:rsid w:val="00AE123E"/>
    <w:rsid w:val="00AE3791"/>
    <w:rsid w:val="00AF08AC"/>
    <w:rsid w:val="00AF26D0"/>
    <w:rsid w:val="00AF3152"/>
    <w:rsid w:val="00AF397E"/>
    <w:rsid w:val="00AF3A6C"/>
    <w:rsid w:val="00AF3EB6"/>
    <w:rsid w:val="00AF75E7"/>
    <w:rsid w:val="00B030EC"/>
    <w:rsid w:val="00B05E59"/>
    <w:rsid w:val="00B10C96"/>
    <w:rsid w:val="00B139A6"/>
    <w:rsid w:val="00B13F0C"/>
    <w:rsid w:val="00B22623"/>
    <w:rsid w:val="00B23A48"/>
    <w:rsid w:val="00B269A8"/>
    <w:rsid w:val="00B26B9D"/>
    <w:rsid w:val="00B35189"/>
    <w:rsid w:val="00B36049"/>
    <w:rsid w:val="00B40A4B"/>
    <w:rsid w:val="00B44C33"/>
    <w:rsid w:val="00B45E3E"/>
    <w:rsid w:val="00B46855"/>
    <w:rsid w:val="00B46B4A"/>
    <w:rsid w:val="00B47987"/>
    <w:rsid w:val="00B47AD7"/>
    <w:rsid w:val="00B52627"/>
    <w:rsid w:val="00B638A5"/>
    <w:rsid w:val="00B6438D"/>
    <w:rsid w:val="00B64913"/>
    <w:rsid w:val="00B66B46"/>
    <w:rsid w:val="00B66FFD"/>
    <w:rsid w:val="00B67478"/>
    <w:rsid w:val="00B67DA0"/>
    <w:rsid w:val="00B71EB7"/>
    <w:rsid w:val="00B73481"/>
    <w:rsid w:val="00B756B7"/>
    <w:rsid w:val="00B76228"/>
    <w:rsid w:val="00B764E7"/>
    <w:rsid w:val="00B77B95"/>
    <w:rsid w:val="00B83AF1"/>
    <w:rsid w:val="00B83FBC"/>
    <w:rsid w:val="00B84585"/>
    <w:rsid w:val="00B84F17"/>
    <w:rsid w:val="00B9028D"/>
    <w:rsid w:val="00B921DD"/>
    <w:rsid w:val="00B93B29"/>
    <w:rsid w:val="00B9578B"/>
    <w:rsid w:val="00BA1D3E"/>
    <w:rsid w:val="00BA4CF4"/>
    <w:rsid w:val="00BA4FC1"/>
    <w:rsid w:val="00BA62B0"/>
    <w:rsid w:val="00BB2AFE"/>
    <w:rsid w:val="00BC0C12"/>
    <w:rsid w:val="00BC1524"/>
    <w:rsid w:val="00BC523F"/>
    <w:rsid w:val="00BC7344"/>
    <w:rsid w:val="00BD03FF"/>
    <w:rsid w:val="00BD11E5"/>
    <w:rsid w:val="00BE0086"/>
    <w:rsid w:val="00BE05D9"/>
    <w:rsid w:val="00BE1E93"/>
    <w:rsid w:val="00BE5616"/>
    <w:rsid w:val="00BE700F"/>
    <w:rsid w:val="00BF115D"/>
    <w:rsid w:val="00BF4139"/>
    <w:rsid w:val="00BF4BD3"/>
    <w:rsid w:val="00BF73C9"/>
    <w:rsid w:val="00C020B2"/>
    <w:rsid w:val="00C025E5"/>
    <w:rsid w:val="00C03C6F"/>
    <w:rsid w:val="00C044BD"/>
    <w:rsid w:val="00C0456B"/>
    <w:rsid w:val="00C10BEF"/>
    <w:rsid w:val="00C13B25"/>
    <w:rsid w:val="00C16488"/>
    <w:rsid w:val="00C24017"/>
    <w:rsid w:val="00C24360"/>
    <w:rsid w:val="00C26703"/>
    <w:rsid w:val="00C3144C"/>
    <w:rsid w:val="00C32842"/>
    <w:rsid w:val="00C3412B"/>
    <w:rsid w:val="00C34B95"/>
    <w:rsid w:val="00C35FFD"/>
    <w:rsid w:val="00C37433"/>
    <w:rsid w:val="00C42197"/>
    <w:rsid w:val="00C4462D"/>
    <w:rsid w:val="00C4560C"/>
    <w:rsid w:val="00C4719E"/>
    <w:rsid w:val="00C50B84"/>
    <w:rsid w:val="00C55123"/>
    <w:rsid w:val="00C555DB"/>
    <w:rsid w:val="00C55E05"/>
    <w:rsid w:val="00C611F9"/>
    <w:rsid w:val="00C61D73"/>
    <w:rsid w:val="00C61EA8"/>
    <w:rsid w:val="00C6486E"/>
    <w:rsid w:val="00C66C5E"/>
    <w:rsid w:val="00C70995"/>
    <w:rsid w:val="00C73886"/>
    <w:rsid w:val="00C73FBC"/>
    <w:rsid w:val="00C8017A"/>
    <w:rsid w:val="00C81FAC"/>
    <w:rsid w:val="00C82852"/>
    <w:rsid w:val="00C83DD8"/>
    <w:rsid w:val="00C86DB9"/>
    <w:rsid w:val="00C9043B"/>
    <w:rsid w:val="00C9091F"/>
    <w:rsid w:val="00C915DD"/>
    <w:rsid w:val="00C9176D"/>
    <w:rsid w:val="00C91876"/>
    <w:rsid w:val="00C9627B"/>
    <w:rsid w:val="00CA051B"/>
    <w:rsid w:val="00CA3FBC"/>
    <w:rsid w:val="00CA6C0D"/>
    <w:rsid w:val="00CB0DB3"/>
    <w:rsid w:val="00CB1D0B"/>
    <w:rsid w:val="00CB3D2A"/>
    <w:rsid w:val="00CB60E2"/>
    <w:rsid w:val="00CC1387"/>
    <w:rsid w:val="00CC1966"/>
    <w:rsid w:val="00CC5575"/>
    <w:rsid w:val="00CD4A2F"/>
    <w:rsid w:val="00CE655E"/>
    <w:rsid w:val="00CE6C6B"/>
    <w:rsid w:val="00CE7D79"/>
    <w:rsid w:val="00CF126A"/>
    <w:rsid w:val="00CF1FEF"/>
    <w:rsid w:val="00CF6323"/>
    <w:rsid w:val="00D0697C"/>
    <w:rsid w:val="00D126CA"/>
    <w:rsid w:val="00D13E43"/>
    <w:rsid w:val="00D14269"/>
    <w:rsid w:val="00D175D0"/>
    <w:rsid w:val="00D20EDC"/>
    <w:rsid w:val="00D21E21"/>
    <w:rsid w:val="00D3152E"/>
    <w:rsid w:val="00D32131"/>
    <w:rsid w:val="00D32BBB"/>
    <w:rsid w:val="00D349B2"/>
    <w:rsid w:val="00D37E5C"/>
    <w:rsid w:val="00D40D20"/>
    <w:rsid w:val="00D45E68"/>
    <w:rsid w:val="00D46E9A"/>
    <w:rsid w:val="00D4727A"/>
    <w:rsid w:val="00D502FC"/>
    <w:rsid w:val="00D5197B"/>
    <w:rsid w:val="00D52299"/>
    <w:rsid w:val="00D52D84"/>
    <w:rsid w:val="00D57545"/>
    <w:rsid w:val="00D608FF"/>
    <w:rsid w:val="00D62F52"/>
    <w:rsid w:val="00D64470"/>
    <w:rsid w:val="00D66D7D"/>
    <w:rsid w:val="00D70B22"/>
    <w:rsid w:val="00D76495"/>
    <w:rsid w:val="00D8007F"/>
    <w:rsid w:val="00D809D8"/>
    <w:rsid w:val="00D8347F"/>
    <w:rsid w:val="00D9054D"/>
    <w:rsid w:val="00DA1892"/>
    <w:rsid w:val="00DA3081"/>
    <w:rsid w:val="00DA6E74"/>
    <w:rsid w:val="00DA7DDC"/>
    <w:rsid w:val="00DB1D85"/>
    <w:rsid w:val="00DB2736"/>
    <w:rsid w:val="00DB35C9"/>
    <w:rsid w:val="00DB5381"/>
    <w:rsid w:val="00DB6D3E"/>
    <w:rsid w:val="00DC1C3B"/>
    <w:rsid w:val="00DC5D5C"/>
    <w:rsid w:val="00DC61EC"/>
    <w:rsid w:val="00DC662F"/>
    <w:rsid w:val="00DD0B5B"/>
    <w:rsid w:val="00DD18A4"/>
    <w:rsid w:val="00DD2193"/>
    <w:rsid w:val="00DD2F35"/>
    <w:rsid w:val="00DD585D"/>
    <w:rsid w:val="00DD7A00"/>
    <w:rsid w:val="00DE11CE"/>
    <w:rsid w:val="00DE1815"/>
    <w:rsid w:val="00DE299B"/>
    <w:rsid w:val="00DE7089"/>
    <w:rsid w:val="00DE7DE3"/>
    <w:rsid w:val="00DF127D"/>
    <w:rsid w:val="00DF364B"/>
    <w:rsid w:val="00DF39EC"/>
    <w:rsid w:val="00DF52AB"/>
    <w:rsid w:val="00E01454"/>
    <w:rsid w:val="00E01C85"/>
    <w:rsid w:val="00E0536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27E10"/>
    <w:rsid w:val="00E33143"/>
    <w:rsid w:val="00E350C1"/>
    <w:rsid w:val="00E45582"/>
    <w:rsid w:val="00E468AF"/>
    <w:rsid w:val="00E50C82"/>
    <w:rsid w:val="00E520D5"/>
    <w:rsid w:val="00E540CE"/>
    <w:rsid w:val="00E56967"/>
    <w:rsid w:val="00E63B7F"/>
    <w:rsid w:val="00E7297A"/>
    <w:rsid w:val="00E74F03"/>
    <w:rsid w:val="00E75F47"/>
    <w:rsid w:val="00E77B03"/>
    <w:rsid w:val="00E82DA2"/>
    <w:rsid w:val="00E838AC"/>
    <w:rsid w:val="00E83FDD"/>
    <w:rsid w:val="00E86663"/>
    <w:rsid w:val="00E86FE6"/>
    <w:rsid w:val="00E90212"/>
    <w:rsid w:val="00E92C05"/>
    <w:rsid w:val="00E9381B"/>
    <w:rsid w:val="00E93C22"/>
    <w:rsid w:val="00E977CB"/>
    <w:rsid w:val="00EA1CDB"/>
    <w:rsid w:val="00EA25FC"/>
    <w:rsid w:val="00EA264C"/>
    <w:rsid w:val="00EA73CE"/>
    <w:rsid w:val="00EB1CA1"/>
    <w:rsid w:val="00EB20BC"/>
    <w:rsid w:val="00EB2138"/>
    <w:rsid w:val="00EB2168"/>
    <w:rsid w:val="00EC4890"/>
    <w:rsid w:val="00EC4FC1"/>
    <w:rsid w:val="00EC7556"/>
    <w:rsid w:val="00EC76B6"/>
    <w:rsid w:val="00ED0D82"/>
    <w:rsid w:val="00ED292D"/>
    <w:rsid w:val="00ED3B12"/>
    <w:rsid w:val="00ED67C0"/>
    <w:rsid w:val="00EE58AF"/>
    <w:rsid w:val="00EE5A91"/>
    <w:rsid w:val="00EF11B9"/>
    <w:rsid w:val="00EF6A75"/>
    <w:rsid w:val="00EF6AA5"/>
    <w:rsid w:val="00F01320"/>
    <w:rsid w:val="00F02325"/>
    <w:rsid w:val="00F02D33"/>
    <w:rsid w:val="00F03729"/>
    <w:rsid w:val="00F04560"/>
    <w:rsid w:val="00F07BDB"/>
    <w:rsid w:val="00F10598"/>
    <w:rsid w:val="00F15378"/>
    <w:rsid w:val="00F17A41"/>
    <w:rsid w:val="00F20F23"/>
    <w:rsid w:val="00F21CC4"/>
    <w:rsid w:val="00F24B63"/>
    <w:rsid w:val="00F250A5"/>
    <w:rsid w:val="00F33893"/>
    <w:rsid w:val="00F41B7C"/>
    <w:rsid w:val="00F421E7"/>
    <w:rsid w:val="00F43402"/>
    <w:rsid w:val="00F45C21"/>
    <w:rsid w:val="00F47523"/>
    <w:rsid w:val="00F47EA7"/>
    <w:rsid w:val="00F50ED8"/>
    <w:rsid w:val="00F541AF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917EB"/>
    <w:rsid w:val="00F951F7"/>
    <w:rsid w:val="00FA16AC"/>
    <w:rsid w:val="00FA3B35"/>
    <w:rsid w:val="00FA65D4"/>
    <w:rsid w:val="00FB2FFE"/>
    <w:rsid w:val="00FB3B8A"/>
    <w:rsid w:val="00FB3E1D"/>
    <w:rsid w:val="00FB6977"/>
    <w:rsid w:val="00FC385E"/>
    <w:rsid w:val="00FC5688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  <o:rules v:ext="edit">
        <o:r id="V:Rule1" type="connector" idref="#AutoShape 206"/>
        <o:r id="V:Rule2" type="connector" idref="#AutoShape 207"/>
        <o:r id="V:Rule3" type="connector" idref="#AutoShape 209"/>
        <o:r id="V:Rule4" type="connector" idref="#AutoShape 210"/>
      </o:rules>
    </o:shapelayout>
  </w:shapeDefaults>
  <w:decimalSymbol w:val=","/>
  <w:listSeparator w:val=";"/>
  <w14:docId w14:val="2B95A7C4"/>
  <w15:docId w15:val="{A3145997-9B7E-4275-86E4-5B5F7A89C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3E3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8E3E37"/>
    <w:rPr>
      <w:rFonts w:cs="Times New Roman"/>
      <w:color w:val="0000FF"/>
      <w:u w:val="single"/>
    </w:rPr>
  </w:style>
  <w:style w:type="character" w:customStyle="1" w:styleId="a4">
    <w:name w:val="Обычный (веб) Знак"/>
    <w:aliases w:val="Обычный (веб) Знак1 Знак,Обычный (веб) Знак Знак Знак"/>
    <w:link w:val="a5"/>
    <w:uiPriority w:val="99"/>
    <w:semiHidden/>
    <w:locked/>
    <w:rsid w:val="008E3E37"/>
    <w:rPr>
      <w:sz w:val="24"/>
    </w:rPr>
  </w:style>
  <w:style w:type="paragraph" w:styleId="a5">
    <w:name w:val="Normal (Web)"/>
    <w:aliases w:val="Обычный (веб) Знак1,Обычный (веб) Знак Знак"/>
    <w:basedOn w:val="a"/>
    <w:link w:val="a4"/>
    <w:uiPriority w:val="99"/>
    <w:rsid w:val="008E3E37"/>
    <w:pPr>
      <w:widowControl/>
      <w:autoSpaceDE/>
      <w:autoSpaceDN/>
      <w:adjustRightInd/>
      <w:spacing w:before="100" w:beforeAutospacing="1" w:after="100" w:afterAutospacing="1"/>
    </w:pPr>
    <w:rPr>
      <w:rFonts w:ascii="Calibri" w:eastAsia="Calibri" w:hAnsi="Calibri" w:cs="Times New Roman"/>
      <w:sz w:val="24"/>
    </w:rPr>
  </w:style>
  <w:style w:type="paragraph" w:customStyle="1" w:styleId="ConsPlusNormal">
    <w:name w:val="ConsPlusNormal"/>
    <w:uiPriority w:val="99"/>
    <w:rsid w:val="008E3E3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a6">
    <w:name w:val="Обычный текст"/>
    <w:basedOn w:val="a"/>
    <w:uiPriority w:val="99"/>
    <w:rsid w:val="008E3E37"/>
    <w:pPr>
      <w:widowControl/>
      <w:autoSpaceDE/>
      <w:autoSpaceDN/>
      <w:adjustRightInd/>
      <w:ind w:firstLine="567"/>
      <w:jc w:val="both"/>
    </w:pPr>
    <w:rPr>
      <w:rFonts w:ascii="Times New Roman" w:hAnsi="Times New Roman" w:cs="Times New Roman"/>
      <w:sz w:val="28"/>
      <w:szCs w:val="28"/>
    </w:rPr>
  </w:style>
  <w:style w:type="character" w:styleId="a7">
    <w:name w:val="Strong"/>
    <w:uiPriority w:val="99"/>
    <w:qFormat/>
    <w:rsid w:val="009A0817"/>
    <w:rPr>
      <w:rFonts w:cs="Times New Roman"/>
      <w:b/>
    </w:rPr>
  </w:style>
  <w:style w:type="paragraph" w:styleId="a8">
    <w:name w:val="Balloon Text"/>
    <w:basedOn w:val="a"/>
    <w:link w:val="a9"/>
    <w:uiPriority w:val="99"/>
    <w:semiHidden/>
    <w:rsid w:val="009424BD"/>
    <w:rPr>
      <w:rFonts w:ascii="Tahoma" w:eastAsia="Calibri" w:hAnsi="Tahoma" w:cs="Times New Roman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9424BD"/>
    <w:rPr>
      <w:rFonts w:ascii="Tahoma" w:hAnsi="Tahoma" w:cs="Times New Roman"/>
      <w:sz w:val="16"/>
      <w:lang w:eastAsia="ru-RU"/>
    </w:rPr>
  </w:style>
  <w:style w:type="paragraph" w:styleId="aa">
    <w:name w:val="List Paragraph"/>
    <w:basedOn w:val="a"/>
    <w:uiPriority w:val="99"/>
    <w:qFormat/>
    <w:rsid w:val="00F15378"/>
    <w:pPr>
      <w:ind w:left="720"/>
    </w:pPr>
  </w:style>
  <w:style w:type="character" w:customStyle="1" w:styleId="2">
    <w:name w:val="Основной текст (2)_"/>
    <w:link w:val="20"/>
    <w:uiPriority w:val="99"/>
    <w:locked/>
    <w:rsid w:val="00A55CA2"/>
    <w:rPr>
      <w:sz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A55CA2"/>
    <w:pPr>
      <w:shd w:val="clear" w:color="auto" w:fill="FFFFFF"/>
      <w:autoSpaceDE/>
      <w:autoSpaceDN/>
      <w:adjustRightInd/>
      <w:spacing w:after="60" w:line="240" w:lineRule="atLeast"/>
      <w:jc w:val="both"/>
    </w:pPr>
    <w:rPr>
      <w:rFonts w:ascii="Calibri" w:eastAsia="Calibri" w:hAnsi="Calibri" w:cs="Times New Roman"/>
      <w:sz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335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7</Pages>
  <Words>1681</Words>
  <Characters>9583</Characters>
  <Application>Microsoft Office Word</Application>
  <DocSecurity>0</DocSecurity>
  <Lines>79</Lines>
  <Paragraphs>22</Paragraphs>
  <ScaleCrop>false</ScaleCrop>
  <Company>Финансовое управление Администрации района</Company>
  <LinksUpToDate>false</LinksUpToDate>
  <CharactersWithSpaces>11242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АДМИНИСТРАЦИЯ </dc:title>
  <dc:subject/>
  <dc:creator>Молянова </dc:creator>
  <cp:keywords/>
  <dc:description/>
  <cp:lastModifiedBy>ОргОтдел_Пост</cp:lastModifiedBy>
  <cp:revision>128</cp:revision>
  <cp:lastPrinted>2023-02-28T07:18:00Z</cp:lastPrinted>
  <dcterms:created xsi:type="dcterms:W3CDTF">2018-01-22T07:07:00Z</dcterms:created>
  <dcterms:modified xsi:type="dcterms:W3CDTF">2023-02-28T07:18:00Z</dcterms:modified>
</cp:coreProperties>
</file>