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B221F2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ПРОТОКОЛ № </w:t>
      </w:r>
      <w:r w:rsidR="00844B53">
        <w:rPr>
          <w:b/>
          <w:sz w:val="28"/>
          <w:szCs w:val="28"/>
        </w:rPr>
        <w:t>8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D5054C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sz w:val="28"/>
          <w:szCs w:val="28"/>
        </w:rPr>
        <w:t xml:space="preserve"> </w:t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5054C">
        <w:rPr>
          <w:b/>
          <w:sz w:val="28"/>
          <w:szCs w:val="28"/>
        </w:rPr>
        <w:t xml:space="preserve">       </w:t>
      </w:r>
      <w:r w:rsidRPr="00D5054C">
        <w:rPr>
          <w:b/>
          <w:sz w:val="28"/>
          <w:szCs w:val="28"/>
        </w:rPr>
        <w:t xml:space="preserve"> </w:t>
      </w:r>
      <w:r w:rsidR="00844B53">
        <w:rPr>
          <w:b/>
          <w:sz w:val="28"/>
          <w:szCs w:val="28"/>
        </w:rPr>
        <w:t>04.04.</w:t>
      </w:r>
      <w:r w:rsidR="004C2709" w:rsidRPr="00D5054C">
        <w:rPr>
          <w:b/>
          <w:sz w:val="28"/>
          <w:szCs w:val="28"/>
        </w:rPr>
        <w:t>2022г</w:t>
      </w:r>
      <w:r w:rsidR="00BC5157" w:rsidRPr="00D5054C">
        <w:rPr>
          <w:b/>
          <w:sz w:val="28"/>
          <w:szCs w:val="28"/>
        </w:rPr>
        <w:t>.</w:t>
      </w:r>
      <w:r w:rsidRPr="00D5054C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Присутствовали члены комиссии:</w:t>
      </w:r>
    </w:p>
    <w:p w:rsidR="00182D9B" w:rsidRPr="00BE0B11" w:rsidRDefault="00182D9B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Дерюжова И.Т.-Начальник аппарата</w:t>
      </w:r>
      <w:r w:rsidR="00BA6705" w:rsidRPr="00BE0B11">
        <w:rPr>
          <w:sz w:val="22"/>
          <w:szCs w:val="22"/>
        </w:rPr>
        <w:t xml:space="preserve"> Администрации района</w:t>
      </w:r>
      <w:r w:rsidRPr="00BE0B11">
        <w:rPr>
          <w:sz w:val="22"/>
          <w:szCs w:val="22"/>
        </w:rPr>
        <w:t>, Председатель комиссии;</w:t>
      </w:r>
    </w:p>
    <w:p w:rsidR="002305D4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Осина Е.В.</w:t>
      </w:r>
      <w:r w:rsidR="002305D4" w:rsidRPr="00BE0B11">
        <w:rPr>
          <w:sz w:val="22"/>
          <w:szCs w:val="22"/>
        </w:rPr>
        <w:t xml:space="preserve"> - начальник отдела кадров, секретарь комиссии;</w:t>
      </w:r>
    </w:p>
    <w:p w:rsidR="00BC5157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Ятманкин В.А. – председатель Собрания представителей района;</w:t>
      </w:r>
    </w:p>
    <w:p w:rsidR="00234399" w:rsidRPr="00BE0B11" w:rsidRDefault="00234399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Заляльдинова Г.Д. – председатель профсоюза Администрации района;</w:t>
      </w:r>
    </w:p>
    <w:p w:rsidR="006D1B2F" w:rsidRPr="00BE0B11" w:rsidRDefault="006D1B2F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Макарова Е.И. – начальник отдела экономик</w:t>
      </w:r>
      <w:r w:rsidR="00315A00" w:rsidRPr="00BE0B11">
        <w:rPr>
          <w:sz w:val="22"/>
          <w:szCs w:val="22"/>
        </w:rPr>
        <w:t>и и реформ Администрации района;</w:t>
      </w:r>
    </w:p>
    <w:p w:rsidR="00315A00" w:rsidRPr="00BE0B11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Денисова О.А.- Руководитель КУМИ;</w:t>
      </w:r>
    </w:p>
    <w:p w:rsidR="00315A00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Николаева Е.В. - начальник юридического отдела;</w:t>
      </w:r>
    </w:p>
    <w:p w:rsidR="002305D4" w:rsidRPr="00BE0B11" w:rsidRDefault="00844B53" w:rsidP="00844B53">
      <w:pPr>
        <w:ind w:firstLine="142"/>
        <w:jc w:val="both"/>
        <w:rPr>
          <w:sz w:val="22"/>
          <w:szCs w:val="22"/>
        </w:rPr>
      </w:pPr>
      <w:r w:rsidRPr="00844B53">
        <w:rPr>
          <w:sz w:val="22"/>
          <w:szCs w:val="22"/>
        </w:rPr>
        <w:t>Пантелеева Л.М., секретарь местного отделения ВПП «ЕР»;</w:t>
      </w: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Приглашены:</w:t>
      </w:r>
    </w:p>
    <w:p w:rsidR="00D0168B" w:rsidRPr="00844B53" w:rsidRDefault="00D0168B" w:rsidP="00BE0B11">
      <w:pPr>
        <w:jc w:val="both"/>
        <w:rPr>
          <w:bCs/>
          <w:sz w:val="22"/>
          <w:szCs w:val="22"/>
        </w:rPr>
      </w:pPr>
      <w:r w:rsidRPr="00BE0B11">
        <w:rPr>
          <w:sz w:val="22"/>
          <w:szCs w:val="22"/>
        </w:rPr>
        <w:t xml:space="preserve">   Павлов А.Е.-</w:t>
      </w:r>
      <w:r w:rsidRPr="00BE0B1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0B11">
        <w:rPr>
          <w:bCs/>
          <w:sz w:val="22"/>
          <w:szCs w:val="22"/>
        </w:rPr>
        <w:t>Заместитель Похвистневского межрайонного прокурора - старший советник юстиции;</w:t>
      </w: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Отсутствовали по уважительной причине: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Самойлова Т.И. – помощник Уполномоченного по правам человека в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Максутова Н.В. – председатель женсовета сельского поселения Среднее Аверкино;</w:t>
      </w:r>
    </w:p>
    <w:p w:rsidR="00D5054C" w:rsidRDefault="00C71E9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Макеева И.А.- председатель Совета ветеранов, пенсионеров войны, труда, вооруженных сил и пр</w:t>
      </w:r>
      <w:r w:rsidR="0094561B">
        <w:rPr>
          <w:sz w:val="22"/>
          <w:szCs w:val="22"/>
        </w:rPr>
        <w:t>авоохранительных органов района;</w:t>
      </w:r>
    </w:p>
    <w:p w:rsidR="0094561B" w:rsidRPr="0094561B" w:rsidRDefault="0094561B" w:rsidP="0094561B">
      <w:pPr>
        <w:ind w:firstLine="142"/>
        <w:jc w:val="both"/>
        <w:rPr>
          <w:sz w:val="22"/>
          <w:szCs w:val="22"/>
        </w:rPr>
      </w:pPr>
      <w:r w:rsidRPr="0094561B">
        <w:rPr>
          <w:sz w:val="22"/>
          <w:szCs w:val="22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94561B" w:rsidRPr="00BE0B11" w:rsidRDefault="0094561B" w:rsidP="00BE0B11">
      <w:pPr>
        <w:ind w:firstLine="142"/>
        <w:jc w:val="both"/>
        <w:rPr>
          <w:sz w:val="22"/>
          <w:szCs w:val="22"/>
        </w:rPr>
      </w:pPr>
    </w:p>
    <w:p w:rsidR="00844B53" w:rsidRDefault="00844B53" w:rsidP="00BE0B11">
      <w:pPr>
        <w:ind w:firstLine="142"/>
        <w:jc w:val="both"/>
        <w:rPr>
          <w:b/>
          <w:sz w:val="22"/>
          <w:szCs w:val="22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ПОВЕСТКА ДНЯ:</w:t>
      </w:r>
    </w:p>
    <w:p w:rsidR="00DB675A" w:rsidRPr="00BE0B11" w:rsidRDefault="00DB675A" w:rsidP="00BE0B11">
      <w:pPr>
        <w:ind w:firstLine="142"/>
        <w:jc w:val="both"/>
        <w:rPr>
          <w:b/>
          <w:sz w:val="22"/>
          <w:szCs w:val="22"/>
        </w:rPr>
      </w:pPr>
    </w:p>
    <w:p w:rsidR="00C63E35" w:rsidRPr="00BE0B11" w:rsidRDefault="00752C6D" w:rsidP="00BE0B11">
      <w:pPr>
        <w:jc w:val="both"/>
        <w:rPr>
          <w:rFonts w:eastAsia="Times New Roman"/>
          <w:sz w:val="22"/>
          <w:szCs w:val="22"/>
        </w:rPr>
      </w:pPr>
      <w:r w:rsidRPr="00BE0B11">
        <w:rPr>
          <w:sz w:val="22"/>
          <w:szCs w:val="22"/>
        </w:rPr>
        <w:t>-</w:t>
      </w:r>
      <w:r w:rsidR="00C63E35" w:rsidRPr="00BE0B11">
        <w:rPr>
          <w:rFonts w:eastAsia="Times New Roman"/>
          <w:sz w:val="22"/>
          <w:szCs w:val="22"/>
        </w:rPr>
        <w:t xml:space="preserve"> рассмотрение Представления </w:t>
      </w:r>
      <w:r w:rsidR="00D0168B" w:rsidRPr="00BE0B11">
        <w:rPr>
          <w:rFonts w:eastAsia="Times New Roman"/>
          <w:sz w:val="22"/>
          <w:szCs w:val="22"/>
        </w:rPr>
        <w:t xml:space="preserve">Похвистневской межрайонной прокуратуры от </w:t>
      </w:r>
      <w:r w:rsidR="00844B53">
        <w:rPr>
          <w:rFonts w:eastAsia="Times New Roman"/>
          <w:sz w:val="22"/>
          <w:szCs w:val="22"/>
        </w:rPr>
        <w:t>09.03.</w:t>
      </w:r>
      <w:r w:rsidR="00D0168B" w:rsidRPr="00BE0B11">
        <w:rPr>
          <w:rFonts w:eastAsia="Times New Roman"/>
          <w:sz w:val="22"/>
          <w:szCs w:val="22"/>
        </w:rPr>
        <w:t xml:space="preserve">.2022 </w:t>
      </w:r>
      <w:r w:rsidR="009D414F" w:rsidRPr="00BE0B11">
        <w:rPr>
          <w:rFonts w:eastAsia="Times New Roman"/>
          <w:sz w:val="22"/>
          <w:szCs w:val="22"/>
        </w:rPr>
        <w:t xml:space="preserve">                  </w:t>
      </w:r>
      <w:r w:rsidR="00844B53">
        <w:rPr>
          <w:rFonts w:eastAsia="Times New Roman"/>
          <w:sz w:val="22"/>
          <w:szCs w:val="22"/>
        </w:rPr>
        <w:t>№ 07-04-2022/Прдп163-22-239 «Законодательства о связи, информации, информационных технологиях и защите информации,соблюдения прав граждан на поиск и получение информации»;</w:t>
      </w:r>
    </w:p>
    <w:p w:rsidR="00D0168B" w:rsidRPr="00BE0B11" w:rsidRDefault="00D0168B" w:rsidP="00BE0B11">
      <w:pPr>
        <w:jc w:val="both"/>
        <w:rPr>
          <w:sz w:val="22"/>
          <w:szCs w:val="22"/>
        </w:rPr>
      </w:pPr>
      <w:r w:rsidRPr="00BE0B11">
        <w:rPr>
          <w:rFonts w:eastAsia="Times New Roman"/>
          <w:sz w:val="22"/>
          <w:szCs w:val="22"/>
        </w:rPr>
        <w:t xml:space="preserve">- рассмотрение Представления Похвистневской межрайонной прокуратуры от </w:t>
      </w:r>
      <w:r w:rsidR="009D414F" w:rsidRPr="00BE0B11">
        <w:rPr>
          <w:rFonts w:eastAsia="Times New Roman"/>
          <w:sz w:val="22"/>
          <w:szCs w:val="22"/>
        </w:rPr>
        <w:t>14.03.</w:t>
      </w:r>
      <w:r w:rsidRPr="00BE0B11">
        <w:rPr>
          <w:rFonts w:eastAsia="Times New Roman"/>
          <w:sz w:val="22"/>
          <w:szCs w:val="22"/>
        </w:rPr>
        <w:t xml:space="preserve">2022 </w:t>
      </w:r>
      <w:r w:rsidR="009D414F" w:rsidRPr="00BE0B11">
        <w:rPr>
          <w:rFonts w:eastAsia="Times New Roman"/>
          <w:sz w:val="22"/>
          <w:szCs w:val="22"/>
        </w:rPr>
        <w:t xml:space="preserve">                   </w:t>
      </w:r>
      <w:r w:rsidRPr="00BE0B11">
        <w:rPr>
          <w:rFonts w:eastAsia="Times New Roman"/>
          <w:sz w:val="22"/>
          <w:szCs w:val="22"/>
        </w:rPr>
        <w:t>№ 07-04-2022/Прдп</w:t>
      </w:r>
      <w:r w:rsidR="009D414F" w:rsidRPr="00BE0B11">
        <w:rPr>
          <w:rFonts w:eastAsia="Times New Roman"/>
          <w:sz w:val="22"/>
          <w:szCs w:val="22"/>
        </w:rPr>
        <w:t>2</w:t>
      </w:r>
      <w:r w:rsidR="00844B53">
        <w:rPr>
          <w:rFonts w:eastAsia="Times New Roman"/>
          <w:sz w:val="22"/>
          <w:szCs w:val="22"/>
        </w:rPr>
        <w:t>30</w:t>
      </w:r>
      <w:r w:rsidR="009D414F" w:rsidRPr="00BE0B11">
        <w:rPr>
          <w:rFonts w:eastAsia="Times New Roman"/>
          <w:sz w:val="22"/>
          <w:szCs w:val="22"/>
        </w:rPr>
        <w:t xml:space="preserve">-22-239 </w:t>
      </w:r>
      <w:r w:rsidRPr="00BE0B11">
        <w:rPr>
          <w:rFonts w:eastAsia="Times New Roman"/>
          <w:sz w:val="22"/>
          <w:szCs w:val="22"/>
        </w:rPr>
        <w:t xml:space="preserve">«Об устранении нарушений </w:t>
      </w:r>
      <w:r w:rsidR="009D414F" w:rsidRPr="00BE0B11">
        <w:rPr>
          <w:rFonts w:eastAsia="Times New Roman"/>
          <w:sz w:val="22"/>
          <w:szCs w:val="22"/>
        </w:rPr>
        <w:t xml:space="preserve">законодательства </w:t>
      </w:r>
      <w:r w:rsidR="00844B53">
        <w:rPr>
          <w:rFonts w:eastAsia="Times New Roman"/>
          <w:sz w:val="22"/>
          <w:szCs w:val="22"/>
        </w:rPr>
        <w:t>о порядке рассмотрения обращений граждан</w:t>
      </w:r>
      <w:r w:rsidRPr="00BE0B11">
        <w:rPr>
          <w:rFonts w:eastAsia="Times New Roman"/>
          <w:sz w:val="22"/>
          <w:szCs w:val="22"/>
        </w:rPr>
        <w:t>»;</w:t>
      </w:r>
    </w:p>
    <w:p w:rsidR="00844B53" w:rsidRPr="00844B53" w:rsidRDefault="002305D4" w:rsidP="00844B53">
      <w:pPr>
        <w:pStyle w:val="1"/>
        <w:spacing w:line="240" w:lineRule="auto"/>
        <w:ind w:left="20" w:right="20"/>
        <w:rPr>
          <w:sz w:val="22"/>
          <w:szCs w:val="22"/>
        </w:rPr>
      </w:pPr>
      <w:r w:rsidRPr="00BE0B11">
        <w:rPr>
          <w:b/>
          <w:sz w:val="22"/>
          <w:szCs w:val="22"/>
        </w:rPr>
        <w:t xml:space="preserve">По </w:t>
      </w:r>
      <w:r w:rsidR="00C63E35" w:rsidRPr="00BE0B11">
        <w:rPr>
          <w:b/>
          <w:sz w:val="22"/>
          <w:szCs w:val="22"/>
        </w:rPr>
        <w:t>первому</w:t>
      </w:r>
      <w:r w:rsidRPr="00BE0B11">
        <w:rPr>
          <w:b/>
          <w:sz w:val="22"/>
          <w:szCs w:val="22"/>
        </w:rPr>
        <w:t xml:space="preserve"> вопросу слушали:</w:t>
      </w:r>
      <w:r w:rsidR="006220D5" w:rsidRPr="00BE0B11">
        <w:rPr>
          <w:b/>
          <w:sz w:val="22"/>
          <w:szCs w:val="22"/>
        </w:rPr>
        <w:t xml:space="preserve"> </w:t>
      </w:r>
      <w:r w:rsidR="004C2709" w:rsidRPr="00BE0B11">
        <w:rPr>
          <w:b/>
          <w:sz w:val="22"/>
          <w:szCs w:val="22"/>
        </w:rPr>
        <w:t>Дерюжову И.Т</w:t>
      </w:r>
      <w:r w:rsidR="004C2709" w:rsidRPr="00BE0B11">
        <w:rPr>
          <w:sz w:val="22"/>
          <w:szCs w:val="22"/>
        </w:rPr>
        <w:t>.</w:t>
      </w:r>
      <w:r w:rsidR="00844B53" w:rsidRPr="00844B53">
        <w:rPr>
          <w:color w:val="000000"/>
          <w:spacing w:val="7"/>
          <w:sz w:val="24"/>
          <w:szCs w:val="24"/>
        </w:rPr>
        <w:t xml:space="preserve"> </w:t>
      </w:r>
      <w:r w:rsidR="00844B53" w:rsidRPr="00844B53">
        <w:rPr>
          <w:sz w:val="22"/>
          <w:szCs w:val="22"/>
        </w:rPr>
        <w:t>Прокуратурой района проведена проверка исполнения законодательства о связи, информации, информационных технологиях и защите информации, соблюдения прав граждан на поиск и получение информации в Администрации муниципального района Похвистневский.</w:t>
      </w:r>
      <w:r w:rsidR="00844B53">
        <w:rPr>
          <w:sz w:val="22"/>
          <w:szCs w:val="22"/>
        </w:rPr>
        <w:t xml:space="preserve"> </w:t>
      </w:r>
      <w:r w:rsidR="00844B53" w:rsidRPr="00844B53">
        <w:rPr>
          <w:sz w:val="22"/>
          <w:szCs w:val="22"/>
        </w:rPr>
        <w:t>Согласно п. 18 ч. 1 ст. 15 Федерального закона от 06.10.2003 № 131-03 «Об общих принципах организации местного самоуправления в Российской Федерации» создание условий для обеспечения поселений, входящих в состав муниципального района, услугами связи, общественного питания, торговли и</w:t>
      </w:r>
      <w:r w:rsidR="00844B53">
        <w:rPr>
          <w:sz w:val="22"/>
          <w:szCs w:val="22"/>
        </w:rPr>
        <w:t xml:space="preserve"> </w:t>
      </w:r>
      <w:r w:rsidR="00844B53" w:rsidRPr="00844B53">
        <w:rPr>
          <w:sz w:val="22"/>
          <w:szCs w:val="22"/>
        </w:rPr>
        <w:t>бытового обслуживания.</w:t>
      </w:r>
      <w:r w:rsidR="00844B53">
        <w:rPr>
          <w:sz w:val="22"/>
          <w:szCs w:val="22"/>
        </w:rPr>
        <w:t xml:space="preserve"> </w:t>
      </w:r>
      <w:r w:rsidR="00844B53" w:rsidRPr="00844B53">
        <w:rPr>
          <w:sz w:val="22"/>
          <w:szCs w:val="22"/>
        </w:rPr>
        <w:t>В соответствии ч. 2 ст. 6 Федерального закона от 07.07.2003 № 126-ФЗ «О связи» органы государственной власти субъектов Российской Федерации и органы местного самоуправления содействуют организациям связи, оказывающим универсальные услуги связи, в получении и (или) строительстве сооружений связи и помещений, предназначенных для оказания универсальных услуг связи, а также вправе участвовать в реализации иных мероприятий, направленных на создание, развитие, эксплуатацию сетей связи и сооружений связи на территориях соответствующих субъектов Российской Федерации, муниципальных образований.</w:t>
      </w:r>
    </w:p>
    <w:p w:rsidR="00A45A54" w:rsidRPr="00A45A54" w:rsidRDefault="00844B53" w:rsidP="00A45A54">
      <w:pPr>
        <w:pStyle w:val="1"/>
        <w:spacing w:line="240" w:lineRule="auto"/>
        <w:rPr>
          <w:sz w:val="22"/>
          <w:szCs w:val="22"/>
        </w:rPr>
      </w:pPr>
      <w:r w:rsidRPr="00844B53">
        <w:rPr>
          <w:sz w:val="22"/>
          <w:szCs w:val="22"/>
        </w:rPr>
        <w:lastRenderedPageBreak/>
        <w:t xml:space="preserve">Согласно ч. 2 ст. 57 Федерального закона от 07.07.2003 № 126-ФЗ «О </w:t>
      </w:r>
      <w:r w:rsidRPr="00844B53">
        <w:rPr>
          <w:b/>
          <w:bCs/>
          <w:sz w:val="22"/>
          <w:szCs w:val="22"/>
        </w:rPr>
        <w:t xml:space="preserve">СВЯЗИ» </w:t>
      </w:r>
      <w:r w:rsidRPr="00844B53">
        <w:rPr>
          <w:sz w:val="22"/>
          <w:szCs w:val="22"/>
        </w:rPr>
        <w:t xml:space="preserve">порядок и сроки начала </w:t>
      </w:r>
      <w:r w:rsidRPr="00844B53">
        <w:rPr>
          <w:b/>
          <w:bCs/>
          <w:sz w:val="22"/>
          <w:szCs w:val="22"/>
        </w:rPr>
        <w:t xml:space="preserve">оказания универсальных услуг связи, порядок </w:t>
      </w:r>
      <w:r w:rsidRPr="00844B53">
        <w:rPr>
          <w:sz w:val="22"/>
          <w:szCs w:val="22"/>
        </w:rPr>
        <w:t>обеспечения доступа к ним инвалидов, порядок регулирования тарифов на универсальные услуги связи, порядок оказания услуг присоединения и услуг по пропуску трафика, оказываемых с использованием инфраструктуры связи (средств связи, линий связи и сооружений связи), предназначенной для оказания универсальны</w:t>
      </w:r>
      <w:r>
        <w:rPr>
          <w:sz w:val="22"/>
          <w:szCs w:val="22"/>
        </w:rPr>
        <w:t>х услуг</w:t>
      </w:r>
      <w:r w:rsidRPr="00844B53">
        <w:rPr>
          <w:sz w:val="22"/>
          <w:szCs w:val="22"/>
        </w:rPr>
        <w:t xml:space="preserve"> порядок регулирования тарифов</w:t>
      </w:r>
      <w:r w:rsidRPr="00844B53">
        <w:rPr>
          <w:color w:val="000000"/>
          <w:spacing w:val="7"/>
          <w:sz w:val="24"/>
          <w:szCs w:val="24"/>
        </w:rPr>
        <w:t xml:space="preserve"> </w:t>
      </w:r>
      <w:r w:rsidRPr="00844B53">
        <w:rPr>
          <w:sz w:val="22"/>
          <w:szCs w:val="22"/>
        </w:rPr>
        <w:t>на оказание услуг присоединения и услуг по пропуску трафика, оказываемых с использованием указанной инфраструктуры связи, и на предоставление в пользование указанной инфраструктуры связи устанавливается Правительством Российской Федерации по представлению федерального органа исполнительной власти в области связи исходя из следующих принципов: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>время, в течение которого пользователь услугами связи достигает средства коллективного доступа для оказания услуг телефонной связи без использования транспортного средства, не должно превышать один час;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>в каждом поселении должно быть установлено не менее чем одно средство коллективного доступа для оказания услуг телефонной связи с обеспечением бесплатного доступа к экстренным оперативным службам, а также по согласованию с федеральным органом исполнительной власти, осуществляющим функции по управлению государственным имуществом и оказанию государственных услуг в сфере электросвязи и почтовой связи, в том числе в области создания, развития и использования сетей связи, спутниковых систем связи, систем телевизионного вещания и радиовещания, территориальным органом федерального органа исполнительной власти, осуществляющего функции по выработке и реализации государственной политики, нормативно-правовому регулированию, а также по надзору и контролю в области защиты населения и территорий от чрезвычайных ситуаций природного и техногенного характера, и органом местного самоуправления с функцией оповещения населения об угрозе возникновения или о возникновении чрезвычайной ситуации природного или техногенного характера;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>в населенных пунктах с населением от ста до пятисот человек, в которых не оказываются услуги по передаче данных и предоставлению доступа к информационно-телекоммуникационной сети "Интернет", должна быть установлена не менее чем одна точка доступа для оказания услуг по передаче данных и предоставлению доступа к информационно-телекоммуникационной сети "Интернет";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>в населенных пунктах с населением от ста до пятисот человек, в которых устанавливаются точки доступа в соответствии с настоящей статьей и при этом не оказываются услуги подвижной радиотелефонной связи, не менее чем одна точка доступа должна быть оборудована средствами связи, используемыми для оказания услуг подвижной радиотелефонной связи;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 xml:space="preserve">точка доступа с учетом положений настоящей статьи должна подключаться с использованием волоконно-оптической линии связи и </w:t>
      </w:r>
      <w:r w:rsidRPr="00844B53">
        <w:rPr>
          <w:b/>
          <w:bCs/>
          <w:sz w:val="22"/>
          <w:szCs w:val="22"/>
        </w:rPr>
        <w:t xml:space="preserve">обеспечивать </w:t>
      </w:r>
      <w:r w:rsidRPr="00844B53">
        <w:rPr>
          <w:sz w:val="22"/>
          <w:szCs w:val="22"/>
        </w:rPr>
        <w:t>возможность передачи данных на пользовательское оборудование со скоростью не менее чем десять мегабит в секунду.</w:t>
      </w:r>
      <w:r>
        <w:rPr>
          <w:sz w:val="22"/>
          <w:szCs w:val="22"/>
        </w:rPr>
        <w:t xml:space="preserve"> </w:t>
      </w:r>
      <w:r w:rsidRPr="00844B53">
        <w:rPr>
          <w:sz w:val="22"/>
          <w:szCs w:val="22"/>
        </w:rPr>
        <w:t>По информации Департамента информационных технологий и связи Самарской области без широкополосного доступа к сети Интернет в Похвистневском районе остаются 4 населенных пунктов: поселок Нугайка (182 проживающих), поселок Абдул-Завод (196 проживающих), поселок</w:t>
      </w:r>
      <w:r w:rsidR="00A45A54" w:rsidRPr="00A45A54">
        <w:rPr>
          <w:color w:val="000000"/>
          <w:spacing w:val="7"/>
          <w:sz w:val="24"/>
          <w:szCs w:val="24"/>
        </w:rPr>
        <w:t xml:space="preserve"> </w:t>
      </w:r>
      <w:r w:rsidR="00A45A54" w:rsidRPr="00A45A54">
        <w:rPr>
          <w:sz w:val="22"/>
          <w:szCs w:val="22"/>
        </w:rPr>
        <w:t>Новомочалеевка (135 проживающих), поселок Северный ключ (216 проживающих).</w:t>
      </w:r>
      <w:r w:rsidR="00A45A54">
        <w:rPr>
          <w:sz w:val="22"/>
          <w:szCs w:val="22"/>
        </w:rPr>
        <w:t xml:space="preserve"> </w:t>
      </w:r>
      <w:r w:rsidR="00A45A54" w:rsidRPr="00A45A54">
        <w:rPr>
          <w:sz w:val="22"/>
          <w:szCs w:val="22"/>
        </w:rPr>
        <w:t>Таким образом, Администрацией муниципального района Похвистневский полномочия в указанной сфере в полном объеме не реализуются, информация в рассматриваемой сфере не анализируется и не обобщается. Информацией о фактической обеспеченности жителей района доступом к сети «Интернет» должностные лица Администрации района фактически не обладают. Систематический анализ качества предоставляемых услуг связи на территории района не ведется.</w:t>
      </w:r>
      <w:r w:rsidR="00A45A54">
        <w:rPr>
          <w:sz w:val="22"/>
          <w:szCs w:val="22"/>
        </w:rPr>
        <w:t xml:space="preserve"> </w:t>
      </w:r>
      <w:r w:rsidR="00A45A54" w:rsidRPr="00A45A54">
        <w:rPr>
          <w:sz w:val="22"/>
          <w:szCs w:val="22"/>
        </w:rPr>
        <w:t>Комплекс мер, направленных на создание условий для развития цифровой инфраструктуры с целью бесперебойного обеспечения населения услугами связи не разработан, соответствующие мероприятия, направленные на его реализацию, не проводятся. Взаимодействие с операторами связи в целях повышения качества предоставляемых услуг не установлено.</w:t>
      </w:r>
      <w:r w:rsidR="00A45A54">
        <w:rPr>
          <w:sz w:val="22"/>
          <w:szCs w:val="22"/>
        </w:rPr>
        <w:t xml:space="preserve"> </w:t>
      </w:r>
      <w:r w:rsidR="00A45A54" w:rsidRPr="00A45A54">
        <w:rPr>
          <w:sz w:val="22"/>
          <w:szCs w:val="22"/>
        </w:rPr>
        <w:t>В соответствии с ст. 7 Федерального закона от 06.10.2003 № 131-Ф3 «Об общих принципах организации местного самоуправления в Российской Федерации» по вопросам местного значения населением муниципальных образований непосредственно и (или) органами местного самоуправления и должностными лицами местного самоуправления принимаются муниципальные правовые акты.</w:t>
      </w:r>
      <w:r w:rsidR="00A45A54">
        <w:rPr>
          <w:sz w:val="22"/>
          <w:szCs w:val="22"/>
        </w:rPr>
        <w:t xml:space="preserve"> </w:t>
      </w:r>
      <w:r w:rsidR="00A45A54" w:rsidRPr="00A45A54">
        <w:rPr>
          <w:sz w:val="22"/>
          <w:szCs w:val="22"/>
        </w:rPr>
        <w:t>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Федерации, могут приниматься муниципальные правовые акты на основании и во исполнение положений, установленных соответствующими федеральными законами и (или) законами субъектов Российской Федерации.</w:t>
      </w:r>
      <w:r w:rsidR="00A45A54">
        <w:rPr>
          <w:sz w:val="22"/>
          <w:szCs w:val="22"/>
        </w:rPr>
        <w:t xml:space="preserve"> </w:t>
      </w:r>
      <w:r w:rsidR="00A45A54" w:rsidRPr="00A45A54">
        <w:rPr>
          <w:sz w:val="22"/>
          <w:szCs w:val="22"/>
        </w:rPr>
        <w:t>Муниципальные правовые акты, принятые органами местного самоуправления, подлежат обязательному исполнению на всей территории муниципального образования.</w:t>
      </w:r>
    </w:p>
    <w:p w:rsidR="00627503" w:rsidRPr="00BE0B11" w:rsidRDefault="00A45A54" w:rsidP="00A45A54">
      <w:pPr>
        <w:pStyle w:val="1"/>
        <w:spacing w:line="240" w:lineRule="auto"/>
        <w:rPr>
          <w:sz w:val="22"/>
          <w:szCs w:val="22"/>
        </w:rPr>
      </w:pPr>
      <w:r w:rsidRPr="00A45A54">
        <w:rPr>
          <w:sz w:val="22"/>
          <w:szCs w:val="22"/>
        </w:rPr>
        <w:t xml:space="preserve">Проверкой установлено, что Администрацией муниципального района Похвистневский нормативный </w:t>
      </w:r>
      <w:r w:rsidRPr="00A45A54">
        <w:rPr>
          <w:sz w:val="22"/>
          <w:szCs w:val="22"/>
        </w:rPr>
        <w:lastRenderedPageBreak/>
        <w:t>правовой акт, устанавливающий задачи органа местного самоуправления в рассматриваемой сфере, а также полномочий по созданию условий для обеспечения поселений, входящих в состав муниципального района, услугами связи не принят.</w:t>
      </w:r>
      <w:r>
        <w:rPr>
          <w:sz w:val="22"/>
          <w:szCs w:val="22"/>
        </w:rPr>
        <w:t xml:space="preserve"> </w:t>
      </w:r>
      <w:r w:rsidRPr="00A45A54">
        <w:rPr>
          <w:sz w:val="22"/>
          <w:szCs w:val="22"/>
        </w:rPr>
        <w:t>Таким образом, в нарушение п. 18 ч. 1 ст. 15 Федерального закона от 06.10.2003 № 131-ФЭ «Об общих принципах организации местного самоуправления в Российской Федерации» Администрацией муниципального района ненадлежащим образом реализуются полномочия по созданию условий для обеспечения населения района услугами связи, в том числе обеспечения бесперебойным доступом к сети «Интернет», что в свою очередь не позволяет гражданам в полной мере реализовывать право на поиск и получение информации.</w:t>
      </w:r>
      <w:r w:rsidRPr="00A45A54">
        <w:rPr>
          <w:spacing w:val="7"/>
          <w:sz w:val="24"/>
          <w:szCs w:val="24"/>
        </w:rPr>
        <w:t xml:space="preserve"> </w:t>
      </w:r>
      <w:r w:rsidRPr="00A45A54">
        <w:rPr>
          <w:sz w:val="22"/>
          <w:szCs w:val="22"/>
        </w:rPr>
        <w:t xml:space="preserve">Причиной выявленных нарушений стало ненадлежащее исполнение своих </w:t>
      </w:r>
      <w:r>
        <w:rPr>
          <w:sz w:val="22"/>
          <w:szCs w:val="22"/>
        </w:rPr>
        <w:t>должностных обязанностей Первым заместителем Г</w:t>
      </w:r>
      <w:r w:rsidRPr="00A45A54">
        <w:rPr>
          <w:sz w:val="22"/>
          <w:szCs w:val="22"/>
        </w:rPr>
        <w:t>лавы района - Черкасовым С.В., а также иных лиц, допустивших нарушения.</w:t>
      </w:r>
      <w:r>
        <w:rPr>
          <w:sz w:val="22"/>
          <w:szCs w:val="22"/>
        </w:rPr>
        <w:t xml:space="preserve"> </w:t>
      </w:r>
      <w:r w:rsidRPr="00A45A54">
        <w:rPr>
          <w:sz w:val="22"/>
          <w:szCs w:val="22"/>
        </w:rPr>
        <w:t>На основании изложенного, руководствуясь ст.ст. 6, 22 Федерального закона «О прокуратуре Российской Федерации»,</w:t>
      </w:r>
      <w:r>
        <w:rPr>
          <w:sz w:val="22"/>
          <w:szCs w:val="22"/>
        </w:rPr>
        <w:t xml:space="preserve"> н</w:t>
      </w:r>
      <w:r w:rsidR="001E21BE" w:rsidRPr="00BE0B11">
        <w:rPr>
          <w:sz w:val="22"/>
          <w:szCs w:val="22"/>
        </w:rPr>
        <w:t xml:space="preserve">а основании чего 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</w:t>
      </w:r>
      <w:r w:rsidR="00B1593F">
        <w:rPr>
          <w:sz w:val="22"/>
          <w:szCs w:val="22"/>
        </w:rPr>
        <w:t>Первого заместителя Главы района С.В.Черкасова</w:t>
      </w:r>
      <w:r w:rsidR="00ED5FCD">
        <w:rPr>
          <w:sz w:val="22"/>
          <w:szCs w:val="22"/>
        </w:rPr>
        <w:t xml:space="preserve">    </w:t>
      </w:r>
      <w:r w:rsidR="00A001B0" w:rsidRPr="00BE0B11">
        <w:rPr>
          <w:sz w:val="22"/>
          <w:szCs w:val="22"/>
        </w:rPr>
        <w:t xml:space="preserve"> и иных лиц, допустивших нарушения</w:t>
      </w:r>
      <w:r w:rsidR="001E21BE" w:rsidRPr="00BE0B11">
        <w:rPr>
          <w:sz w:val="22"/>
          <w:szCs w:val="22"/>
        </w:rPr>
        <w:t>,</w:t>
      </w:r>
      <w:r w:rsidR="00627503" w:rsidRPr="00BE0B11">
        <w:rPr>
          <w:sz w:val="22"/>
          <w:szCs w:val="22"/>
        </w:rPr>
        <w:t xml:space="preserve"> о результатах рассмотрения</w:t>
      </w:r>
      <w:r w:rsidR="00A001B0" w:rsidRPr="00BE0B11">
        <w:rPr>
          <w:sz w:val="22"/>
          <w:szCs w:val="22"/>
        </w:rPr>
        <w:t xml:space="preserve"> представления и принятых мерах </w:t>
      </w:r>
      <w:r w:rsidR="00627503" w:rsidRPr="00BE0B11">
        <w:rPr>
          <w:sz w:val="22"/>
          <w:szCs w:val="22"/>
        </w:rPr>
        <w:t>сообщить межрайонному прокурору в установленный законом 30-дневный срок в письменной форме.</w:t>
      </w:r>
    </w:p>
    <w:p w:rsidR="00001056" w:rsidRDefault="006C05CF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 w:rsidRPr="00BE0B11">
        <w:rPr>
          <w:b/>
          <w:spacing w:val="-2"/>
          <w:sz w:val="22"/>
          <w:szCs w:val="22"/>
        </w:rPr>
        <w:t>ВЫСТУПИЛ</w:t>
      </w:r>
      <w:r w:rsidR="0094561B">
        <w:rPr>
          <w:b/>
          <w:spacing w:val="-2"/>
          <w:sz w:val="22"/>
          <w:szCs w:val="22"/>
        </w:rPr>
        <w:t>А:</w:t>
      </w:r>
      <w:r w:rsidR="00C108D2">
        <w:rPr>
          <w:b/>
          <w:spacing w:val="-2"/>
          <w:sz w:val="22"/>
          <w:szCs w:val="22"/>
        </w:rPr>
        <w:t xml:space="preserve">Дерюжова И.Т. </w:t>
      </w:r>
      <w:r w:rsidR="00C108D2">
        <w:rPr>
          <w:spacing w:val="-2"/>
          <w:sz w:val="22"/>
          <w:szCs w:val="22"/>
        </w:rPr>
        <w:t>по информации предоставленной ПАО «Ростелеком» количество абонентов пользующихся услугами Интернет: Северный Ключ-55, Новомочалеевка-30, Нугайка-0,Абдул-Завод-23, так же установлены в данных населенных пунктах таксофоны.</w:t>
      </w:r>
    </w:p>
    <w:p w:rsidR="00C108D2" w:rsidRPr="00C108D2" w:rsidRDefault="00C108D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 w:rsidRPr="00C108D2">
        <w:rPr>
          <w:b/>
          <w:spacing w:val="-2"/>
          <w:sz w:val="22"/>
          <w:szCs w:val="22"/>
        </w:rPr>
        <w:t>ВЫСТУПИЛА:</w:t>
      </w:r>
      <w:r>
        <w:rPr>
          <w:b/>
          <w:spacing w:val="-2"/>
          <w:sz w:val="22"/>
          <w:szCs w:val="22"/>
        </w:rPr>
        <w:t xml:space="preserve"> Николаева Е.В. </w:t>
      </w:r>
      <w:r>
        <w:rPr>
          <w:spacing w:val="-2"/>
          <w:sz w:val="22"/>
          <w:szCs w:val="22"/>
        </w:rPr>
        <w:t>нам необходимо подготовить письма в адрес Департамента информационных технологий Самарской области, операторов сотовой связи с целью оказания содействия исполнения законодательства о с</w:t>
      </w:r>
      <w:r w:rsidRPr="00C108D2">
        <w:rPr>
          <w:spacing w:val="-2"/>
          <w:sz w:val="22"/>
          <w:szCs w:val="22"/>
        </w:rPr>
        <w:t>вязи, информации, информационных технологиях и защите информации,соблюдения прав граждан на поиск и получение информации</w:t>
      </w:r>
      <w:r w:rsidR="00532656">
        <w:rPr>
          <w:spacing w:val="-2"/>
          <w:sz w:val="22"/>
          <w:szCs w:val="22"/>
        </w:rPr>
        <w:t xml:space="preserve"> в указанных в Представлении населенных пунктах.</w:t>
      </w:r>
    </w:p>
    <w:p w:rsidR="00532656" w:rsidRDefault="00D010B8" w:rsidP="00532656">
      <w:pPr>
        <w:pStyle w:val="1"/>
        <w:ind w:right="20"/>
        <w:rPr>
          <w:sz w:val="22"/>
          <w:szCs w:val="22"/>
        </w:rPr>
      </w:pPr>
      <w:r w:rsidRPr="00BE0B11">
        <w:rPr>
          <w:b/>
          <w:sz w:val="22"/>
          <w:szCs w:val="22"/>
        </w:rPr>
        <w:t xml:space="preserve">   </w:t>
      </w:r>
      <w:r w:rsidR="002B3336" w:rsidRPr="00BE0B11">
        <w:rPr>
          <w:b/>
          <w:sz w:val="22"/>
          <w:szCs w:val="22"/>
        </w:rPr>
        <w:t xml:space="preserve">РЕШИЛИ: </w:t>
      </w:r>
      <w:r w:rsidR="00A03139" w:rsidRPr="00BE0B11">
        <w:rPr>
          <w:b/>
          <w:sz w:val="22"/>
          <w:szCs w:val="22"/>
        </w:rPr>
        <w:t xml:space="preserve">                                                                                  </w:t>
      </w:r>
      <w:r w:rsidR="007D5417" w:rsidRPr="00BE0B11">
        <w:rPr>
          <w:sz w:val="22"/>
          <w:szCs w:val="22"/>
        </w:rPr>
        <w:t>-</w:t>
      </w:r>
      <w:r w:rsidR="00532656">
        <w:rPr>
          <w:sz w:val="22"/>
          <w:szCs w:val="22"/>
        </w:rPr>
        <w:t>считать представление</w:t>
      </w:r>
      <w:r w:rsidR="00532656" w:rsidRPr="00532656">
        <w:rPr>
          <w:sz w:val="22"/>
          <w:szCs w:val="22"/>
        </w:rPr>
        <w:t xml:space="preserve"> Похвистневской межрайонной прокуратуры от 09.03.</w:t>
      </w:r>
      <w:r w:rsidR="00532656">
        <w:rPr>
          <w:sz w:val="22"/>
          <w:szCs w:val="22"/>
        </w:rPr>
        <w:t xml:space="preserve">.2022                                   </w:t>
      </w:r>
      <w:r w:rsidR="00532656" w:rsidRPr="00532656">
        <w:rPr>
          <w:sz w:val="22"/>
          <w:szCs w:val="22"/>
        </w:rPr>
        <w:t>№ 07-04-2022/Прдп163-22-239 «Законодательства о связи, информации, информационных технологиях и защите информации,соблюдения прав граждан на поиск и получение информации</w:t>
      </w:r>
      <w:r w:rsidR="00532656">
        <w:rPr>
          <w:sz w:val="22"/>
          <w:szCs w:val="22"/>
        </w:rPr>
        <w:t xml:space="preserve">» рассмотренным;                    </w:t>
      </w:r>
    </w:p>
    <w:p w:rsidR="00532656" w:rsidRDefault="00532656" w:rsidP="00532656">
      <w:pPr>
        <w:pStyle w:val="1"/>
        <w:ind w:right="20"/>
        <w:rPr>
          <w:sz w:val="22"/>
          <w:szCs w:val="22"/>
        </w:rPr>
      </w:pPr>
      <w:r>
        <w:rPr>
          <w:sz w:val="22"/>
          <w:szCs w:val="22"/>
        </w:rPr>
        <w:t>-</w:t>
      </w:r>
      <w:r w:rsidRPr="00532656">
        <w:rPr>
          <w:sz w:val="26"/>
          <w:szCs w:val="26"/>
        </w:rPr>
        <w:t xml:space="preserve"> </w:t>
      </w:r>
      <w:r w:rsidRPr="00532656">
        <w:rPr>
          <w:sz w:val="22"/>
          <w:szCs w:val="22"/>
        </w:rPr>
        <w:t>информацию принять к сведению;</w:t>
      </w:r>
    </w:p>
    <w:p w:rsidR="00532656" w:rsidRDefault="00532656" w:rsidP="00532656">
      <w:pPr>
        <w:pStyle w:val="1"/>
        <w:ind w:right="20"/>
        <w:rPr>
          <w:sz w:val="22"/>
          <w:szCs w:val="22"/>
        </w:rPr>
      </w:pPr>
      <w:r>
        <w:rPr>
          <w:sz w:val="22"/>
          <w:szCs w:val="22"/>
        </w:rPr>
        <w:t>-</w:t>
      </w:r>
      <w:r w:rsidRPr="00532656">
        <w:rPr>
          <w:sz w:val="22"/>
          <w:szCs w:val="22"/>
        </w:rPr>
        <w:t xml:space="preserve">комиссия не нашла оснований для привлечения к дисциплинарной ответственности </w:t>
      </w:r>
      <w:r>
        <w:rPr>
          <w:sz w:val="22"/>
          <w:szCs w:val="22"/>
        </w:rPr>
        <w:t>Первого заместителя Главы района по социальным вопросам С.В.Черкасова</w:t>
      </w:r>
      <w:r w:rsidRPr="00532656">
        <w:rPr>
          <w:sz w:val="22"/>
          <w:szCs w:val="22"/>
        </w:rPr>
        <w:t>, таким образом рекомендаций Главе района не направлять;</w:t>
      </w:r>
      <w:r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DE04EC" w:rsidRDefault="00532656" w:rsidP="00DE04EC">
      <w:pPr>
        <w:pStyle w:val="1"/>
        <w:ind w:right="20"/>
        <w:rPr>
          <w:sz w:val="22"/>
          <w:szCs w:val="22"/>
        </w:rPr>
      </w:pPr>
      <w:r>
        <w:rPr>
          <w:sz w:val="22"/>
          <w:szCs w:val="22"/>
        </w:rPr>
        <w:t xml:space="preserve">- Дерюжовой И.Т. подготовить письма </w:t>
      </w:r>
      <w:r w:rsidRPr="00532656">
        <w:rPr>
          <w:sz w:val="22"/>
          <w:szCs w:val="22"/>
        </w:rPr>
        <w:t>в адрес Департамента информационных технологий Самарской области, операторов сотовой связи с целью оказания содействия исполнения законодательства о связи, информации, информационных технологиях и защите информации,соблюдения прав граждан на поиск и получение информации в указанных в Представлении населен</w:t>
      </w:r>
      <w:r>
        <w:rPr>
          <w:sz w:val="22"/>
          <w:szCs w:val="22"/>
        </w:rPr>
        <w:t xml:space="preserve">ных пунктах;                                                 </w:t>
      </w:r>
      <w:r w:rsidRPr="00532656">
        <w:rPr>
          <w:sz w:val="22"/>
          <w:szCs w:val="22"/>
        </w:rPr>
        <w:t>- итоги рассмотрения Представления направить в Похвистневскую межрайонную прокуратуру.</w:t>
      </w:r>
    </w:p>
    <w:p w:rsidR="00DE04EC" w:rsidRPr="00BB5EE5" w:rsidRDefault="002B3336" w:rsidP="00BB5EE5">
      <w:pPr>
        <w:pStyle w:val="1"/>
        <w:ind w:right="20"/>
        <w:rPr>
          <w:sz w:val="22"/>
          <w:szCs w:val="22"/>
        </w:rPr>
      </w:pPr>
      <w:r w:rsidRPr="00BE0B11">
        <w:rPr>
          <w:b/>
          <w:sz w:val="22"/>
          <w:szCs w:val="22"/>
        </w:rPr>
        <w:t>ГОЛОСОВАЛИ:</w:t>
      </w:r>
      <w:r w:rsidR="00BB7FCB" w:rsidRPr="00BE0B11">
        <w:rPr>
          <w:b/>
          <w:sz w:val="22"/>
          <w:szCs w:val="22"/>
        </w:rPr>
        <w:t xml:space="preserve">       </w:t>
      </w:r>
      <w:bookmarkStart w:id="0" w:name="_GoBack"/>
      <w:bookmarkEnd w:id="0"/>
      <w:r w:rsidR="00BB7FCB" w:rsidRPr="00BE0B11">
        <w:rPr>
          <w:b/>
          <w:sz w:val="22"/>
          <w:szCs w:val="22"/>
        </w:rPr>
        <w:t xml:space="preserve">                                                                                           </w:t>
      </w:r>
      <w:r w:rsidR="00BB5EE5">
        <w:rPr>
          <w:sz w:val="22"/>
          <w:szCs w:val="22"/>
        </w:rPr>
        <w:t>«за»</w:t>
      </w:r>
      <w:r w:rsidR="00DE04EC" w:rsidRPr="00DE04EC">
        <w:rPr>
          <w:sz w:val="22"/>
          <w:szCs w:val="22"/>
        </w:rPr>
        <w:t>единогласно.</w:t>
      </w:r>
      <w:r w:rsidR="00BB5EE5">
        <w:rPr>
          <w:sz w:val="22"/>
          <w:szCs w:val="22"/>
        </w:rPr>
        <w:t xml:space="preserve">                                                                                                         </w:t>
      </w:r>
      <w:r w:rsidR="00ED0D1B" w:rsidRPr="00BE0B11">
        <w:rPr>
          <w:b/>
          <w:sz w:val="22"/>
          <w:szCs w:val="22"/>
        </w:rPr>
        <w:t>По второму вопросу слушали: Дерюжову И.Т.</w:t>
      </w:r>
      <w:r w:rsidR="00531835">
        <w:rPr>
          <w:sz w:val="22"/>
          <w:szCs w:val="22"/>
        </w:rPr>
        <w:t xml:space="preserve">, по рассмотрению </w:t>
      </w:r>
      <w:r w:rsidR="00BB5EE5">
        <w:rPr>
          <w:sz w:val="22"/>
          <w:szCs w:val="22"/>
        </w:rPr>
        <w:t>п</w:t>
      </w:r>
      <w:r w:rsidR="00531835" w:rsidRPr="00531835">
        <w:rPr>
          <w:sz w:val="22"/>
          <w:szCs w:val="22"/>
        </w:rPr>
        <w:t>редставления Похвистневской межрайонной прокуратуры от 14.03.</w:t>
      </w:r>
      <w:r w:rsidR="00531835">
        <w:rPr>
          <w:sz w:val="22"/>
          <w:szCs w:val="22"/>
        </w:rPr>
        <w:t xml:space="preserve">2022 </w:t>
      </w:r>
      <w:r w:rsidR="00531835" w:rsidRPr="00531835">
        <w:rPr>
          <w:sz w:val="22"/>
          <w:szCs w:val="22"/>
        </w:rPr>
        <w:t>№ 07-04-2022/Прдп230-22-239 «Об устранении нарушений законодательства о порядке рассмотрения обращений граждан</w:t>
      </w:r>
      <w:r w:rsidR="00531835">
        <w:rPr>
          <w:sz w:val="22"/>
          <w:szCs w:val="22"/>
        </w:rPr>
        <w:t>», с</w:t>
      </w:r>
      <w:r w:rsidR="00531835" w:rsidRPr="00531835">
        <w:rPr>
          <w:sz w:val="22"/>
          <w:szCs w:val="22"/>
        </w:rPr>
        <w:t>тарший помощник Похвистневского межрайонного прокурора - юрист 2 класса </w:t>
      </w:r>
      <w:r w:rsidR="00531835">
        <w:rPr>
          <w:sz w:val="22"/>
          <w:szCs w:val="22"/>
        </w:rPr>
        <w:t>Громова О.А</w:t>
      </w:r>
      <w:r w:rsidR="00BB5EE5">
        <w:rPr>
          <w:sz w:val="22"/>
          <w:szCs w:val="22"/>
        </w:rPr>
        <w:t>. находится в очередном отпуске, так же в отпуске находится главный специалист по юридическим вопросам Администрации района Борисова Н.Н., которая готовила ответ по данному обращению.</w:t>
      </w:r>
      <w:r w:rsidR="00531835">
        <w:rPr>
          <w:sz w:val="22"/>
          <w:szCs w:val="22"/>
        </w:rPr>
        <w:t xml:space="preserve"> </w:t>
      </w:r>
      <w:r w:rsidR="00BB5EE5">
        <w:rPr>
          <w:sz w:val="22"/>
          <w:szCs w:val="22"/>
        </w:rPr>
        <w:t>Громова О.А.</w:t>
      </w:r>
      <w:r w:rsidR="00531835">
        <w:rPr>
          <w:sz w:val="22"/>
          <w:szCs w:val="22"/>
        </w:rPr>
        <w:t xml:space="preserve"> проводила проверку доводов указанных в обращении </w:t>
      </w:r>
      <w:r w:rsidR="00BB5EE5">
        <w:rPr>
          <w:sz w:val="22"/>
          <w:szCs w:val="22"/>
        </w:rPr>
        <w:t xml:space="preserve"> </w:t>
      </w:r>
      <w:r w:rsidR="00531835">
        <w:rPr>
          <w:sz w:val="22"/>
          <w:szCs w:val="22"/>
        </w:rPr>
        <w:t>Гараевой Р.Г., поэтому Похвистневская межрайонная прокуратура просит перенести заседание по рассмотрению данного представления на 18.04.2022, когда</w:t>
      </w:r>
      <w:r w:rsidR="00BB5EE5">
        <w:rPr>
          <w:sz w:val="22"/>
          <w:szCs w:val="22"/>
        </w:rPr>
        <w:t xml:space="preserve">                                                     </w:t>
      </w:r>
      <w:r w:rsidR="00531835">
        <w:rPr>
          <w:sz w:val="22"/>
          <w:szCs w:val="22"/>
        </w:rPr>
        <w:t xml:space="preserve"> </w:t>
      </w:r>
      <w:r w:rsidR="00531835">
        <w:rPr>
          <w:sz w:val="22"/>
          <w:szCs w:val="22"/>
        </w:rPr>
        <w:lastRenderedPageBreak/>
        <w:t>выйдет из отпуска Громова О.А.</w:t>
      </w:r>
    </w:p>
    <w:p w:rsidR="005A6B8B" w:rsidRPr="00531835" w:rsidRDefault="005A6B8B" w:rsidP="00BE0B11">
      <w:pPr>
        <w:pStyle w:val="1"/>
        <w:spacing w:line="240" w:lineRule="auto"/>
        <w:rPr>
          <w:b/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 xml:space="preserve">РЕШИЛИ:                                                                                   </w:t>
      </w:r>
      <w:r w:rsidRPr="00BE0B11">
        <w:rPr>
          <w:bCs/>
          <w:sz w:val="22"/>
          <w:szCs w:val="22"/>
        </w:rPr>
        <w:t>-</w:t>
      </w:r>
      <w:r w:rsidR="002E38DF">
        <w:rPr>
          <w:bCs/>
          <w:sz w:val="22"/>
          <w:szCs w:val="22"/>
        </w:rPr>
        <w:t xml:space="preserve">рассмотреть данное </w:t>
      </w:r>
      <w:r w:rsidR="002E38DF" w:rsidRPr="002E38DF">
        <w:rPr>
          <w:bCs/>
          <w:sz w:val="22"/>
          <w:szCs w:val="22"/>
        </w:rPr>
        <w:t>Представлени</w:t>
      </w:r>
      <w:r w:rsidR="002E38DF">
        <w:rPr>
          <w:bCs/>
          <w:sz w:val="22"/>
          <w:szCs w:val="22"/>
        </w:rPr>
        <w:t>е</w:t>
      </w:r>
      <w:r w:rsidR="002E38DF" w:rsidRPr="002E38DF">
        <w:rPr>
          <w:bCs/>
          <w:sz w:val="22"/>
          <w:szCs w:val="22"/>
        </w:rPr>
        <w:t xml:space="preserve"> Похвистневской межрайонной прокуратуры от 14.03.2022 № 07-04-2022/Прдп230-22-239 «Об устранении нарушений законодательства о порядке рассмотрения обращений граждан»</w:t>
      </w:r>
      <w:r w:rsidR="002E38DF">
        <w:rPr>
          <w:bCs/>
          <w:sz w:val="22"/>
          <w:szCs w:val="22"/>
        </w:rPr>
        <w:t xml:space="preserve"> на заседании комиссии 18.04.2022.</w:t>
      </w:r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  </w:t>
      </w:r>
      <w:r w:rsidRPr="00BE0B11">
        <w:rPr>
          <w:b/>
          <w:bCs/>
          <w:sz w:val="22"/>
          <w:szCs w:val="22"/>
        </w:rPr>
        <w:t xml:space="preserve">ГОЛОСОВАЛИ:                                                                                                  </w:t>
      </w:r>
      <w:r w:rsidR="002E38DF" w:rsidRPr="002E38DF">
        <w:rPr>
          <w:bCs/>
          <w:sz w:val="22"/>
          <w:szCs w:val="22"/>
        </w:rPr>
        <w:t>«за» - единогласно.</w:t>
      </w:r>
    </w:p>
    <w:p w:rsidR="00ED0D1B" w:rsidRPr="00BE0B11" w:rsidRDefault="00ED0D1B" w:rsidP="00BE0B11">
      <w:pPr>
        <w:pStyle w:val="1"/>
        <w:spacing w:line="240" w:lineRule="auto"/>
        <w:rPr>
          <w:bCs/>
          <w:sz w:val="22"/>
          <w:szCs w:val="22"/>
        </w:rPr>
      </w:pPr>
    </w:p>
    <w:p w:rsidR="00ED0D1B" w:rsidRPr="00ED0D1B" w:rsidRDefault="00ED0D1B" w:rsidP="00001056">
      <w:pPr>
        <w:pStyle w:val="1"/>
        <w:ind w:right="20"/>
        <w:rPr>
          <w:sz w:val="24"/>
          <w:szCs w:val="24"/>
        </w:rPr>
      </w:pPr>
    </w:p>
    <w:p w:rsidR="00BE0B11" w:rsidRDefault="00BE0B11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комиссии                                                   </w:t>
      </w:r>
      <w:r w:rsidR="00C935C4" w:rsidRPr="00D5054C">
        <w:rPr>
          <w:sz w:val="22"/>
          <w:szCs w:val="22"/>
        </w:rPr>
        <w:t>И.Т.Дерюжова</w:t>
      </w:r>
      <w:r w:rsidR="000A51C5">
        <w:rPr>
          <w:sz w:val="22"/>
          <w:szCs w:val="22"/>
        </w:rPr>
        <w:t xml:space="preserve">                                                   </w:t>
      </w:r>
    </w:p>
    <w:p w:rsidR="00C935C4" w:rsidRPr="000A51C5" w:rsidRDefault="000A51C5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35C4" w:rsidRPr="00D5054C">
        <w:rPr>
          <w:sz w:val="22"/>
          <w:szCs w:val="22"/>
        </w:rPr>
        <w:t>Члены комиссии:</w:t>
      </w:r>
    </w:p>
    <w:p w:rsidR="00D010B8" w:rsidRPr="00D5054C" w:rsidRDefault="00D5054C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Николаева Е.В.</w:t>
      </w:r>
      <w:r w:rsidR="00D010B8" w:rsidRPr="00D5054C">
        <w:rPr>
          <w:bCs/>
          <w:sz w:val="22"/>
          <w:szCs w:val="22"/>
        </w:rPr>
        <w:t xml:space="preserve">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Заляльдинова Г.Д.  </w:t>
      </w:r>
      <w:r w:rsidR="00D5054C">
        <w:rPr>
          <w:bCs/>
          <w:sz w:val="22"/>
          <w:szCs w:val="22"/>
        </w:rPr>
        <w:t xml:space="preserve">                                              </w:t>
      </w:r>
    </w:p>
    <w:p w:rsidR="002E38DF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Макарова Е.И</w:t>
      </w:r>
      <w:r w:rsidR="002E38DF">
        <w:rPr>
          <w:bCs/>
          <w:sz w:val="22"/>
          <w:szCs w:val="22"/>
        </w:rPr>
        <w:t>.</w:t>
      </w:r>
    </w:p>
    <w:p w:rsidR="002E38DF" w:rsidRPr="002E38DF" w:rsidRDefault="002E38DF" w:rsidP="002E38DF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2E38DF">
        <w:rPr>
          <w:bCs/>
          <w:sz w:val="22"/>
          <w:szCs w:val="22"/>
        </w:rPr>
        <w:t>Денисова О.А.</w:t>
      </w:r>
    </w:p>
    <w:p w:rsidR="00D010B8" w:rsidRDefault="002E38DF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Ятманкин В.А.</w:t>
      </w:r>
    </w:p>
    <w:p w:rsidR="002E38DF" w:rsidRDefault="002E38DF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2E38DF">
        <w:rPr>
          <w:bCs/>
          <w:sz w:val="22"/>
          <w:szCs w:val="22"/>
        </w:rPr>
        <w:t xml:space="preserve">Осина Е.В.  </w:t>
      </w:r>
    </w:p>
    <w:p w:rsidR="002E38DF" w:rsidRPr="00D5054C" w:rsidRDefault="002E38DF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Пантелеева Л.М.</w:t>
      </w:r>
      <w:r w:rsidRPr="002E38DF">
        <w:rPr>
          <w:bCs/>
          <w:sz w:val="22"/>
          <w:szCs w:val="22"/>
        </w:rPr>
        <w:t xml:space="preserve">                                                       </w:t>
      </w:r>
    </w:p>
    <w:p w:rsidR="007124F1" w:rsidRPr="00D5054C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2"/>
          <w:szCs w:val="22"/>
        </w:rPr>
        <w:sectPr w:rsidR="007124F1" w:rsidRPr="00D5054C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5054C">
        <w:rPr>
          <w:rFonts w:eastAsia="Times New Roman"/>
          <w:sz w:val="22"/>
          <w:szCs w:val="22"/>
        </w:rPr>
        <w:t xml:space="preserve">    </w:t>
      </w:r>
    </w:p>
    <w:p w:rsidR="00345DCF" w:rsidRPr="00D5054C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D5054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0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A49D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97A3D"/>
    <w:rsid w:val="001E21BE"/>
    <w:rsid w:val="001E5EE9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61B2E"/>
    <w:rsid w:val="0026654C"/>
    <w:rsid w:val="002676B4"/>
    <w:rsid w:val="00267CE5"/>
    <w:rsid w:val="00272BDD"/>
    <w:rsid w:val="00274A9A"/>
    <w:rsid w:val="002759A7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31C2"/>
    <w:rsid w:val="002D71EE"/>
    <w:rsid w:val="002E38DF"/>
    <w:rsid w:val="00302F8F"/>
    <w:rsid w:val="00310986"/>
    <w:rsid w:val="00311980"/>
    <w:rsid w:val="00314DAB"/>
    <w:rsid w:val="00315A00"/>
    <w:rsid w:val="00317AC2"/>
    <w:rsid w:val="003223C0"/>
    <w:rsid w:val="00323CC7"/>
    <w:rsid w:val="00332461"/>
    <w:rsid w:val="00337228"/>
    <w:rsid w:val="003411E3"/>
    <w:rsid w:val="00344AE1"/>
    <w:rsid w:val="00345DCF"/>
    <w:rsid w:val="003462EE"/>
    <w:rsid w:val="003545A1"/>
    <w:rsid w:val="00357BBA"/>
    <w:rsid w:val="00370198"/>
    <w:rsid w:val="00381425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3B0"/>
    <w:rsid w:val="004C2709"/>
    <w:rsid w:val="004F2A4A"/>
    <w:rsid w:val="004F45D5"/>
    <w:rsid w:val="00504CC3"/>
    <w:rsid w:val="005068DB"/>
    <w:rsid w:val="00511C12"/>
    <w:rsid w:val="005162A7"/>
    <w:rsid w:val="00530EDD"/>
    <w:rsid w:val="00531835"/>
    <w:rsid w:val="00532656"/>
    <w:rsid w:val="00543C2B"/>
    <w:rsid w:val="005460DC"/>
    <w:rsid w:val="0055080F"/>
    <w:rsid w:val="00560DFF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F56DC"/>
    <w:rsid w:val="0061099F"/>
    <w:rsid w:val="00610A87"/>
    <w:rsid w:val="006220D5"/>
    <w:rsid w:val="00627503"/>
    <w:rsid w:val="00642979"/>
    <w:rsid w:val="00642E99"/>
    <w:rsid w:val="00643366"/>
    <w:rsid w:val="0064510C"/>
    <w:rsid w:val="00646D5E"/>
    <w:rsid w:val="006478CD"/>
    <w:rsid w:val="00650BF2"/>
    <w:rsid w:val="00653EFC"/>
    <w:rsid w:val="0066535B"/>
    <w:rsid w:val="00671ED9"/>
    <w:rsid w:val="0069307A"/>
    <w:rsid w:val="00696231"/>
    <w:rsid w:val="006B628E"/>
    <w:rsid w:val="006C05CF"/>
    <w:rsid w:val="006C2F28"/>
    <w:rsid w:val="006D1B2F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67CF5"/>
    <w:rsid w:val="0087026E"/>
    <w:rsid w:val="00872035"/>
    <w:rsid w:val="008771AF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4561B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D414F"/>
    <w:rsid w:val="009E3FCD"/>
    <w:rsid w:val="009E4C92"/>
    <w:rsid w:val="009F210F"/>
    <w:rsid w:val="009F298B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7918"/>
    <w:rsid w:val="00A61B9B"/>
    <w:rsid w:val="00A72A34"/>
    <w:rsid w:val="00A770FE"/>
    <w:rsid w:val="00A85A99"/>
    <w:rsid w:val="00A978F5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9503B"/>
    <w:rsid w:val="00BA6705"/>
    <w:rsid w:val="00BA7F27"/>
    <w:rsid w:val="00BB418C"/>
    <w:rsid w:val="00BB5EE5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108D2"/>
    <w:rsid w:val="00C143A0"/>
    <w:rsid w:val="00C17BAE"/>
    <w:rsid w:val="00C24818"/>
    <w:rsid w:val="00C52375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2815"/>
    <w:rsid w:val="00C935C4"/>
    <w:rsid w:val="00CB20CE"/>
    <w:rsid w:val="00CB7EBD"/>
    <w:rsid w:val="00CC16BB"/>
    <w:rsid w:val="00CC2426"/>
    <w:rsid w:val="00CC5E44"/>
    <w:rsid w:val="00CC7B55"/>
    <w:rsid w:val="00CE69B2"/>
    <w:rsid w:val="00CF64EB"/>
    <w:rsid w:val="00D010B8"/>
    <w:rsid w:val="00D0168B"/>
    <w:rsid w:val="00D120D4"/>
    <w:rsid w:val="00D12BCD"/>
    <w:rsid w:val="00D2374D"/>
    <w:rsid w:val="00D27F0D"/>
    <w:rsid w:val="00D31352"/>
    <w:rsid w:val="00D34A85"/>
    <w:rsid w:val="00D469AD"/>
    <w:rsid w:val="00D5054C"/>
    <w:rsid w:val="00D50B8F"/>
    <w:rsid w:val="00D50D0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04E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72E91"/>
    <w:rsid w:val="00EA04C0"/>
    <w:rsid w:val="00EA2138"/>
    <w:rsid w:val="00EA7BA9"/>
    <w:rsid w:val="00EB5F43"/>
    <w:rsid w:val="00EB674A"/>
    <w:rsid w:val="00ED0D1B"/>
    <w:rsid w:val="00ED5FCD"/>
    <w:rsid w:val="00F0381D"/>
    <w:rsid w:val="00F04947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97295"/>
    <w:rsid w:val="00FB7B83"/>
    <w:rsid w:val="00FC0DA6"/>
    <w:rsid w:val="00FC1656"/>
    <w:rsid w:val="00FC6427"/>
    <w:rsid w:val="00FE22F7"/>
    <w:rsid w:val="00FE5DAC"/>
    <w:rsid w:val="00FE6464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D5B96-4DF6-4100-A2BB-D8EE2E6C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6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47</cp:revision>
  <cp:lastPrinted>2022-03-18T07:50:00Z</cp:lastPrinted>
  <dcterms:created xsi:type="dcterms:W3CDTF">2022-01-26T05:49:00Z</dcterms:created>
  <dcterms:modified xsi:type="dcterms:W3CDTF">2022-03-18T07:50:00Z</dcterms:modified>
</cp:coreProperties>
</file>