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DC28BF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F6438B">
              <w:rPr>
                <w:sz w:val="24"/>
              </w:rPr>
              <w:t xml:space="preserve">           </w:t>
            </w:r>
            <w:bookmarkStart w:id="0" w:name="_GoBack"/>
            <w:bookmarkEnd w:id="0"/>
            <w:r>
              <w:rPr>
                <w:sz w:val="24"/>
              </w:rPr>
              <w:t xml:space="preserve"> </w:t>
            </w:r>
            <w:proofErr w:type="gramStart"/>
            <w:r w:rsidR="00F6438B">
              <w:rPr>
                <w:sz w:val="24"/>
              </w:rPr>
              <w:t xml:space="preserve">15.02.2022  </w:t>
            </w:r>
            <w:r>
              <w:rPr>
                <w:sz w:val="24"/>
              </w:rPr>
              <w:t>№</w:t>
            </w:r>
            <w:proofErr w:type="gramEnd"/>
            <w:r w:rsidR="00F6438B">
              <w:rPr>
                <w:sz w:val="24"/>
              </w:rPr>
              <w:t xml:space="preserve"> 84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F6438B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DC28BF">
        <w:trPr>
          <w:gridAfter w:val="1"/>
          <w:wAfter w:w="4765" w:type="dxa"/>
          <w:trHeight w:val="3878"/>
        </w:trPr>
        <w:tc>
          <w:tcPr>
            <w:tcW w:w="4518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DC28BF" w:rsidTr="00DC28B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C25CF9">
            <w:pPr>
              <w:jc w:val="both"/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 xml:space="preserve">оценке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"Материально-техническое обеспечение деятельности</w:t>
            </w:r>
            <w:r>
              <w:rPr>
                <w:rFonts w:cs="Times New Roman"/>
                <w:sz w:val="24"/>
              </w:rPr>
              <w:t xml:space="preserve"> муниципальных и государственных обще</w:t>
            </w:r>
            <w:r w:rsidRPr="00B95CDF">
              <w:rPr>
                <w:rFonts w:cs="Times New Roman"/>
                <w:sz w:val="24"/>
              </w:rPr>
              <w:t>образовательных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учреждений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муниципального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района Похвистневский Самарской области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</w:t>
            </w:r>
            <w:r>
              <w:rPr>
                <w:rFonts w:cs="Times New Roman"/>
                <w:sz w:val="24"/>
              </w:rPr>
              <w:t xml:space="preserve">ипального бюджетного учреждения </w:t>
            </w:r>
            <w:r w:rsidRPr="00B95CDF">
              <w:rPr>
                <w:rFonts w:cs="Times New Roman"/>
                <w:sz w:val="24"/>
              </w:rPr>
              <w:t xml:space="preserve">«Служба </w:t>
            </w:r>
            <w:r>
              <w:rPr>
                <w:rFonts w:cs="Times New Roman"/>
                <w:sz w:val="24"/>
              </w:rPr>
              <w:t xml:space="preserve">материально-технического </w:t>
            </w:r>
            <w:r w:rsidRPr="00B95CDF">
              <w:rPr>
                <w:rFonts w:cs="Times New Roman"/>
                <w:sz w:val="24"/>
              </w:rPr>
              <w:t>обеспечения» муниципального района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Похвистневский Самарской области</w:t>
            </w:r>
            <w:r w:rsidR="00C25CF9"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на 20</w:t>
            </w:r>
            <w:r w:rsidR="00C25CF9">
              <w:rPr>
                <w:rFonts w:cs="Times New Roman"/>
                <w:sz w:val="24"/>
              </w:rPr>
              <w:t>21</w:t>
            </w:r>
            <w:r w:rsidRPr="00B95CDF">
              <w:rPr>
                <w:rFonts w:cs="Times New Roman"/>
                <w:sz w:val="24"/>
              </w:rPr>
              <w:t>-20</w:t>
            </w:r>
            <w:r w:rsidR="00C25CF9">
              <w:rPr>
                <w:rFonts w:cs="Times New Roman"/>
                <w:sz w:val="24"/>
              </w:rPr>
              <w:t>25</w:t>
            </w:r>
            <w:r w:rsidRPr="00B95CDF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оды»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DC28BF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DC28BF" w:rsidRDefault="00DC28BF" w:rsidP="00DC28BF">
      <w:pPr>
        <w:jc w:val="both"/>
        <w:rPr>
          <w:rFonts w:cs="Times New Roman"/>
          <w:sz w:val="24"/>
        </w:rPr>
      </w:pPr>
    </w:p>
    <w:p w:rsidR="00B95CDF" w:rsidRPr="00D05F8B" w:rsidRDefault="00B95CDF" w:rsidP="00B95CDF">
      <w:pPr>
        <w:rPr>
          <w:rFonts w:cs="Times New Roman"/>
          <w:sz w:val="24"/>
        </w:rPr>
      </w:pPr>
    </w:p>
    <w:p w:rsidR="00B95CDF" w:rsidRDefault="00B95CDF" w:rsidP="00B95CDF">
      <w:pPr>
        <w:rPr>
          <w:rFonts w:cs="Times New Roman"/>
        </w:rPr>
      </w:pPr>
    </w:p>
    <w:p w:rsidR="007C7D21" w:rsidRDefault="007C7D21" w:rsidP="007C7D2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Pr="00B95CDF">
        <w:rPr>
          <w:rFonts w:cs="Times New Roman"/>
          <w:szCs w:val="28"/>
        </w:rPr>
        <w:t xml:space="preserve">"Материально-техническое обеспечение деятельности муниципальных и государственных </w:t>
      </w:r>
      <w:r w:rsidR="00DC28BF">
        <w:rPr>
          <w:rFonts w:cs="Times New Roman"/>
          <w:szCs w:val="28"/>
        </w:rPr>
        <w:t>обще</w:t>
      </w:r>
      <w:r w:rsidRPr="00B95CDF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C25CF9">
        <w:rPr>
          <w:rFonts w:cs="Times New Roman"/>
          <w:szCs w:val="28"/>
        </w:rPr>
        <w:t>21</w:t>
      </w:r>
      <w:r w:rsidR="00675370">
        <w:rPr>
          <w:rFonts w:cs="Times New Roman"/>
          <w:szCs w:val="28"/>
        </w:rPr>
        <w:t>-202</w:t>
      </w:r>
      <w:r w:rsidR="00C25CF9">
        <w:rPr>
          <w:rFonts w:cs="Times New Roman"/>
          <w:szCs w:val="28"/>
        </w:rPr>
        <w:t>5</w:t>
      </w:r>
      <w:r w:rsidR="00DC28BF">
        <w:rPr>
          <w:rFonts w:cs="Times New Roman"/>
          <w:szCs w:val="28"/>
        </w:rPr>
        <w:t xml:space="preserve"> годы</w:t>
      </w:r>
      <w:r w:rsidRPr="00B95CDF">
        <w:rPr>
          <w:rFonts w:cs="Times New Roman"/>
          <w:szCs w:val="28"/>
        </w:rPr>
        <w:t>"</w:t>
      </w:r>
      <w:r>
        <w:rPr>
          <w:rFonts w:cs="Times New Roman"/>
          <w:szCs w:val="28"/>
        </w:rPr>
        <w:t xml:space="preserve"> за 20</w:t>
      </w:r>
      <w:r w:rsidR="008C19D8">
        <w:rPr>
          <w:rFonts w:cs="Times New Roman"/>
          <w:szCs w:val="28"/>
        </w:rPr>
        <w:t>2</w:t>
      </w:r>
      <w:r w:rsidR="00C25CF9">
        <w:rPr>
          <w:rFonts w:cs="Times New Roman"/>
          <w:szCs w:val="28"/>
        </w:rPr>
        <w:t>1</w:t>
      </w:r>
      <w:r>
        <w:rPr>
          <w:rFonts w:cs="Times New Roman"/>
          <w:szCs w:val="28"/>
        </w:rPr>
        <w:t xml:space="preserve"> год. </w:t>
      </w:r>
    </w:p>
    <w:p w:rsidR="00AC1DB8" w:rsidRDefault="00AC1DB8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2.  Контроль за исполнением настоящего Постановления возложить на </w:t>
      </w:r>
      <w:r w:rsidR="00AC1DB8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8F28F1">
        <w:rPr>
          <w:rFonts w:cs="Times New Roman"/>
          <w:szCs w:val="28"/>
        </w:rPr>
        <w:t>Черкасова Сергея Владиславовича</w:t>
      </w:r>
      <w:r>
        <w:rPr>
          <w:rFonts w:cs="Times New Roman"/>
          <w:szCs w:val="28"/>
        </w:rPr>
        <w:t xml:space="preserve">. </w:t>
      </w:r>
    </w:p>
    <w:p w:rsidR="00C560B4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0F2D76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. </w:t>
      </w:r>
      <w:r w:rsidR="00B95CDF">
        <w:rPr>
          <w:rFonts w:cs="Times New Roman"/>
          <w:szCs w:val="28"/>
        </w:rPr>
        <w:t xml:space="preserve">Разместить </w:t>
      </w:r>
      <w:r>
        <w:rPr>
          <w:rFonts w:cs="Times New Roman"/>
          <w:szCs w:val="28"/>
        </w:rPr>
        <w:t xml:space="preserve">настоящее </w:t>
      </w:r>
      <w:r w:rsidR="00B95CDF">
        <w:rPr>
          <w:rFonts w:cs="Times New Roman"/>
          <w:szCs w:val="28"/>
        </w:rPr>
        <w:t xml:space="preserve">Постановление на </w:t>
      </w:r>
      <w:r w:rsidR="00675370">
        <w:rPr>
          <w:rFonts w:cs="Times New Roman"/>
          <w:szCs w:val="28"/>
        </w:rPr>
        <w:t>с</w:t>
      </w:r>
      <w:r w:rsidR="00B95CDF">
        <w:rPr>
          <w:rFonts w:cs="Times New Roman"/>
          <w:szCs w:val="28"/>
        </w:rPr>
        <w:t xml:space="preserve">айте Администрации </w:t>
      </w:r>
      <w:r>
        <w:rPr>
          <w:rFonts w:cs="Times New Roman"/>
          <w:szCs w:val="28"/>
        </w:rPr>
        <w:t>района</w:t>
      </w:r>
      <w:r w:rsidR="00B95CDF">
        <w:rPr>
          <w:rFonts w:cs="Times New Roman"/>
          <w:szCs w:val="28"/>
        </w:rPr>
        <w:t xml:space="preserve"> в сети Интернет.</w:t>
      </w: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B95CDF">
        <w:rPr>
          <w:rFonts w:cs="Times New Roman"/>
          <w:szCs w:val="28"/>
        </w:rPr>
        <w:t xml:space="preserve">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Pr="003B1CF5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</w:p>
    <w:p w:rsidR="00EB2274" w:rsidRDefault="00B95CDF" w:rsidP="00B95CDF"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sectPr w:rsidR="00EB2274" w:rsidSect="00B95CD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0F2D76"/>
    <w:rsid w:val="001C74B2"/>
    <w:rsid w:val="004B28CB"/>
    <w:rsid w:val="005E772C"/>
    <w:rsid w:val="00654EBA"/>
    <w:rsid w:val="00675370"/>
    <w:rsid w:val="006E09CD"/>
    <w:rsid w:val="0075522B"/>
    <w:rsid w:val="0077669B"/>
    <w:rsid w:val="007C7D21"/>
    <w:rsid w:val="007D6FDB"/>
    <w:rsid w:val="008C19D8"/>
    <w:rsid w:val="008F28F1"/>
    <w:rsid w:val="00AC1DB8"/>
    <w:rsid w:val="00AE2119"/>
    <w:rsid w:val="00B754C7"/>
    <w:rsid w:val="00B95CDF"/>
    <w:rsid w:val="00BC0CEB"/>
    <w:rsid w:val="00BF0C92"/>
    <w:rsid w:val="00C25CF9"/>
    <w:rsid w:val="00C560B4"/>
    <w:rsid w:val="00CC14F3"/>
    <w:rsid w:val="00CE1285"/>
    <w:rsid w:val="00DC28BF"/>
    <w:rsid w:val="00DF08F4"/>
    <w:rsid w:val="00EA3B61"/>
    <w:rsid w:val="00EB2274"/>
    <w:rsid w:val="00F071A0"/>
    <w:rsid w:val="00F6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39747852"/>
  <w15:docId w15:val="{735ABC92-A9AF-4E32-A69F-5264F9A33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B61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560B4"/>
    <w:pPr>
      <w:ind w:left="720"/>
      <w:contextualSpacing/>
    </w:pPr>
  </w:style>
  <w:style w:type="table" w:styleId="a6">
    <w:name w:val="Table Grid"/>
    <w:basedOn w:val="a1"/>
    <w:uiPriority w:val="59"/>
    <w:rsid w:val="00DC2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5EE89-3391-4A03-A196-6CCC3200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24</cp:revision>
  <cp:lastPrinted>2022-02-17T08:55:00Z</cp:lastPrinted>
  <dcterms:created xsi:type="dcterms:W3CDTF">2016-02-10T12:40:00Z</dcterms:created>
  <dcterms:modified xsi:type="dcterms:W3CDTF">2022-02-17T08:57:00Z</dcterms:modified>
</cp:coreProperties>
</file>