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1D6D3B" w:rsidP="001D6D3B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jc w:val="center"/>
                    <w:rPr>
                      <w:sz w:val="24"/>
                    </w:rPr>
                  </w:pPr>
                  <w:bookmarkStart w:id="0" w:name="_GoBack"/>
                  <w:r w:rsidRPr="001D6D3B">
                    <w:rPr>
                      <w:sz w:val="24"/>
                      <w:u w:val="single"/>
                    </w:rPr>
                    <w:t>30.12.2021</w:t>
                  </w:r>
                  <w:r w:rsidR="00531DB0">
                    <w:rPr>
                      <w:sz w:val="24"/>
                    </w:rPr>
                    <w:t xml:space="preserve"> </w:t>
                  </w:r>
                  <w:bookmarkEnd w:id="0"/>
                  <w:r w:rsidR="00531DB0">
                    <w:rPr>
                      <w:sz w:val="24"/>
                    </w:rPr>
                    <w:t>№</w:t>
                  </w:r>
                  <w:r w:rsidR="00531DB0" w:rsidRPr="001D6D3B">
                    <w:rPr>
                      <w:sz w:val="24"/>
                      <w:u w:val="single"/>
                    </w:rPr>
                    <w:t xml:space="preserve"> </w:t>
                  </w:r>
                  <w:r w:rsidRPr="001D6D3B">
                    <w:rPr>
                      <w:sz w:val="24"/>
                      <w:u w:val="single"/>
                    </w:rPr>
                    <w:t>1102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D6D3B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D6D3B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023D67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023D67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4743D1">
        <w:t>Решением Собрания представителей муниципального района Похвистневский от 24.1</w:t>
      </w:r>
      <w:r w:rsidR="00E956EC">
        <w:t>2</w:t>
      </w:r>
      <w:r w:rsidR="004743D1">
        <w:t>.2021 № 6</w:t>
      </w:r>
      <w:r w:rsidR="00E956EC">
        <w:t>8</w:t>
      </w:r>
      <w:r w:rsidR="004743D1">
        <w:t xml:space="preserve"> «О внесении изменений в Решение Собрания представителей «О бюджете муниципального района Похвистневский на 2021 год и на плановый период 2022 и 2023 годов»,</w:t>
      </w:r>
      <w:r w:rsidR="00BA0E52">
        <w:rPr>
          <w:rFonts w:cs="Times New Roman"/>
          <w:szCs w:val="28"/>
        </w:rPr>
        <w:t xml:space="preserve">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</w:t>
      </w:r>
      <w:r w:rsidR="00023D67">
        <w:rPr>
          <w:rFonts w:cs="Times New Roman"/>
          <w:szCs w:val="28"/>
        </w:rPr>
        <w:t>21</w:t>
      </w:r>
      <w:r w:rsidR="002A7D8F"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 годы</w:t>
      </w:r>
      <w:r w:rsidR="002A7D8F" w:rsidRPr="002A7D8F">
        <w:rPr>
          <w:rFonts w:cs="Times New Roman"/>
          <w:szCs w:val="28"/>
        </w:rPr>
        <w:t>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 xml:space="preserve">ский от </w:t>
      </w:r>
      <w:r w:rsidR="00023D67">
        <w:rPr>
          <w:rFonts w:cs="Times New Roman"/>
          <w:szCs w:val="28"/>
        </w:rPr>
        <w:t>10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</w:t>
      </w:r>
      <w:r w:rsidR="00023D67">
        <w:rPr>
          <w:rFonts w:cs="Times New Roman"/>
          <w:szCs w:val="28"/>
        </w:rPr>
        <w:t>8</w:t>
      </w:r>
      <w:r w:rsidR="004A00E8">
        <w:rPr>
          <w:rFonts w:cs="Times New Roman"/>
          <w:szCs w:val="28"/>
        </w:rPr>
        <w:t>.20</w:t>
      </w:r>
      <w:r w:rsidR="00023D67">
        <w:rPr>
          <w:rFonts w:cs="Times New Roman"/>
          <w:szCs w:val="28"/>
        </w:rPr>
        <w:t>20</w:t>
      </w:r>
      <w:r w:rsidR="004A00E8">
        <w:rPr>
          <w:rFonts w:cs="Times New Roman"/>
          <w:szCs w:val="28"/>
        </w:rPr>
        <w:t xml:space="preserve"> № </w:t>
      </w:r>
      <w:r w:rsidR="00023D67">
        <w:rPr>
          <w:rFonts w:cs="Times New Roman"/>
          <w:szCs w:val="28"/>
        </w:rPr>
        <w:t>612</w:t>
      </w:r>
      <w:r w:rsidR="0031313D">
        <w:rPr>
          <w:rFonts w:cs="Times New Roman"/>
          <w:szCs w:val="28"/>
        </w:rPr>
        <w:t xml:space="preserve"> </w:t>
      </w:r>
      <w:r w:rsidR="005D2BDE">
        <w:rPr>
          <w:rFonts w:cs="Times New Roman"/>
          <w:szCs w:val="28"/>
        </w:rPr>
        <w:t xml:space="preserve">  (с изменения</w:t>
      </w:r>
      <w:r w:rsidR="005F6CD8">
        <w:rPr>
          <w:rFonts w:cs="Times New Roman"/>
          <w:szCs w:val="28"/>
        </w:rPr>
        <w:t>ми</w:t>
      </w:r>
      <w:r w:rsidR="005D2BDE">
        <w:rPr>
          <w:rFonts w:cs="Times New Roman"/>
          <w:szCs w:val="28"/>
        </w:rPr>
        <w:t xml:space="preserve"> от 30.12.2020 № 1051</w:t>
      </w:r>
      <w:r w:rsidR="004743D1">
        <w:rPr>
          <w:rFonts w:cs="Times New Roman"/>
          <w:szCs w:val="28"/>
        </w:rPr>
        <w:t>, от 11.06.2021 № 485</w:t>
      </w:r>
      <w:r w:rsidR="005D2BDE">
        <w:rPr>
          <w:rFonts w:cs="Times New Roman"/>
          <w:szCs w:val="28"/>
        </w:rPr>
        <w:t xml:space="preserve">) </w:t>
      </w:r>
      <w:r w:rsidR="00622DD3">
        <w:rPr>
          <w:rFonts w:cs="Times New Roman"/>
          <w:szCs w:val="28"/>
        </w:rPr>
        <w:t>следующие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023D67">
        <w:rPr>
          <w:rFonts w:cs="Times New Roman"/>
          <w:szCs w:val="28"/>
        </w:rPr>
        <w:t>21</w:t>
      </w:r>
      <w:r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</w:t>
      </w:r>
      <w:r w:rsidR="00D961E1">
        <w:rPr>
          <w:rFonts w:cs="Times New Roman"/>
          <w:szCs w:val="28"/>
        </w:rPr>
        <w:t xml:space="preserve"> </w:t>
      </w:r>
      <w:r w:rsidR="00023D67">
        <w:rPr>
          <w:rFonts w:cs="Times New Roman"/>
          <w:szCs w:val="28"/>
        </w:rPr>
        <w:t>годы</w:t>
      </w:r>
      <w:r w:rsidRPr="002A7D8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5F6CD8">
              <w:rPr>
                <w:rFonts w:cs="Times New Roman"/>
                <w:sz w:val="26"/>
                <w:szCs w:val="26"/>
              </w:rPr>
              <w:t>398 </w:t>
            </w:r>
            <w:r w:rsidR="00E7746F">
              <w:rPr>
                <w:rFonts w:cs="Times New Roman"/>
                <w:sz w:val="26"/>
                <w:szCs w:val="26"/>
              </w:rPr>
              <w:t>880</w:t>
            </w:r>
            <w:r w:rsidR="005F6CD8">
              <w:rPr>
                <w:rFonts w:cs="Times New Roman"/>
                <w:sz w:val="26"/>
                <w:szCs w:val="26"/>
              </w:rPr>
              <w:t>,</w:t>
            </w:r>
            <w:r w:rsidR="00E7746F">
              <w:rPr>
                <w:rFonts w:cs="Times New Roman"/>
                <w:sz w:val="26"/>
                <w:szCs w:val="26"/>
              </w:rPr>
              <w:t>4</w:t>
            </w:r>
            <w:r w:rsidR="005F6CD8">
              <w:rPr>
                <w:rFonts w:cs="Times New Roman"/>
                <w:sz w:val="26"/>
                <w:szCs w:val="26"/>
              </w:rPr>
              <w:t>0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</w:t>
            </w:r>
            <w:r w:rsidR="00023D67">
              <w:rPr>
                <w:rFonts w:cs="Times New Roman"/>
                <w:sz w:val="26"/>
                <w:szCs w:val="26"/>
              </w:rPr>
              <w:t>21</w:t>
            </w:r>
            <w:r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E7746F">
              <w:rPr>
                <w:rFonts w:cs="Times New Roman"/>
                <w:sz w:val="26"/>
                <w:szCs w:val="26"/>
              </w:rPr>
              <w:t>99 933,7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E7746F">
              <w:rPr>
                <w:rFonts w:cs="Times New Roman"/>
                <w:sz w:val="26"/>
                <w:szCs w:val="26"/>
              </w:rPr>
              <w:t>95 650,6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5F6CD8">
              <w:rPr>
                <w:rFonts w:cs="Times New Roman"/>
                <w:sz w:val="26"/>
                <w:szCs w:val="26"/>
              </w:rPr>
              <w:t>56 096,1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5F6CD8">
              <w:rPr>
                <w:rFonts w:cs="Times New Roman"/>
                <w:sz w:val="26"/>
                <w:szCs w:val="26"/>
              </w:rPr>
              <w:t>56 382,9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DE71C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>
              <w:rPr>
                <w:rFonts w:cs="Times New Roman"/>
                <w:sz w:val="26"/>
                <w:szCs w:val="26"/>
              </w:rPr>
              <w:t>90 817,1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5F6CD8">
        <w:rPr>
          <w:rFonts w:cs="Times New Roman"/>
          <w:b/>
          <w:szCs w:val="28"/>
        </w:rPr>
        <w:t>398 </w:t>
      </w:r>
      <w:r w:rsidR="00E7746F">
        <w:rPr>
          <w:rFonts w:cs="Times New Roman"/>
          <w:b/>
          <w:szCs w:val="28"/>
        </w:rPr>
        <w:t>880</w:t>
      </w:r>
      <w:r w:rsidR="005F6CD8">
        <w:rPr>
          <w:rFonts w:cs="Times New Roman"/>
          <w:b/>
          <w:szCs w:val="28"/>
        </w:rPr>
        <w:t>,</w:t>
      </w:r>
      <w:r w:rsidR="00E7746F">
        <w:rPr>
          <w:rFonts w:cs="Times New Roman"/>
          <w:b/>
          <w:szCs w:val="28"/>
        </w:rPr>
        <w:t>4</w:t>
      </w:r>
      <w:r w:rsidR="005F6CD8">
        <w:rPr>
          <w:rFonts w:cs="Times New Roman"/>
          <w:b/>
          <w:szCs w:val="28"/>
        </w:rPr>
        <w:t>0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21</w:t>
      </w:r>
      <w:r w:rsidRPr="007B0137">
        <w:rPr>
          <w:rFonts w:cs="Times New Roman"/>
          <w:b/>
          <w:szCs w:val="28"/>
        </w:rPr>
        <w:t xml:space="preserve"> год – </w:t>
      </w:r>
      <w:r w:rsidR="00E7746F">
        <w:rPr>
          <w:rFonts w:cs="Times New Roman"/>
          <w:b/>
          <w:szCs w:val="28"/>
        </w:rPr>
        <w:t>99 933,7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 за счет средств бюджета района – </w:t>
      </w:r>
      <w:r w:rsidR="00E7746F">
        <w:rPr>
          <w:rFonts w:cs="Times New Roman"/>
          <w:szCs w:val="28"/>
        </w:rPr>
        <w:t>98 785,5</w:t>
      </w:r>
      <w:r w:rsidRPr="007B0137">
        <w:rPr>
          <w:rFonts w:cs="Times New Roman"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750294">
        <w:rPr>
          <w:rFonts w:cs="Times New Roman"/>
          <w:szCs w:val="28"/>
        </w:rPr>
        <w:t>1 148,2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22</w:t>
      </w:r>
      <w:r w:rsidRPr="007B0137">
        <w:rPr>
          <w:rFonts w:cs="Times New Roman"/>
          <w:b/>
          <w:szCs w:val="28"/>
        </w:rPr>
        <w:t xml:space="preserve"> год</w:t>
      </w:r>
      <w:r w:rsidR="00010F15">
        <w:rPr>
          <w:rFonts w:cs="Times New Roman"/>
          <w:b/>
          <w:szCs w:val="28"/>
        </w:rPr>
        <w:t xml:space="preserve"> – </w:t>
      </w:r>
      <w:r w:rsidR="005F6CD8">
        <w:rPr>
          <w:rFonts w:cs="Times New Roman"/>
          <w:b/>
          <w:szCs w:val="28"/>
        </w:rPr>
        <w:t>95</w:t>
      </w:r>
      <w:r w:rsidR="00E7746F">
        <w:rPr>
          <w:rFonts w:cs="Times New Roman"/>
          <w:b/>
          <w:szCs w:val="28"/>
        </w:rPr>
        <w:t> 650,6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E7746F">
        <w:rPr>
          <w:rFonts w:cs="Times New Roman"/>
          <w:szCs w:val="28"/>
        </w:rPr>
        <w:t>94 450,6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</w:t>
      </w:r>
      <w:r w:rsidR="00023D67">
        <w:rPr>
          <w:rFonts w:cs="Times New Roman"/>
          <w:szCs w:val="28"/>
        </w:rPr>
        <w:t>1 200,0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год  -  </w:t>
      </w:r>
      <w:r w:rsidR="005F6CD8">
        <w:rPr>
          <w:rFonts w:cs="Times New Roman"/>
          <w:b/>
          <w:szCs w:val="28"/>
        </w:rPr>
        <w:t>56 096,10</w:t>
      </w:r>
      <w:r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571FF4">
        <w:rPr>
          <w:rFonts w:cs="Times New Roman"/>
          <w:szCs w:val="28"/>
        </w:rPr>
        <w:t>5</w:t>
      </w:r>
      <w:r w:rsidR="005F6CD8">
        <w:rPr>
          <w:rFonts w:cs="Times New Roman"/>
          <w:szCs w:val="28"/>
        </w:rPr>
        <w:t>4 896,1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7B0137" w:rsidRPr="007B0137">
        <w:rPr>
          <w:rFonts w:cs="Times New Roman"/>
          <w:szCs w:val="28"/>
        </w:rPr>
        <w:t xml:space="preserve">за счет приносящей доход деятельности – </w:t>
      </w:r>
      <w:r w:rsidR="00571FF4">
        <w:rPr>
          <w:rFonts w:cs="Times New Roman"/>
          <w:szCs w:val="28"/>
        </w:rPr>
        <w:t>1 200,0</w:t>
      </w:r>
      <w:r w:rsidR="007B0137"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4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5F6CD8">
        <w:rPr>
          <w:rFonts w:cs="Times New Roman"/>
          <w:b/>
          <w:szCs w:val="28"/>
        </w:rPr>
        <w:t>56 382,9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5F6CD8">
        <w:rPr>
          <w:rFonts w:cs="Times New Roman"/>
          <w:szCs w:val="28"/>
        </w:rPr>
        <w:t>55 182,9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5</w:t>
      </w:r>
      <w:r w:rsidRPr="007B0137">
        <w:rPr>
          <w:rFonts w:cs="Times New Roman"/>
          <w:b/>
          <w:szCs w:val="28"/>
        </w:rPr>
        <w:t xml:space="preserve"> год - </w:t>
      </w:r>
      <w:r>
        <w:rPr>
          <w:rFonts w:cs="Times New Roman"/>
          <w:b/>
          <w:szCs w:val="28"/>
        </w:rPr>
        <w:t xml:space="preserve"> </w:t>
      </w:r>
      <w:r w:rsidR="00571FF4">
        <w:rPr>
          <w:rFonts w:cs="Times New Roman"/>
          <w:b/>
          <w:szCs w:val="28"/>
        </w:rPr>
        <w:t>90 817,1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 </w:t>
      </w:r>
      <w:r w:rsidR="00571FF4">
        <w:rPr>
          <w:rFonts w:cs="Times New Roman"/>
          <w:szCs w:val="28"/>
        </w:rPr>
        <w:t>89 617,1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Объемы  финансирования ресурсов, необходимых для реализации муниципальной программы представлены в Приложении № 3 к муниципальной программе</w:t>
      </w:r>
      <w:r>
        <w:rPr>
          <w:rFonts w:cs="Times New Roman"/>
          <w:szCs w:val="28"/>
        </w:rPr>
        <w:t>;</w:t>
      </w:r>
    </w:p>
    <w:p w:rsidR="004A42CF" w:rsidRDefault="004A42CF" w:rsidP="004A42CF">
      <w:pPr>
        <w:jc w:val="both"/>
        <w:rPr>
          <w:rFonts w:cs="Times New Roman"/>
          <w:szCs w:val="28"/>
        </w:rPr>
      </w:pPr>
    </w:p>
    <w:p w:rsidR="004A42CF" w:rsidRDefault="004A42CF" w:rsidP="005F6CD8">
      <w:pPr>
        <w:ind w:firstLine="709"/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lastRenderedPageBreak/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</w:t>
      </w:r>
      <w:r w:rsidR="00571FF4">
        <w:rPr>
          <w:rFonts w:cs="Times New Roman"/>
          <w:szCs w:val="28"/>
        </w:rPr>
        <w:t>невский Самарской области на 2021-2025</w:t>
      </w:r>
      <w:r w:rsidRPr="004A42CF">
        <w:rPr>
          <w:rFonts w:cs="Times New Roman"/>
          <w:szCs w:val="28"/>
        </w:rPr>
        <w:t xml:space="preserve"> годы»</w:t>
      </w:r>
      <w:r w:rsidR="00901D7F">
        <w:rPr>
          <w:rFonts w:cs="Times New Roman"/>
          <w:szCs w:val="28"/>
        </w:rPr>
        <w:t xml:space="preserve"> изложить в новой редакции</w:t>
      </w:r>
      <w:r w:rsidR="00072CCE">
        <w:rPr>
          <w:rFonts w:cs="Times New Roman"/>
          <w:szCs w:val="28"/>
        </w:rPr>
        <w:t xml:space="preserve"> (прилагается).</w:t>
      </w:r>
    </w:p>
    <w:p w:rsidR="00BE1B78" w:rsidRDefault="00BE1B78" w:rsidP="00BE1B78">
      <w:pPr>
        <w:jc w:val="both"/>
        <w:rPr>
          <w:rFonts w:cs="Times New Roman"/>
          <w:szCs w:val="28"/>
        </w:rPr>
      </w:pP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5E0F64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635F6F">
        <w:rPr>
          <w:rFonts w:cs="Times New Roman"/>
          <w:szCs w:val="28"/>
        </w:rPr>
        <w:t>Н</w:t>
      </w:r>
      <w:r w:rsidR="00192FBD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52376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352376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</w:t>
      </w:r>
      <w:r w:rsidR="00463AEC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Pr="00D96DFC">
        <w:t>а</w:t>
      </w:r>
      <w:r w:rsidR="00005A07" w:rsidRPr="00D96DFC">
        <w:t xml:space="preserve"> района   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CE23C9" w:rsidRPr="00D96DFC">
        <w:t xml:space="preserve"> </w:t>
      </w:r>
      <w:r w:rsidRPr="00D96DFC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D517DE" w:rsidRDefault="00D517DE" w:rsidP="00571FF4">
      <w:pPr>
        <w:jc w:val="right"/>
        <w:rPr>
          <w:rFonts w:cs="Times New Roman"/>
          <w:sz w:val="22"/>
          <w:szCs w:val="22"/>
        </w:rPr>
      </w:pPr>
    </w:p>
    <w:p w:rsidR="005D2BDE" w:rsidRDefault="005D2BDE" w:rsidP="00571FF4">
      <w:pPr>
        <w:jc w:val="right"/>
        <w:rPr>
          <w:rFonts w:cs="Times New Roman"/>
          <w:sz w:val="22"/>
          <w:szCs w:val="22"/>
        </w:rPr>
      </w:pPr>
    </w:p>
    <w:p w:rsidR="00D517DE" w:rsidRDefault="00D517DE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571FF4" w:rsidRDefault="00571FF4" w:rsidP="00571FF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206"/>
      </w:tblGrid>
      <w:tr w:rsidR="00571FF4" w:rsidTr="00E9735E">
        <w:tc>
          <w:tcPr>
            <w:tcW w:w="562" w:type="dxa"/>
            <w:vMerge w:val="restart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571FF4" w:rsidRPr="002C57E8" w:rsidRDefault="00571FF4" w:rsidP="00E9735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71FF4" w:rsidTr="00E9735E">
        <w:tc>
          <w:tcPr>
            <w:tcW w:w="562" w:type="dxa"/>
            <w:vMerge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96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571FF4" w:rsidRDefault="00E7746F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99 933,7</w:t>
            </w:r>
          </w:p>
        </w:tc>
        <w:tc>
          <w:tcPr>
            <w:tcW w:w="1176" w:type="dxa"/>
          </w:tcPr>
          <w:p w:rsidR="00571FF4" w:rsidRDefault="005F6CD8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</w:t>
            </w:r>
            <w:r w:rsidR="00E7746F">
              <w:rPr>
                <w:rFonts w:cs="Times New Roman"/>
                <w:sz w:val="22"/>
              </w:rPr>
              <w:t> 650,6</w:t>
            </w:r>
          </w:p>
        </w:tc>
        <w:tc>
          <w:tcPr>
            <w:tcW w:w="1215" w:type="dxa"/>
          </w:tcPr>
          <w:p w:rsidR="00571FF4" w:rsidRDefault="005F6CD8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56 096,1</w:t>
            </w:r>
          </w:p>
        </w:tc>
        <w:tc>
          <w:tcPr>
            <w:tcW w:w="1176" w:type="dxa"/>
          </w:tcPr>
          <w:p w:rsidR="00571FF4" w:rsidRDefault="005F6CD8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56 382,9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90 817,1</w:t>
            </w:r>
          </w:p>
        </w:tc>
        <w:tc>
          <w:tcPr>
            <w:tcW w:w="1096" w:type="dxa"/>
          </w:tcPr>
          <w:p w:rsidR="00571FF4" w:rsidRDefault="005F6CD8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398</w:t>
            </w:r>
            <w:r w:rsidR="00E7746F">
              <w:rPr>
                <w:rFonts w:cs="Times New Roman"/>
                <w:sz w:val="22"/>
              </w:rPr>
              <w:t> 880,4</w:t>
            </w:r>
            <w:r>
              <w:rPr>
                <w:rFonts w:cs="Times New Roman"/>
                <w:sz w:val="22"/>
              </w:rPr>
              <w:t>0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571FF4" w:rsidRDefault="00750294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E7746F">
              <w:rPr>
                <w:rFonts w:cs="Times New Roman"/>
                <w:sz w:val="22"/>
              </w:rPr>
              <w:t> 785,5</w:t>
            </w:r>
          </w:p>
        </w:tc>
        <w:tc>
          <w:tcPr>
            <w:tcW w:w="1176" w:type="dxa"/>
          </w:tcPr>
          <w:p w:rsidR="00571FF4" w:rsidRDefault="00E7746F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94 450,6</w:t>
            </w:r>
          </w:p>
        </w:tc>
        <w:tc>
          <w:tcPr>
            <w:tcW w:w="1215" w:type="dxa"/>
          </w:tcPr>
          <w:p w:rsidR="00571FF4" w:rsidRDefault="005F6CD8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54 896,1</w:t>
            </w:r>
          </w:p>
        </w:tc>
        <w:tc>
          <w:tcPr>
            <w:tcW w:w="1176" w:type="dxa"/>
          </w:tcPr>
          <w:p w:rsidR="00571FF4" w:rsidRDefault="005F6CD8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55 182,9</w:t>
            </w:r>
          </w:p>
        </w:tc>
        <w:tc>
          <w:tcPr>
            <w:tcW w:w="1177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</w:t>
            </w:r>
            <w:r w:rsidR="00571FF4">
              <w:rPr>
                <w:rFonts w:cs="Times New Roman"/>
                <w:sz w:val="22"/>
              </w:rPr>
              <w:t> 617,1</w:t>
            </w:r>
          </w:p>
        </w:tc>
        <w:tc>
          <w:tcPr>
            <w:tcW w:w="1096" w:type="dxa"/>
          </w:tcPr>
          <w:p w:rsidR="00571FF4" w:rsidRDefault="005F6CD8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392</w:t>
            </w:r>
            <w:r w:rsidR="00E7746F">
              <w:rPr>
                <w:rFonts w:cs="Times New Roman"/>
                <w:sz w:val="22"/>
              </w:rPr>
              <w:t> 932,2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750294">
              <w:rPr>
                <w:rFonts w:cs="Times New Roman"/>
                <w:sz w:val="22"/>
              </w:rPr>
              <w:t> 148,2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571FF4" w:rsidRDefault="0075029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5 948,2</w:t>
            </w:r>
          </w:p>
        </w:tc>
      </w:tr>
    </w:tbl>
    <w:p w:rsidR="00571FF4" w:rsidRDefault="00571FF4" w:rsidP="00571FF4">
      <w:pPr>
        <w:rPr>
          <w:rFonts w:cs="Times New Roman"/>
          <w:sz w:val="22"/>
          <w:szCs w:val="22"/>
        </w:rPr>
      </w:pPr>
    </w:p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sectPr w:rsidR="008C5C56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23D67"/>
    <w:rsid w:val="0003703D"/>
    <w:rsid w:val="00042672"/>
    <w:rsid w:val="00047D92"/>
    <w:rsid w:val="00051E22"/>
    <w:rsid w:val="00072CCE"/>
    <w:rsid w:val="0008316F"/>
    <w:rsid w:val="000A08AF"/>
    <w:rsid w:val="000B45C6"/>
    <w:rsid w:val="000C7B7A"/>
    <w:rsid w:val="000E7196"/>
    <w:rsid w:val="00100EBD"/>
    <w:rsid w:val="00121E2B"/>
    <w:rsid w:val="001237E9"/>
    <w:rsid w:val="00130AC0"/>
    <w:rsid w:val="00140C76"/>
    <w:rsid w:val="00157473"/>
    <w:rsid w:val="00160DAC"/>
    <w:rsid w:val="00162C9F"/>
    <w:rsid w:val="00177E4E"/>
    <w:rsid w:val="00186F37"/>
    <w:rsid w:val="00192FBD"/>
    <w:rsid w:val="00195327"/>
    <w:rsid w:val="001A6A6E"/>
    <w:rsid w:val="001A6AA9"/>
    <w:rsid w:val="001C33A6"/>
    <w:rsid w:val="001C4295"/>
    <w:rsid w:val="001D2FBE"/>
    <w:rsid w:val="001D65B3"/>
    <w:rsid w:val="001D6D3B"/>
    <w:rsid w:val="001F2678"/>
    <w:rsid w:val="00242861"/>
    <w:rsid w:val="00267FE1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52376"/>
    <w:rsid w:val="0036321F"/>
    <w:rsid w:val="00364032"/>
    <w:rsid w:val="00365F99"/>
    <w:rsid w:val="003672E7"/>
    <w:rsid w:val="00376F20"/>
    <w:rsid w:val="003A01F6"/>
    <w:rsid w:val="003A2A18"/>
    <w:rsid w:val="003A5A2A"/>
    <w:rsid w:val="003B080D"/>
    <w:rsid w:val="003B7AEB"/>
    <w:rsid w:val="003D1C32"/>
    <w:rsid w:val="003D252B"/>
    <w:rsid w:val="003D2B11"/>
    <w:rsid w:val="003D5B28"/>
    <w:rsid w:val="003F60A8"/>
    <w:rsid w:val="004078A7"/>
    <w:rsid w:val="00451596"/>
    <w:rsid w:val="00463AEC"/>
    <w:rsid w:val="004743D1"/>
    <w:rsid w:val="00475DAF"/>
    <w:rsid w:val="004A00E8"/>
    <w:rsid w:val="004A42CF"/>
    <w:rsid w:val="004A4C04"/>
    <w:rsid w:val="004B6832"/>
    <w:rsid w:val="004F755D"/>
    <w:rsid w:val="005042E0"/>
    <w:rsid w:val="00531DB0"/>
    <w:rsid w:val="00541D1A"/>
    <w:rsid w:val="00570C5E"/>
    <w:rsid w:val="00571FF4"/>
    <w:rsid w:val="005768C5"/>
    <w:rsid w:val="00581155"/>
    <w:rsid w:val="00592F9E"/>
    <w:rsid w:val="00593716"/>
    <w:rsid w:val="005B18AD"/>
    <w:rsid w:val="005B43FD"/>
    <w:rsid w:val="005C1B51"/>
    <w:rsid w:val="005D022D"/>
    <w:rsid w:val="005D2BDE"/>
    <w:rsid w:val="005E0F64"/>
    <w:rsid w:val="005E0F9C"/>
    <w:rsid w:val="005E35C5"/>
    <w:rsid w:val="005F2568"/>
    <w:rsid w:val="005F6CD8"/>
    <w:rsid w:val="00600233"/>
    <w:rsid w:val="00622DD3"/>
    <w:rsid w:val="00635F6F"/>
    <w:rsid w:val="00635FFE"/>
    <w:rsid w:val="0064022F"/>
    <w:rsid w:val="0064232D"/>
    <w:rsid w:val="006424C2"/>
    <w:rsid w:val="006556B9"/>
    <w:rsid w:val="00665CA6"/>
    <w:rsid w:val="00675B04"/>
    <w:rsid w:val="00686A40"/>
    <w:rsid w:val="006911CA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6CD2"/>
    <w:rsid w:val="00750294"/>
    <w:rsid w:val="007513F0"/>
    <w:rsid w:val="00752867"/>
    <w:rsid w:val="0076413A"/>
    <w:rsid w:val="007707C9"/>
    <w:rsid w:val="00791029"/>
    <w:rsid w:val="00795777"/>
    <w:rsid w:val="00795D9B"/>
    <w:rsid w:val="007A5ED5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4617E"/>
    <w:rsid w:val="008B67C1"/>
    <w:rsid w:val="008C0AC1"/>
    <w:rsid w:val="008C4D76"/>
    <w:rsid w:val="008C5C56"/>
    <w:rsid w:val="008D25BD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6622"/>
    <w:rsid w:val="00A073AC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C7444"/>
    <w:rsid w:val="00AE38AD"/>
    <w:rsid w:val="00AE7014"/>
    <w:rsid w:val="00AF365A"/>
    <w:rsid w:val="00B05F86"/>
    <w:rsid w:val="00B262D6"/>
    <w:rsid w:val="00B317FC"/>
    <w:rsid w:val="00B5608E"/>
    <w:rsid w:val="00B73E75"/>
    <w:rsid w:val="00B80F14"/>
    <w:rsid w:val="00B87790"/>
    <w:rsid w:val="00B91C25"/>
    <w:rsid w:val="00B93220"/>
    <w:rsid w:val="00B97843"/>
    <w:rsid w:val="00BA0E52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39BE"/>
    <w:rsid w:val="00C82AD1"/>
    <w:rsid w:val="00C922F1"/>
    <w:rsid w:val="00C92D5A"/>
    <w:rsid w:val="00CA16F0"/>
    <w:rsid w:val="00CA5C9A"/>
    <w:rsid w:val="00CA7690"/>
    <w:rsid w:val="00CB47BB"/>
    <w:rsid w:val="00CB5942"/>
    <w:rsid w:val="00CB6EAF"/>
    <w:rsid w:val="00CE23C9"/>
    <w:rsid w:val="00CE3B79"/>
    <w:rsid w:val="00CE7DA8"/>
    <w:rsid w:val="00CF0F78"/>
    <w:rsid w:val="00D07966"/>
    <w:rsid w:val="00D274B1"/>
    <w:rsid w:val="00D517DE"/>
    <w:rsid w:val="00D8063E"/>
    <w:rsid w:val="00D91962"/>
    <w:rsid w:val="00D961E1"/>
    <w:rsid w:val="00D96DFC"/>
    <w:rsid w:val="00DA3386"/>
    <w:rsid w:val="00DA6C8E"/>
    <w:rsid w:val="00DB08DF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7746F"/>
    <w:rsid w:val="00E831B2"/>
    <w:rsid w:val="00E956EC"/>
    <w:rsid w:val="00EA460E"/>
    <w:rsid w:val="00EB2877"/>
    <w:rsid w:val="00EE0826"/>
    <w:rsid w:val="00EE5300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4712AB35"/>
  <w15:docId w15:val="{17C99CF8-88FD-4B7E-8339-EAEE7332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2670</TotalTime>
  <Pages>4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109</cp:revision>
  <cp:lastPrinted>2022-02-03T04:27:00Z</cp:lastPrinted>
  <dcterms:created xsi:type="dcterms:W3CDTF">2016-01-25T12:08:00Z</dcterms:created>
  <dcterms:modified xsi:type="dcterms:W3CDTF">2022-02-04T05:44:00Z</dcterms:modified>
</cp:coreProperties>
</file>