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847" w:rsidRDefault="00045847"/>
    <w:tbl>
      <w:tblPr>
        <w:tblpPr w:leftFromText="180" w:rightFromText="180" w:vertAnchor="page" w:horzAnchor="margin" w:tblpY="44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CB2A60" w:rsidTr="007979C8">
        <w:trPr>
          <w:trHeight w:val="992"/>
        </w:trPr>
        <w:tc>
          <w:tcPr>
            <w:tcW w:w="4140" w:type="dxa"/>
            <w:vMerge w:val="restart"/>
          </w:tcPr>
          <w:p w:rsidR="00CB2A60" w:rsidRDefault="00CB2A60" w:rsidP="00EE0A4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4200"/>
                  <wp:effectExtent l="0" t="0" r="0" b="6350"/>
                  <wp:docPr id="1" name="Рисунок 1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A60" w:rsidRPr="000C577E" w:rsidRDefault="00CB2A60" w:rsidP="00EE0A42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B2A60" w:rsidRPr="00165CA6" w:rsidRDefault="00EE6EB5" w:rsidP="00EE0A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CB2A6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B2A60" w:rsidRPr="002E0B55" w:rsidRDefault="00CB2A60" w:rsidP="00EE0A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B2A60" w:rsidRDefault="00CA2520" w:rsidP="00EE0A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27.12.2021</w:t>
            </w:r>
            <w:r w:rsidR="00CB2A60">
              <w:t xml:space="preserve"> </w:t>
            </w:r>
            <w:r w:rsidR="00CB2A60">
              <w:rPr>
                <w:rFonts w:cs="Times New Roman"/>
              </w:rPr>
              <w:t>№</w:t>
            </w:r>
            <w:r w:rsidR="00CB2A60">
              <w:t xml:space="preserve"> </w:t>
            </w:r>
            <w:r>
              <w:t>1062</w:t>
            </w:r>
          </w:p>
          <w:p w:rsidR="00CB2A60" w:rsidRDefault="00CB2A60" w:rsidP="00EE0A4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B2A60" w:rsidRDefault="00CB2A60" w:rsidP="00EE0A42">
            <w:pPr>
              <w:spacing w:before="276"/>
              <w:ind w:left="185" w:right="-1"/>
              <w:rPr>
                <w:sz w:val="24"/>
                <w:szCs w:val="24"/>
              </w:rPr>
            </w:pPr>
          </w:p>
        </w:tc>
      </w:tr>
      <w:tr w:rsidR="00CB2A60" w:rsidTr="00507D88">
        <w:trPr>
          <w:trHeight w:val="3524"/>
        </w:trPr>
        <w:tc>
          <w:tcPr>
            <w:tcW w:w="4140" w:type="dxa"/>
            <w:vMerge/>
          </w:tcPr>
          <w:p w:rsidR="00CB2A60" w:rsidRDefault="00CB2A60" w:rsidP="00EE0A4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C6208" w:rsidRDefault="00CC6208" w:rsidP="00CB2A60">
      <w:pPr>
        <w:rPr>
          <w:rFonts w:ascii="Times New Roman" w:hAnsi="Times New Roman" w:cs="Times New Roman"/>
          <w:sz w:val="28"/>
          <w:szCs w:val="28"/>
        </w:rPr>
      </w:pPr>
    </w:p>
    <w:p w:rsidR="00DF1B7F" w:rsidRDefault="00DF1B7F" w:rsidP="00CB2A60">
      <w:pPr>
        <w:rPr>
          <w:rFonts w:ascii="Times New Roman" w:hAnsi="Times New Roman" w:cs="Times New Roman"/>
          <w:sz w:val="24"/>
          <w:szCs w:val="24"/>
        </w:rPr>
      </w:pPr>
    </w:p>
    <w:p w:rsidR="00CB2A60" w:rsidRPr="00D51871" w:rsidRDefault="00DF1B7F" w:rsidP="00251691">
      <w:pPr>
        <w:ind w:right="453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1871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F26E5D">
        <w:rPr>
          <w:rFonts w:ascii="Times New Roman" w:hAnsi="Times New Roman" w:cs="Times New Roman"/>
          <w:sz w:val="24"/>
          <w:szCs w:val="24"/>
        </w:rPr>
        <w:t>изменений</w:t>
      </w:r>
      <w:r w:rsidRPr="00D51871">
        <w:rPr>
          <w:rFonts w:ascii="Times New Roman" w:hAnsi="Times New Roman" w:cs="Times New Roman"/>
          <w:sz w:val="24"/>
          <w:szCs w:val="24"/>
        </w:rPr>
        <w:t xml:space="preserve"> в Положение об </w:t>
      </w:r>
      <w:r w:rsidR="00D51871" w:rsidRPr="00D51871">
        <w:rPr>
          <w:rFonts w:ascii="Times New Roman" w:hAnsi="Times New Roman" w:cs="Times New Roman"/>
          <w:sz w:val="24"/>
          <w:szCs w:val="24"/>
        </w:rPr>
        <w:t>оказании платных услуг, предоставляемых муниципальным автономным учреждением муниципального района Похвистневский</w:t>
      </w:r>
      <w:r w:rsidR="00251691">
        <w:rPr>
          <w:rFonts w:ascii="Times New Roman" w:hAnsi="Times New Roman" w:cs="Times New Roman"/>
          <w:sz w:val="24"/>
          <w:szCs w:val="24"/>
        </w:rPr>
        <w:t xml:space="preserve"> </w:t>
      </w:r>
      <w:r w:rsidR="00D51871" w:rsidRPr="00D51871">
        <w:rPr>
          <w:rFonts w:ascii="Times New Roman" w:hAnsi="Times New Roman" w:cs="Times New Roman"/>
          <w:sz w:val="24"/>
          <w:szCs w:val="24"/>
        </w:rPr>
        <w:t>Самарской области «Многофункциональный центр п</w:t>
      </w:r>
      <w:r w:rsidR="00251691">
        <w:rPr>
          <w:rFonts w:ascii="Times New Roman" w:hAnsi="Times New Roman" w:cs="Times New Roman"/>
          <w:sz w:val="24"/>
          <w:szCs w:val="24"/>
        </w:rPr>
        <w:t xml:space="preserve">редоставления государственных и </w:t>
      </w:r>
      <w:r w:rsidR="00D51871" w:rsidRPr="00D51871">
        <w:rPr>
          <w:rFonts w:ascii="Times New Roman" w:hAnsi="Times New Roman" w:cs="Times New Roman"/>
          <w:sz w:val="24"/>
          <w:szCs w:val="24"/>
        </w:rPr>
        <w:t>муниципальных</w:t>
      </w:r>
      <w:r w:rsidR="00251691">
        <w:rPr>
          <w:rFonts w:ascii="Times New Roman" w:hAnsi="Times New Roman" w:cs="Times New Roman"/>
          <w:sz w:val="24"/>
          <w:szCs w:val="24"/>
        </w:rPr>
        <w:t xml:space="preserve"> </w:t>
      </w:r>
      <w:r w:rsidR="00571559">
        <w:rPr>
          <w:rFonts w:ascii="Times New Roman" w:hAnsi="Times New Roman" w:cs="Times New Roman"/>
          <w:sz w:val="24"/>
          <w:szCs w:val="24"/>
        </w:rPr>
        <w:t>услуг»</w:t>
      </w:r>
    </w:p>
    <w:p w:rsidR="00B112AB" w:rsidRDefault="00B112AB" w:rsidP="00251691">
      <w:pPr>
        <w:ind w:right="4535"/>
        <w:jc w:val="both"/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CB2A60">
      <w:pPr>
        <w:rPr>
          <w:rFonts w:ascii="Times New Roman" w:hAnsi="Times New Roman" w:cs="Times New Roman"/>
          <w:sz w:val="28"/>
          <w:szCs w:val="28"/>
        </w:rPr>
      </w:pPr>
    </w:p>
    <w:p w:rsidR="00A7399F" w:rsidRDefault="00A7399F" w:rsidP="008160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г. № 210 – ФЗ «Об организации предоставления государственных и муниципальных услуг», руководствуясь</w:t>
      </w:r>
      <w:r w:rsidR="00831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Уставом Администрации муниципального района Похвистневский Самарской области</w:t>
      </w:r>
      <w:r w:rsidR="00522B6A">
        <w:rPr>
          <w:rFonts w:ascii="Times New Roman" w:hAnsi="Times New Roman" w:cs="Times New Roman"/>
          <w:sz w:val="28"/>
          <w:szCs w:val="28"/>
        </w:rPr>
        <w:t>,</w:t>
      </w:r>
    </w:p>
    <w:p w:rsidR="00A7399F" w:rsidRDefault="00A7399F" w:rsidP="00D5187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176808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2A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7D1B3A" w:rsidRPr="00010152" w:rsidRDefault="00B112AB" w:rsidP="00522B6A">
      <w:pPr>
        <w:pStyle w:val="a5"/>
        <w:numPr>
          <w:ilvl w:val="0"/>
          <w:numId w:val="11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99F">
        <w:rPr>
          <w:rFonts w:ascii="Times New Roman" w:hAnsi="Times New Roman" w:cs="Times New Roman"/>
          <w:sz w:val="28"/>
          <w:szCs w:val="28"/>
        </w:rPr>
        <w:t>Внести в</w:t>
      </w:r>
      <w:r w:rsidR="00D51871" w:rsidRPr="00A7399F">
        <w:rPr>
          <w:rFonts w:ascii="Times New Roman" w:hAnsi="Times New Roman" w:cs="Times New Roman"/>
          <w:sz w:val="28"/>
          <w:szCs w:val="28"/>
        </w:rPr>
        <w:t xml:space="preserve"> Положение об оказании платных услуг, предоставляемых муниципальным автономным учреждением муниципального района Похвистневский Самарской области «Многофункциональный центр предоставления государственных и муниципальных услуг», утвержденное </w:t>
      </w:r>
      <w:r w:rsidRPr="00A7399F">
        <w:rPr>
          <w:rFonts w:ascii="Times New Roman" w:hAnsi="Times New Roman" w:cs="Times New Roman"/>
          <w:sz w:val="28"/>
          <w:szCs w:val="28"/>
        </w:rPr>
        <w:t>Постановление</w:t>
      </w:r>
      <w:r w:rsidR="00D51871" w:rsidRPr="00A7399F">
        <w:rPr>
          <w:rFonts w:ascii="Times New Roman" w:hAnsi="Times New Roman" w:cs="Times New Roman"/>
          <w:sz w:val="28"/>
          <w:szCs w:val="28"/>
        </w:rPr>
        <w:t>м</w:t>
      </w:r>
      <w:r w:rsidRPr="00A7399F">
        <w:rPr>
          <w:rFonts w:ascii="Times New Roman" w:hAnsi="Times New Roman" w:cs="Times New Roman"/>
          <w:sz w:val="28"/>
          <w:szCs w:val="28"/>
        </w:rPr>
        <w:t xml:space="preserve"> </w:t>
      </w:r>
      <w:r w:rsidR="00507D88" w:rsidRPr="00A7399F">
        <w:rPr>
          <w:rFonts w:ascii="Times New Roman" w:hAnsi="Times New Roman" w:cs="Times New Roman"/>
          <w:sz w:val="28"/>
          <w:szCs w:val="28"/>
        </w:rPr>
        <w:t>Администрации</w:t>
      </w:r>
      <w:r w:rsidR="00C439E6" w:rsidRPr="00A7399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F56D2" w:rsidRPr="00A7399F">
        <w:rPr>
          <w:rFonts w:ascii="Times New Roman" w:hAnsi="Times New Roman" w:cs="Times New Roman"/>
          <w:sz w:val="28"/>
          <w:szCs w:val="28"/>
        </w:rPr>
        <w:t xml:space="preserve"> </w:t>
      </w:r>
      <w:r w:rsidRPr="00A7399F">
        <w:rPr>
          <w:rFonts w:ascii="Times New Roman" w:hAnsi="Times New Roman" w:cs="Times New Roman"/>
          <w:sz w:val="28"/>
          <w:szCs w:val="28"/>
        </w:rPr>
        <w:t>района</w:t>
      </w:r>
      <w:r w:rsidR="006A1139" w:rsidRPr="00A7399F">
        <w:rPr>
          <w:rFonts w:ascii="Times New Roman" w:hAnsi="Times New Roman" w:cs="Times New Roman"/>
          <w:sz w:val="28"/>
          <w:szCs w:val="28"/>
        </w:rPr>
        <w:t xml:space="preserve"> </w:t>
      </w:r>
      <w:r w:rsidR="007F56D2" w:rsidRPr="00A7399F">
        <w:rPr>
          <w:rFonts w:ascii="Times New Roman" w:hAnsi="Times New Roman" w:cs="Times New Roman"/>
          <w:sz w:val="28"/>
          <w:szCs w:val="28"/>
        </w:rPr>
        <w:t xml:space="preserve">Похвистневский Самарской области от </w:t>
      </w:r>
      <w:r w:rsidR="00507D88" w:rsidRPr="00A7399F">
        <w:rPr>
          <w:rFonts w:ascii="Times New Roman" w:hAnsi="Times New Roman" w:cs="Times New Roman"/>
          <w:sz w:val="28"/>
          <w:szCs w:val="28"/>
        </w:rPr>
        <w:t>14</w:t>
      </w:r>
      <w:r w:rsidRPr="00A7399F">
        <w:rPr>
          <w:rFonts w:ascii="Times New Roman" w:hAnsi="Times New Roman" w:cs="Times New Roman"/>
          <w:sz w:val="28"/>
          <w:szCs w:val="28"/>
        </w:rPr>
        <w:t>.</w:t>
      </w:r>
      <w:r w:rsidR="00507D88" w:rsidRPr="00A7399F">
        <w:rPr>
          <w:rFonts w:ascii="Times New Roman" w:hAnsi="Times New Roman" w:cs="Times New Roman"/>
          <w:sz w:val="28"/>
          <w:szCs w:val="28"/>
        </w:rPr>
        <w:t>1</w:t>
      </w:r>
      <w:r w:rsidR="007F56D2" w:rsidRPr="00A7399F">
        <w:rPr>
          <w:rFonts w:ascii="Times New Roman" w:hAnsi="Times New Roman" w:cs="Times New Roman"/>
          <w:sz w:val="28"/>
          <w:szCs w:val="28"/>
        </w:rPr>
        <w:t>1</w:t>
      </w:r>
      <w:r w:rsidRPr="00A7399F">
        <w:rPr>
          <w:rFonts w:ascii="Times New Roman" w:hAnsi="Times New Roman" w:cs="Times New Roman"/>
          <w:sz w:val="28"/>
          <w:szCs w:val="28"/>
        </w:rPr>
        <w:t>.20</w:t>
      </w:r>
      <w:r w:rsidR="00507D88" w:rsidRPr="00A7399F">
        <w:rPr>
          <w:rFonts w:ascii="Times New Roman" w:hAnsi="Times New Roman" w:cs="Times New Roman"/>
          <w:sz w:val="28"/>
          <w:szCs w:val="28"/>
        </w:rPr>
        <w:t>14</w:t>
      </w:r>
      <w:r w:rsidR="007F56D2" w:rsidRPr="00A7399F">
        <w:rPr>
          <w:rFonts w:ascii="Times New Roman" w:hAnsi="Times New Roman" w:cs="Times New Roman"/>
          <w:sz w:val="28"/>
          <w:szCs w:val="28"/>
        </w:rPr>
        <w:t xml:space="preserve"> № </w:t>
      </w:r>
      <w:r w:rsidR="00507D88" w:rsidRPr="00A7399F">
        <w:rPr>
          <w:rFonts w:ascii="Times New Roman" w:hAnsi="Times New Roman" w:cs="Times New Roman"/>
          <w:sz w:val="28"/>
          <w:szCs w:val="28"/>
        </w:rPr>
        <w:t>1004</w:t>
      </w:r>
      <w:r w:rsidR="00A7399F" w:rsidRPr="00A7399F">
        <w:rPr>
          <w:rFonts w:ascii="Times New Roman" w:hAnsi="Times New Roman" w:cs="Times New Roman"/>
          <w:sz w:val="28"/>
          <w:szCs w:val="28"/>
        </w:rPr>
        <w:t xml:space="preserve"> (с изм. от 02.04.2015 г. № 273, от 05.11.2015 г. № 992</w:t>
      </w:r>
      <w:r w:rsidR="0077371F">
        <w:rPr>
          <w:rFonts w:ascii="Times New Roman" w:hAnsi="Times New Roman" w:cs="Times New Roman"/>
          <w:sz w:val="28"/>
          <w:szCs w:val="28"/>
        </w:rPr>
        <w:t>, от 10.03.2017 г.</w:t>
      </w:r>
      <w:r w:rsidR="00F26E5D" w:rsidRPr="00F26E5D">
        <w:rPr>
          <w:rFonts w:ascii="Times New Roman" w:hAnsi="Times New Roman" w:cs="Times New Roman"/>
          <w:sz w:val="28"/>
          <w:szCs w:val="28"/>
        </w:rPr>
        <w:t xml:space="preserve"> </w:t>
      </w:r>
      <w:r w:rsidR="00F26E5D">
        <w:rPr>
          <w:rFonts w:ascii="Times New Roman" w:hAnsi="Times New Roman" w:cs="Times New Roman"/>
          <w:sz w:val="28"/>
          <w:szCs w:val="28"/>
        </w:rPr>
        <w:t>№ 184, от 24.08.2020 № 651</w:t>
      </w:r>
      <w:r w:rsidR="005F3784">
        <w:rPr>
          <w:rFonts w:ascii="Times New Roman" w:hAnsi="Times New Roman" w:cs="Times New Roman"/>
          <w:sz w:val="28"/>
          <w:szCs w:val="28"/>
        </w:rPr>
        <w:t>, от 16.10.2020 г. № 764</w:t>
      </w:r>
      <w:r w:rsidR="00A7399F" w:rsidRPr="00A7399F">
        <w:rPr>
          <w:rFonts w:ascii="Times New Roman" w:hAnsi="Times New Roman" w:cs="Times New Roman"/>
          <w:sz w:val="28"/>
          <w:szCs w:val="28"/>
        </w:rPr>
        <w:t>)</w:t>
      </w:r>
      <w:r w:rsidRPr="00A7399F">
        <w:rPr>
          <w:rFonts w:ascii="Times New Roman" w:hAnsi="Times New Roman" w:cs="Times New Roman"/>
          <w:sz w:val="28"/>
          <w:szCs w:val="28"/>
        </w:rPr>
        <w:t xml:space="preserve"> </w:t>
      </w:r>
      <w:r w:rsidR="00A7399F" w:rsidRPr="00A7399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7371F" w:rsidRDefault="00AA6629" w:rsidP="00522B6A">
      <w:pPr>
        <w:pStyle w:val="a5"/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</w:t>
      </w:r>
      <w:r w:rsidR="00F26E5D">
        <w:rPr>
          <w:rFonts w:ascii="Times New Roman" w:hAnsi="Times New Roman" w:cs="Times New Roman"/>
          <w:sz w:val="28"/>
          <w:szCs w:val="28"/>
        </w:rPr>
        <w:t>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26E5D">
        <w:rPr>
          <w:rFonts w:ascii="Times New Roman" w:hAnsi="Times New Roman" w:cs="Times New Roman"/>
          <w:sz w:val="28"/>
          <w:szCs w:val="28"/>
        </w:rPr>
        <w:t xml:space="preserve"> 3 «Порядок предоставления платных услуг» Положения</w:t>
      </w:r>
      <w:r w:rsidR="00A7399F" w:rsidRPr="00A7399F">
        <w:rPr>
          <w:rFonts w:ascii="Times New Roman" w:hAnsi="Times New Roman" w:cs="Times New Roman"/>
          <w:sz w:val="28"/>
          <w:szCs w:val="28"/>
        </w:rPr>
        <w:t xml:space="preserve"> об оказании платных услуг, предоставляемых МАУ «МФЦ муниципального района Похвистневский»</w:t>
      </w:r>
      <w:r w:rsidR="007D1B3A">
        <w:rPr>
          <w:rFonts w:ascii="Times New Roman" w:hAnsi="Times New Roman" w:cs="Times New Roman"/>
          <w:sz w:val="28"/>
          <w:szCs w:val="28"/>
        </w:rPr>
        <w:t xml:space="preserve"> </w:t>
      </w:r>
      <w:r w:rsidR="00F26E5D">
        <w:rPr>
          <w:rFonts w:ascii="Times New Roman" w:hAnsi="Times New Roman" w:cs="Times New Roman"/>
          <w:sz w:val="28"/>
          <w:szCs w:val="28"/>
        </w:rPr>
        <w:t>пункт 3.4. изложить в новой редакции</w:t>
      </w:r>
      <w:r w:rsidR="0077371F">
        <w:rPr>
          <w:rFonts w:ascii="Times New Roman" w:hAnsi="Times New Roman" w:cs="Times New Roman"/>
          <w:sz w:val="28"/>
          <w:szCs w:val="28"/>
        </w:rPr>
        <w:t>:</w:t>
      </w:r>
    </w:p>
    <w:p w:rsidR="007D1B3A" w:rsidRDefault="00AA6629" w:rsidP="00522B6A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«3.4. Прочие технические платные услуги, указанные в Перечне </w:t>
      </w:r>
      <w:r>
        <w:rPr>
          <w:rFonts w:ascii="Times New Roman" w:hAnsi="Times New Roman" w:cs="Times New Roman"/>
          <w:sz w:val="28"/>
          <w:szCs w:val="28"/>
        </w:rPr>
        <w:lastRenderedPageBreak/>
        <w:t>дополн</w:t>
      </w:r>
      <w:r w:rsidR="00522B6A">
        <w:rPr>
          <w:rFonts w:ascii="Times New Roman" w:hAnsi="Times New Roman" w:cs="Times New Roman"/>
          <w:sz w:val="28"/>
          <w:szCs w:val="28"/>
        </w:rPr>
        <w:t>ительных платных услуг пунктами</w:t>
      </w:r>
      <w:r w:rsidR="005F3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6,</w:t>
      </w:r>
      <w:r w:rsidR="008826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7,</w:t>
      </w:r>
      <w:r w:rsidR="008826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="000066AF">
        <w:rPr>
          <w:rFonts w:ascii="Times New Roman" w:hAnsi="Times New Roman" w:cs="Times New Roman"/>
          <w:sz w:val="28"/>
          <w:szCs w:val="28"/>
        </w:rPr>
        <w:t>, 9</w:t>
      </w:r>
      <w:r w:rsidR="00522B6A">
        <w:rPr>
          <w:rFonts w:ascii="Times New Roman" w:hAnsi="Times New Roman" w:cs="Times New Roman"/>
          <w:sz w:val="28"/>
          <w:szCs w:val="28"/>
        </w:rPr>
        <w:t xml:space="preserve"> и услуги указанные пунктами 2, 12, 13, 16</w:t>
      </w:r>
      <w:r w:rsidR="00496988">
        <w:rPr>
          <w:rFonts w:ascii="Times New Roman" w:hAnsi="Times New Roman" w:cs="Times New Roman"/>
          <w:sz w:val="28"/>
          <w:szCs w:val="28"/>
        </w:rPr>
        <w:t xml:space="preserve"> </w:t>
      </w:r>
      <w:r w:rsidR="008826C7">
        <w:rPr>
          <w:rFonts w:ascii="Times New Roman" w:hAnsi="Times New Roman" w:cs="Times New Roman"/>
          <w:sz w:val="28"/>
          <w:szCs w:val="28"/>
        </w:rPr>
        <w:t>предоставляются заявителям без составления договора на основании</w:t>
      </w:r>
      <w:r w:rsidR="005F3784">
        <w:rPr>
          <w:rFonts w:ascii="Times New Roman" w:hAnsi="Times New Roman" w:cs="Times New Roman"/>
          <w:sz w:val="28"/>
          <w:szCs w:val="28"/>
        </w:rPr>
        <w:t xml:space="preserve"> Акта о выполненных работ (оказанных услуг) и</w:t>
      </w:r>
      <w:r w:rsidR="008826C7">
        <w:rPr>
          <w:rFonts w:ascii="Times New Roman" w:hAnsi="Times New Roman" w:cs="Times New Roman"/>
          <w:sz w:val="28"/>
          <w:szCs w:val="28"/>
        </w:rPr>
        <w:t xml:space="preserve"> оплаченной квитанции»</w:t>
      </w:r>
      <w:r w:rsidR="00636776">
        <w:rPr>
          <w:rFonts w:ascii="Times New Roman" w:hAnsi="Times New Roman" w:cs="Times New Roman"/>
          <w:sz w:val="28"/>
          <w:szCs w:val="28"/>
        </w:rPr>
        <w:t>.</w:t>
      </w:r>
    </w:p>
    <w:p w:rsidR="00076767" w:rsidRPr="00F84B06" w:rsidRDefault="00076767" w:rsidP="00522B6A">
      <w:pPr>
        <w:pStyle w:val="a5"/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99F">
        <w:rPr>
          <w:rFonts w:ascii="Times New Roman" w:hAnsi="Times New Roman" w:cs="Times New Roman"/>
          <w:sz w:val="28"/>
          <w:szCs w:val="28"/>
        </w:rPr>
        <w:t>Приложение 1 к Положению об оказании платных услуг, предоставляемых МАУ «МФЦ муниципального района Похвистневский»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74655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C35C95">
        <w:rPr>
          <w:rFonts w:ascii="Times New Roman" w:hAnsi="Times New Roman" w:cs="Times New Roman"/>
          <w:sz w:val="28"/>
          <w:szCs w:val="28"/>
        </w:rPr>
        <w:t xml:space="preserve">, согласно Приложению </w:t>
      </w:r>
      <w:r w:rsidR="00522B6A">
        <w:rPr>
          <w:rFonts w:ascii="Times New Roman" w:hAnsi="Times New Roman" w:cs="Times New Roman"/>
          <w:sz w:val="28"/>
          <w:szCs w:val="28"/>
        </w:rPr>
        <w:t xml:space="preserve">№ </w:t>
      </w:r>
      <w:r w:rsidR="00C35C95">
        <w:rPr>
          <w:rFonts w:ascii="Times New Roman" w:hAnsi="Times New Roman" w:cs="Times New Roman"/>
          <w:sz w:val="28"/>
          <w:szCs w:val="28"/>
        </w:rPr>
        <w:t xml:space="preserve">1 к </w:t>
      </w:r>
      <w:r w:rsidR="00496988"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:rsidR="005F3784" w:rsidRPr="005F3784" w:rsidRDefault="00076767" w:rsidP="00522B6A">
      <w:pPr>
        <w:pStyle w:val="a5"/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B3A">
        <w:rPr>
          <w:rFonts w:ascii="Times New Roman" w:hAnsi="Times New Roman" w:cs="Times New Roman"/>
          <w:sz w:val="28"/>
          <w:szCs w:val="28"/>
        </w:rPr>
        <w:t xml:space="preserve">Приложение 2 к Положению об оказании платных услуг, предоставляемых МАУ «МФЦ муниципального района Похвистневский», </w:t>
      </w:r>
      <w:r w:rsidR="00496988">
        <w:rPr>
          <w:rFonts w:ascii="Times New Roman" w:hAnsi="Times New Roman" w:cs="Times New Roman"/>
          <w:sz w:val="28"/>
          <w:szCs w:val="28"/>
        </w:rPr>
        <w:t xml:space="preserve">изложить в новой редакции, согласно Приложению </w:t>
      </w:r>
      <w:r w:rsidR="00522B6A">
        <w:rPr>
          <w:rFonts w:ascii="Times New Roman" w:hAnsi="Times New Roman" w:cs="Times New Roman"/>
          <w:sz w:val="28"/>
          <w:szCs w:val="28"/>
        </w:rPr>
        <w:t xml:space="preserve">№ </w:t>
      </w:r>
      <w:r w:rsidR="00496988">
        <w:rPr>
          <w:rFonts w:ascii="Times New Roman" w:hAnsi="Times New Roman" w:cs="Times New Roman"/>
          <w:sz w:val="28"/>
          <w:szCs w:val="28"/>
        </w:rPr>
        <w:t>2 к настоящему Постановлению.</w:t>
      </w:r>
    </w:p>
    <w:p w:rsidR="00571559" w:rsidRDefault="00571559" w:rsidP="00522B6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средствах массовой информации и разместить на сайте Администрации района в сети Интернет. </w:t>
      </w:r>
    </w:p>
    <w:p w:rsidR="00571559" w:rsidRDefault="00571559" w:rsidP="00522B6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571559" w:rsidRPr="00522B6A" w:rsidRDefault="00571559" w:rsidP="00522B6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22B6A">
        <w:rPr>
          <w:rFonts w:ascii="Times New Roman" w:hAnsi="Times New Roman" w:cs="Times New Roman"/>
          <w:sz w:val="28"/>
          <w:szCs w:val="28"/>
        </w:rPr>
        <w:t xml:space="preserve">. </w:t>
      </w:r>
      <w:r w:rsidRPr="00522B6A">
        <w:rPr>
          <w:rFonts w:ascii="Times New Roman" w:hAnsi="Times New Roman" w:cs="Times New Roman"/>
          <w:spacing w:val="-12"/>
          <w:sz w:val="28"/>
          <w:szCs w:val="28"/>
        </w:rPr>
        <w:t xml:space="preserve">Контроль за исполнением настоящего Постановления возложить на </w:t>
      </w:r>
      <w:r w:rsidR="00B74655" w:rsidRPr="00522B6A">
        <w:rPr>
          <w:rFonts w:ascii="Times New Roman" w:hAnsi="Times New Roman" w:cs="Times New Roman"/>
          <w:spacing w:val="-12"/>
          <w:sz w:val="28"/>
          <w:szCs w:val="28"/>
        </w:rPr>
        <w:t>начальника</w:t>
      </w:r>
      <w:r w:rsidRPr="00522B6A">
        <w:rPr>
          <w:rFonts w:ascii="Times New Roman" w:hAnsi="Times New Roman" w:cs="Times New Roman"/>
          <w:spacing w:val="-12"/>
          <w:sz w:val="28"/>
          <w:szCs w:val="28"/>
        </w:rPr>
        <w:t xml:space="preserve"> аппарата Администрации </w:t>
      </w:r>
      <w:r w:rsidR="00010152" w:rsidRPr="00522B6A">
        <w:rPr>
          <w:rFonts w:ascii="Times New Roman" w:hAnsi="Times New Roman" w:cs="Times New Roman"/>
          <w:spacing w:val="-12"/>
          <w:sz w:val="28"/>
          <w:szCs w:val="28"/>
        </w:rPr>
        <w:t>района</w:t>
      </w:r>
      <w:r w:rsidRPr="00522B6A">
        <w:rPr>
          <w:rFonts w:ascii="Times New Roman" w:hAnsi="Times New Roman" w:cs="Times New Roman"/>
          <w:spacing w:val="-12"/>
          <w:sz w:val="28"/>
          <w:szCs w:val="28"/>
        </w:rPr>
        <w:t>.</w:t>
      </w:r>
    </w:p>
    <w:p w:rsidR="00571559" w:rsidRPr="00522B6A" w:rsidRDefault="0076444B" w:rsidP="00584321">
      <w:pPr>
        <w:tabs>
          <w:tab w:val="left" w:pos="163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B6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-1080135</wp:posOffset>
                </wp:positionH>
                <wp:positionV relativeFrom="paragraph">
                  <wp:posOffset>-7591425</wp:posOffset>
                </wp:positionV>
                <wp:extent cx="5940425" cy="1278255"/>
                <wp:effectExtent l="0" t="0" r="0" b="0"/>
                <wp:wrapNone/>
                <wp:docPr id="5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C2FAD5" id="Полотно 5" o:spid="_x0000_s1026" editas="canvas" style="position:absolute;margin-left:-85.05pt;margin-top:-597.75pt;width:467.75pt;height:100.65pt;z-index:251660288" coordsize="59404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04;height:12782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="00584321" w:rsidRPr="00522B6A">
        <w:rPr>
          <w:rFonts w:ascii="Times New Roman" w:hAnsi="Times New Roman" w:cs="Times New Roman"/>
          <w:sz w:val="28"/>
          <w:szCs w:val="28"/>
        </w:rPr>
        <w:tab/>
      </w:r>
    </w:p>
    <w:p w:rsidR="00177026" w:rsidRDefault="00177026" w:rsidP="0017702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026" w:rsidRDefault="00177026" w:rsidP="0017702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026" w:rsidRDefault="00177026" w:rsidP="0017702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026" w:rsidRDefault="00177026" w:rsidP="0017702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A86" w:rsidRDefault="00177026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112AB">
        <w:rPr>
          <w:rFonts w:ascii="Times New Roman" w:hAnsi="Times New Roman" w:cs="Times New Roman"/>
          <w:b/>
          <w:sz w:val="28"/>
          <w:szCs w:val="28"/>
        </w:rPr>
        <w:t>Ю.Ф.</w:t>
      </w:r>
      <w:r>
        <w:rPr>
          <w:rFonts w:ascii="Times New Roman" w:hAnsi="Times New Roman" w:cs="Times New Roman"/>
          <w:b/>
          <w:sz w:val="28"/>
          <w:szCs w:val="28"/>
        </w:rPr>
        <w:t xml:space="preserve"> Рябов</w:t>
      </w: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522B6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B6A" w:rsidRDefault="00522B6A" w:rsidP="00522B6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496988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49698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96988">
        <w:rPr>
          <w:rFonts w:ascii="Times New Roman" w:hAnsi="Times New Roman" w:cs="Times New Roman"/>
          <w:sz w:val="24"/>
          <w:szCs w:val="24"/>
        </w:rPr>
        <w:lastRenderedPageBreak/>
        <w:t>При</w:t>
      </w:r>
      <w:r>
        <w:rPr>
          <w:rFonts w:ascii="Times New Roman" w:hAnsi="Times New Roman" w:cs="Times New Roman"/>
          <w:sz w:val="24"/>
          <w:szCs w:val="24"/>
        </w:rPr>
        <w:t xml:space="preserve">ложение № 1 </w:t>
      </w:r>
    </w:p>
    <w:p w:rsidR="00496988" w:rsidRDefault="00496988" w:rsidP="0049698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района Похвистневский </w:t>
      </w:r>
      <w:r w:rsidR="00CA2520" w:rsidRPr="00CA2520">
        <w:rPr>
          <w:rFonts w:ascii="Times New Roman" w:hAnsi="Times New Roman" w:cs="Times New Roman"/>
          <w:sz w:val="24"/>
          <w:szCs w:val="24"/>
        </w:rPr>
        <w:t>27.12.2021 № 1062</w:t>
      </w:r>
    </w:p>
    <w:p w:rsidR="00496988" w:rsidRPr="00496988" w:rsidRDefault="00496988" w:rsidP="0049698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496988" w:rsidRPr="00496988" w:rsidRDefault="00496988" w:rsidP="00496988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96988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315DBF" w:rsidRDefault="00496988" w:rsidP="00496988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96988">
        <w:rPr>
          <w:rFonts w:ascii="Times New Roman" w:hAnsi="Times New Roman" w:cs="Times New Roman"/>
          <w:bCs/>
          <w:sz w:val="24"/>
          <w:szCs w:val="24"/>
        </w:rPr>
        <w:t>к Положению об оказании платных услуг,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96988">
        <w:rPr>
          <w:rFonts w:ascii="Times New Roman" w:hAnsi="Times New Roman" w:cs="Times New Roman"/>
          <w:bCs/>
          <w:sz w:val="24"/>
          <w:szCs w:val="24"/>
        </w:rPr>
        <w:t xml:space="preserve">предоставляемых </w:t>
      </w:r>
    </w:p>
    <w:p w:rsidR="00496988" w:rsidRPr="00496988" w:rsidRDefault="00496988" w:rsidP="00315DBF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96988">
        <w:rPr>
          <w:rFonts w:ascii="Times New Roman" w:hAnsi="Times New Roman" w:cs="Times New Roman"/>
          <w:bCs/>
          <w:sz w:val="24"/>
          <w:szCs w:val="24"/>
        </w:rPr>
        <w:t>МАУ «МФЦ муниципального района Похвистневский»</w:t>
      </w:r>
    </w:p>
    <w:p w:rsidR="00496988" w:rsidRPr="00496988" w:rsidRDefault="00496988" w:rsidP="0049698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6988" w:rsidRPr="00496988" w:rsidRDefault="00496988" w:rsidP="0049698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6988" w:rsidRPr="00496988" w:rsidRDefault="00496988" w:rsidP="0049698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6988" w:rsidRPr="00496988" w:rsidRDefault="00496988" w:rsidP="0049698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96988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:rsidR="00496988" w:rsidRPr="00496988" w:rsidRDefault="00496988" w:rsidP="0049698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988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дополнительных платных услуг, предоставляемых </w:t>
      </w:r>
    </w:p>
    <w:p w:rsidR="00496988" w:rsidRPr="00496988" w:rsidRDefault="00496988" w:rsidP="0049698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96988">
        <w:rPr>
          <w:rFonts w:ascii="Times New Roman" w:hAnsi="Times New Roman" w:cs="Times New Roman"/>
          <w:b/>
          <w:bCs/>
          <w:sz w:val="24"/>
          <w:szCs w:val="24"/>
        </w:rPr>
        <w:t>МАУ муниципального района Похвистневский Самарской области «Многофункциональный центр предоставления государственных и муниципальных услуг» </w:t>
      </w:r>
    </w:p>
    <w:tbl>
      <w:tblPr>
        <w:tblW w:w="9356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505"/>
      </w:tblGrid>
      <w:tr w:rsidR="00496988" w:rsidRPr="00496988" w:rsidTr="00496988">
        <w:trPr>
          <w:trHeight w:val="276"/>
          <w:tblCellSpacing w:w="0" w:type="dxa"/>
        </w:trPr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5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</w:tr>
      <w:tr w:rsidR="00496988" w:rsidRPr="00496988" w:rsidTr="00496988">
        <w:trPr>
          <w:trHeight w:val="458"/>
          <w:tblCellSpacing w:w="0" w:type="dxa"/>
        </w:trPr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988" w:rsidRPr="00496988" w:rsidTr="00496988">
        <w:trPr>
          <w:trHeight w:val="552"/>
          <w:tblCellSpacing w:w="0" w:type="dxa"/>
        </w:trPr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Составление юридически значимых документов (2 участника сделки, 1 объект, без использования кредитных средств, без использования материнского капитала, без использования социальной выплаты)</w:t>
            </w:r>
          </w:p>
        </w:tc>
      </w:tr>
      <w:tr w:rsidR="00496988" w:rsidRPr="00496988" w:rsidTr="00496988">
        <w:trPr>
          <w:trHeight w:val="390"/>
          <w:tblCellSpacing w:w="0" w:type="dxa"/>
        </w:trPr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 дополнительно:</w:t>
            </w:r>
          </w:p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- за каждого последующего участника сделки;</w:t>
            </w:r>
          </w:p>
        </w:tc>
      </w:tr>
      <w:tr w:rsidR="00496988" w:rsidRPr="00496988" w:rsidTr="00496988">
        <w:trPr>
          <w:trHeight w:val="426"/>
          <w:tblCellSpacing w:w="0" w:type="dxa"/>
        </w:trPr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-за каждый последующий объект, являющийся предметом договора;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- с использованием кредитных средств, в том числе материнского капитала, социальной выплаты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Юридическая консультация по вопросам, возникающим в сфере недвижимости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Составление процессуальных документов (на 1 объект)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Подготовка типового устава юридического лица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Подготовка протокола собрания или решения о создании организации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Сканирование документов формата А4 (1 страница)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Сканирование документов формата А3 (1 страница)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Распечатка документа с электронного носителя (1 страница)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Копирование документов (1 страница)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Выезд на дом по муниципальным (государственным) услугам (прием документов)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Выезд на дом по муниципальным (государственным) услугам (выдача результата)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Изготовление фото на документы «4 шт.» (комплект)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Консультация на портале государственных услуг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Размещение рекламы и иной информации на бумажном носителе на стендах МФЦ (за 1 месяц):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Размер А4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Предоставление ячейки под визитные карточки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Помощь в оформлении недвижимости, в том числе согласно расценке этапов работ: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Изучение документов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заявления на государственный кадастровый учет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заявления на государственную регистрацию права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запросов о предоставлении сведений, содержащихся в ЕГРН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 xml:space="preserve">Подача заявления о внесении изменений в сведения, содержащихся в ГКУ и </w:t>
            </w:r>
            <w:r w:rsidR="00315DBF">
              <w:rPr>
                <w:rFonts w:ascii="Times New Roman" w:hAnsi="Times New Roman" w:cs="Times New Roman"/>
                <w:sz w:val="24"/>
                <w:szCs w:val="24"/>
              </w:rPr>
              <w:t xml:space="preserve">(или) 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ЕГРН 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15.6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заявления на исправление технической ошибки, содержащихся в ГКУ и</w:t>
            </w:r>
            <w:r w:rsidR="00315DBF">
              <w:rPr>
                <w:rFonts w:ascii="Times New Roman" w:hAnsi="Times New Roman" w:cs="Times New Roman"/>
                <w:sz w:val="24"/>
                <w:szCs w:val="24"/>
              </w:rPr>
              <w:t xml:space="preserve"> (или) 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ЕГРН</w:t>
            </w:r>
          </w:p>
        </w:tc>
      </w:tr>
      <w:tr w:rsidR="00315DBF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5DBF" w:rsidRPr="00496988" w:rsidRDefault="00315DBF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5DBF" w:rsidRPr="00496988" w:rsidRDefault="00315DBF" w:rsidP="00186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Подача заявления на техническую инвентаризацию здания, выезд в Центр технической инвентаризации (ЦТИ)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315DBF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заявления на изготовление технического паспорта здания, выезд в Центр технической инвентаризации (ЦТИ)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315DBF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186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заявления на изготовление технического плана здания, выезд в Центр технической инвентаризации (ЦТИ)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315DBF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Получение справок в Центре технической инвентаризации (ЦТИ)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315DBF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Получение отчета об оценке рыночной стоимости на объекты недвижимости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315DBF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Получение архивных выписок и архивных копий Постановлений Администрации района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315DBF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архивных выписок и архивных копий Постановлений Администрации городского округа Похвистнево, выезд в архивный отдел </w:t>
            </w:r>
            <w:proofErr w:type="spellStart"/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. Похвистнево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315DBF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31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документов на открытие наследственного дела, выезд в нотариальную контору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315DBF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Получение свидетельства о праве на наследство на объекты недвижимости, выезд в нотариальную контору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315DBF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15.16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заявления на изготовление межевого плана земельного участка, выезд к кадастровым инженерам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315DBF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15.17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="00315DBF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повторных свидетельств, справок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 xml:space="preserve"> о записи актов гражданского состояния, выезд в ЗАГС 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сведений, содержащихся в Едином государственном реестре недвижимости, и иной информации, в том числе: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4511B" w:rsidP="00496988">
            <w:pPr>
              <w:ind w:left="61"/>
              <w:contextualSpacing/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межевого плана (</w:t>
            </w:r>
            <w:proofErr w:type="gramStart"/>
            <w:r w:rsidR="00496988" w:rsidRPr="00496988">
              <w:rPr>
                <w:rFonts w:ascii="Times New Roman" w:hAnsi="Times New Roman" w:cs="Times New Roman"/>
                <w:sz w:val="24"/>
                <w:szCs w:val="24"/>
              </w:rPr>
              <w:t>включая  копию</w:t>
            </w:r>
            <w:proofErr w:type="gramEnd"/>
            <w:r w:rsidR="00496988" w:rsidRPr="00496988">
              <w:rPr>
                <w:rFonts w:ascii="Times New Roman" w:hAnsi="Times New Roman" w:cs="Times New Roman"/>
                <w:sz w:val="24"/>
                <w:szCs w:val="24"/>
              </w:rPr>
              <w:t xml:space="preserve">  описания  земельных  участков,  оформленного  в  соответствии с приказом  </w:t>
            </w:r>
            <w:proofErr w:type="spellStart"/>
            <w:r w:rsidR="00496988" w:rsidRPr="00496988">
              <w:rPr>
                <w:rFonts w:ascii="Times New Roman" w:hAnsi="Times New Roman" w:cs="Times New Roman"/>
                <w:sz w:val="24"/>
                <w:szCs w:val="24"/>
              </w:rPr>
              <w:t>Росземкадастра</w:t>
            </w:r>
            <w:proofErr w:type="spellEnd"/>
            <w:r w:rsidR="00496988" w:rsidRPr="00496988">
              <w:rPr>
                <w:rFonts w:ascii="Times New Roman" w:hAnsi="Times New Roman" w:cs="Times New Roman"/>
                <w:sz w:val="24"/>
                <w:szCs w:val="24"/>
              </w:rPr>
              <w:t xml:space="preserve">  от  2  октября  2002  г.  №  П/327  "Об  утверждении  требований  к  оформлению документов о межевании представляемых для постановки  земельных участков на государственный кадастровый учет" при наличии в реестровом деле такого описания)&lt;**&gt;, технического плана (включая копию технического паспорта объекта недвижимости, подготовленного органом (организацией) по государственному техническому учету и (или) технической инвентаризации , при наличии в реестровом деле такого паспорта), разрешения на ввод объекта в</w:t>
            </w:r>
            <w:r w:rsidR="00496988" w:rsidRPr="0049698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эксплуатацию, за 1 единицу в рублях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Копия документа на основании которого в Единый государственный реестр недвижимости внесены сведения о территории кадастрового квартала (территории в пределах кадастрового квартала), территориальной зоне,  публичном сервитуте, зоне с особыми условиями использования территории, территории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территории опережающего социально-экономического развития зоне территориального развития в Российской Федерации, об игорной зоне, , о лесничестве, об особо охраняемой природной территории, особой экономической зоне, охотничьих угодьях, Байкальской природной территории и ее экологических зонах, береговой линии (границе водного объекта), проекта межевания территории, за 1 единицу в рублях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Копия иного документа, на основании которого сведения об объекте недвижимости внесены в Единый государственный реестр недвижимости, за 1 единицу в рублях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об объекте недвижимости, за 1 единицу в рублях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16.5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 признании правообладателя недееспособным или ограниченно дееспособным, за 1 единицу в рублях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16.6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 зарегистрированных договорах участия в долевом строительстве, за 1 единицу в рублях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Аналитическая информация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16.8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об основных характеристиках и зарегистрированных правах на объект недвижимости, за 1 единицу в рублях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16.9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 переходе прав на объект недвижимости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 правах отдельного лица на имевшиеся (имеющиеся) у него объекты недвижимости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&lt;***&gt; на территории 1 субъекта Российской Федерации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 правах отдельного лица на имевшиеся (имеющиеся) у него объекты недвижимости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&lt;***&gt; на территории от 2 до 28 субъектов Российской Федерации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 правах отдельного лица на имевшиеся (имеющиеся) у него объекты недвижимости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&lt;***&gt; на территории от 29 до 56 субъектов Российской Федерации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16.13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 правах отдельного лица на имевшиеся (имеющиеся) у него объекты недвижимости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&lt;***&gt; на территории более 57 субъектов Российской Федерации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16.14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о дате получения органом регистрации прав заявления о государственном кадастровом учете и (или) государственной регистрации прав и прилагаемых к нему документов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&lt;***&gt;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16.15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Кадастровый план территории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16.16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о зоне с особыми условиями использования территорий, территориальной зоне, публичном сервитуте, территории опережающего социально-экономического развития, зоне территориального развития в Российской Федерации, игорной зоне, , лесничестве, особо охраняемой природной территории, особой экономической зоне, охотничьем угодье, Байкальской природной территории и ее экологических зонах, береговой линии (границе водного объекта), проекте межевания территории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16.17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Выписка о границе между субъектами Российской Федерации, границе муниципального образования и границе населенного пункта </w:t>
            </w:r>
          </w:p>
        </w:tc>
      </w:tr>
      <w:tr w:rsidR="00496988" w:rsidRPr="00496988" w:rsidTr="00496988">
        <w:trPr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16.18</w:t>
            </w:r>
          </w:p>
        </w:tc>
        <w:tc>
          <w:tcPr>
            <w:tcW w:w="8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Справка о лицах, получивших сведения об объектах недвижимого имущества</w:t>
            </w:r>
          </w:p>
        </w:tc>
      </w:tr>
    </w:tbl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B6A" w:rsidRDefault="00522B6A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988" w:rsidRDefault="00496988" w:rsidP="0049698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96988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ложение № 2 </w:t>
      </w:r>
    </w:p>
    <w:p w:rsidR="00496988" w:rsidRDefault="00496988" w:rsidP="0049698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района Похвистневский </w:t>
      </w:r>
      <w:r w:rsidR="00CA2520" w:rsidRPr="00CA2520">
        <w:rPr>
          <w:rFonts w:ascii="Times New Roman" w:hAnsi="Times New Roman" w:cs="Times New Roman"/>
          <w:sz w:val="24"/>
          <w:szCs w:val="24"/>
        </w:rPr>
        <w:t>27.12.2021 № 1062</w:t>
      </w:r>
      <w:bookmarkStart w:id="0" w:name="_GoBack"/>
      <w:bookmarkEnd w:id="0"/>
    </w:p>
    <w:p w:rsidR="00496988" w:rsidRDefault="00496988" w:rsidP="00496988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96988" w:rsidRPr="00496988" w:rsidRDefault="00496988" w:rsidP="00496988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96988">
        <w:rPr>
          <w:rFonts w:ascii="Times New Roman" w:hAnsi="Times New Roman" w:cs="Times New Roman"/>
          <w:bCs/>
          <w:sz w:val="24"/>
          <w:szCs w:val="24"/>
        </w:rPr>
        <w:t>Приложение 2</w:t>
      </w:r>
    </w:p>
    <w:p w:rsidR="00315DBF" w:rsidRDefault="00496988" w:rsidP="003971E3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96988">
        <w:rPr>
          <w:rFonts w:ascii="Times New Roman" w:hAnsi="Times New Roman" w:cs="Times New Roman"/>
          <w:bCs/>
          <w:sz w:val="24"/>
          <w:szCs w:val="24"/>
        </w:rPr>
        <w:t>к Положе</w:t>
      </w:r>
      <w:r w:rsidR="003971E3">
        <w:rPr>
          <w:rFonts w:ascii="Times New Roman" w:hAnsi="Times New Roman" w:cs="Times New Roman"/>
          <w:bCs/>
          <w:sz w:val="24"/>
          <w:szCs w:val="24"/>
        </w:rPr>
        <w:t xml:space="preserve">нию об оказании платных услуг, </w:t>
      </w:r>
      <w:r w:rsidRPr="00496988">
        <w:rPr>
          <w:rFonts w:ascii="Times New Roman" w:hAnsi="Times New Roman" w:cs="Times New Roman"/>
          <w:bCs/>
          <w:sz w:val="24"/>
          <w:szCs w:val="24"/>
        </w:rPr>
        <w:t xml:space="preserve">предоставляемых </w:t>
      </w:r>
    </w:p>
    <w:p w:rsidR="00496988" w:rsidRPr="00496988" w:rsidRDefault="00496988" w:rsidP="00315DBF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96988">
        <w:rPr>
          <w:rFonts w:ascii="Times New Roman" w:hAnsi="Times New Roman" w:cs="Times New Roman"/>
          <w:bCs/>
          <w:sz w:val="24"/>
          <w:szCs w:val="24"/>
        </w:rPr>
        <w:t>МАУ «МФЦ муниципального района Похвистневский»</w:t>
      </w:r>
    </w:p>
    <w:p w:rsidR="00496988" w:rsidRPr="00496988" w:rsidRDefault="00496988" w:rsidP="00496988">
      <w:pPr>
        <w:widowControl/>
        <w:autoSpaceDE/>
        <w:autoSpaceDN/>
        <w:adjustRightInd/>
        <w:spacing w:before="100" w:beforeAutospacing="1" w:after="100" w:afterAutospacing="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96988" w:rsidRPr="00496988" w:rsidRDefault="00496988" w:rsidP="0049698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96988">
        <w:rPr>
          <w:rFonts w:ascii="Times New Roman" w:hAnsi="Times New Roman" w:cs="Times New Roman"/>
          <w:b/>
          <w:bCs/>
          <w:sz w:val="24"/>
          <w:szCs w:val="24"/>
        </w:rPr>
        <w:t>Прейскурант</w:t>
      </w:r>
    </w:p>
    <w:p w:rsidR="00496988" w:rsidRPr="00496988" w:rsidRDefault="00496988" w:rsidP="0049698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988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дополнительных платных услуг, предоставляемых </w:t>
      </w:r>
    </w:p>
    <w:p w:rsidR="00496988" w:rsidRPr="00496988" w:rsidRDefault="00496988" w:rsidP="0049698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96988">
        <w:rPr>
          <w:rFonts w:ascii="Times New Roman" w:hAnsi="Times New Roman" w:cs="Times New Roman"/>
          <w:b/>
          <w:bCs/>
          <w:sz w:val="24"/>
          <w:szCs w:val="24"/>
        </w:rPr>
        <w:t>МАУ муниципального района Похвистневский Самарской области «Многофункциональный центр предоставления государственных и муниципальных услуг» </w:t>
      </w:r>
    </w:p>
    <w:tbl>
      <w:tblPr>
        <w:tblW w:w="9907" w:type="dxa"/>
        <w:tblCellSpacing w:w="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543"/>
      </w:tblGrid>
      <w:tr w:rsidR="00496988" w:rsidRPr="00496988" w:rsidTr="000066AF">
        <w:trPr>
          <w:trHeight w:val="277"/>
          <w:tblCellSpacing w:w="0" w:type="dxa"/>
        </w:trPr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5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15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услуги, руб.</w:t>
            </w:r>
          </w:p>
        </w:tc>
      </w:tr>
      <w:tr w:rsidR="00496988" w:rsidRPr="00496988" w:rsidTr="000066AF">
        <w:trPr>
          <w:trHeight w:val="461"/>
          <w:tblCellSpacing w:w="0" w:type="dxa"/>
        </w:trPr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988" w:rsidRPr="00496988" w:rsidTr="000066AF">
        <w:trPr>
          <w:trHeight w:val="1020"/>
          <w:tblCellSpacing w:w="0" w:type="dxa"/>
        </w:trPr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Составление юридически значимых документов (2 участника сделки, 1 объект, без использования кредитных средств, без использования материнского капитала, без использования социальной выплаты)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496988" w:rsidRPr="00496988" w:rsidTr="000066AF">
        <w:trPr>
          <w:trHeight w:val="856"/>
          <w:tblCellSpacing w:w="0" w:type="dxa"/>
        </w:trPr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 дополнительно:</w:t>
            </w:r>
          </w:p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- за каждого последующего участника сделки;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96988" w:rsidRPr="00496988" w:rsidTr="000066AF">
        <w:trPr>
          <w:trHeight w:val="428"/>
          <w:tblCellSpacing w:w="0" w:type="dxa"/>
        </w:trPr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-за каждый последующий объект, являющийся предметом договора;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96988" w:rsidRPr="00496988" w:rsidTr="000066AF">
        <w:trPr>
          <w:trHeight w:val="558"/>
          <w:tblCellSpacing w:w="0" w:type="dxa"/>
        </w:trPr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- с использованием кредитных средств, в том числе материнского капитала, социальной выплаты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186DE7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96988" w:rsidRPr="004969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6988" w:rsidRPr="00496988" w:rsidTr="000066AF">
        <w:trPr>
          <w:trHeight w:val="558"/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Юридическая консультация по вопросам, возникающим в сфере недвижимости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96988" w:rsidRPr="00496988" w:rsidTr="000066AF">
        <w:trPr>
          <w:trHeight w:val="286"/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Составление процессуальных документов (на 1 объект)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96988" w:rsidRPr="00496988" w:rsidTr="000066AF">
        <w:trPr>
          <w:trHeight w:val="271"/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Подготовка типового устава юридического лица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496988" w:rsidRPr="00496988" w:rsidTr="000066AF">
        <w:trPr>
          <w:trHeight w:val="558"/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Подготовка протокола собрания или решения о создании организации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96988" w:rsidRPr="00496988" w:rsidTr="000066AF">
        <w:trPr>
          <w:trHeight w:val="271"/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Сканирование документов формата А4 (1 страница)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6988" w:rsidRPr="00496988" w:rsidTr="000066AF">
        <w:trPr>
          <w:trHeight w:val="286"/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Сканирование документов формата А3 (1 страница)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96988" w:rsidRPr="00496988" w:rsidTr="000066AF">
        <w:trPr>
          <w:trHeight w:val="271"/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Распечатка документа с электронного носителя (1 страница)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6988" w:rsidRPr="00496988" w:rsidTr="000066AF">
        <w:trPr>
          <w:trHeight w:val="271"/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Копирование документов (1 страница)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6988" w:rsidRPr="00496988" w:rsidTr="000066AF">
        <w:trPr>
          <w:trHeight w:val="558"/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Выезд на дом по муниципальным (государственным) услугам (приём документов)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496988" w:rsidRPr="00496988" w:rsidTr="000066AF">
        <w:trPr>
          <w:trHeight w:val="558"/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Выезд на дом по муниципальным (государственным) услугам (выдача результата)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96988" w:rsidRPr="00496988" w:rsidTr="000066AF">
        <w:trPr>
          <w:trHeight w:val="271"/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Изготовление фото на документы «4 шт.» (комплект)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6988" w:rsidRPr="00496988" w:rsidRDefault="00186DE7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96988" w:rsidRPr="00496988" w:rsidTr="000066AF">
        <w:trPr>
          <w:trHeight w:val="286"/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Консультация на портале государственных услуг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6988" w:rsidRPr="00496988" w:rsidTr="000066AF">
        <w:trPr>
          <w:trHeight w:val="573"/>
          <w:tblCellSpacing w:w="0" w:type="dxa"/>
        </w:trPr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544BDB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Размещение рекламы и иной информации на бумажном носителе на стендах МФЦ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за 1 месяц:</w:t>
            </w:r>
          </w:p>
        </w:tc>
      </w:tr>
      <w:tr w:rsidR="00496988" w:rsidRPr="00496988" w:rsidTr="000066AF">
        <w:trPr>
          <w:trHeight w:val="302"/>
          <w:tblCellSpacing w:w="0" w:type="dxa"/>
        </w:trPr>
        <w:tc>
          <w:tcPr>
            <w:tcW w:w="851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Размер А4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96988" w:rsidRPr="00496988" w:rsidTr="000066AF">
        <w:trPr>
          <w:trHeight w:val="317"/>
          <w:tblCellSpacing w:w="0" w:type="dxa"/>
        </w:trPr>
        <w:tc>
          <w:tcPr>
            <w:tcW w:w="8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Предоставление ячейки под визитные карточки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96988" w:rsidRPr="00496988" w:rsidTr="000066AF">
        <w:trPr>
          <w:trHeight w:val="836"/>
          <w:tblCellSpacing w:w="0" w:type="dxa"/>
        </w:trPr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Помощь в оформлении недвижимости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6988" w:rsidRPr="002074C7" w:rsidRDefault="002074C7" w:rsidP="00496988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2074C7">
              <w:rPr>
                <w:rFonts w:ascii="Times New Roman" w:hAnsi="Times New Roman" w:cs="Times New Roman"/>
              </w:rPr>
              <w:t>62</w:t>
            </w:r>
            <w:r w:rsidR="00496988" w:rsidRPr="002074C7">
              <w:rPr>
                <w:rFonts w:ascii="Times New Roman" w:hAnsi="Times New Roman" w:cs="Times New Roman"/>
              </w:rPr>
              <w:t>50 в том числе согласно расценке этапов работ:</w:t>
            </w:r>
          </w:p>
        </w:tc>
      </w:tr>
    </w:tbl>
    <w:p w:rsidR="00496988" w:rsidRPr="00496988" w:rsidRDefault="00496988" w:rsidP="0049698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"/>
        <w:gridCol w:w="7482"/>
        <w:gridCol w:w="1559"/>
      </w:tblGrid>
      <w:tr w:rsidR="00496988" w:rsidRPr="00496988" w:rsidTr="00544BDB">
        <w:trPr>
          <w:trHeight w:val="65"/>
        </w:trPr>
        <w:tc>
          <w:tcPr>
            <w:tcW w:w="882" w:type="dxa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Изучение документов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96988" w:rsidRPr="00496988" w:rsidTr="00544BDB">
        <w:tc>
          <w:tcPr>
            <w:tcW w:w="882" w:type="dxa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заявления на государственный кадастровый учет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6988" w:rsidRPr="00496988" w:rsidTr="00544BDB">
        <w:trPr>
          <w:trHeight w:val="407"/>
        </w:trPr>
        <w:tc>
          <w:tcPr>
            <w:tcW w:w="882" w:type="dxa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заявления на государственную регистрацию права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6988" w:rsidRPr="00496988" w:rsidTr="00544BDB">
        <w:trPr>
          <w:trHeight w:val="277"/>
        </w:trPr>
        <w:tc>
          <w:tcPr>
            <w:tcW w:w="882" w:type="dxa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запросов о предоставлении сведений, содержащихся в ЕГРН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6988" w:rsidRPr="00496988" w:rsidTr="00544BDB">
        <w:trPr>
          <w:trHeight w:val="277"/>
        </w:trPr>
        <w:tc>
          <w:tcPr>
            <w:tcW w:w="882" w:type="dxa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 xml:space="preserve">Подача заявления о внесении изменений в сведения, содержащихся в ГКУ </w:t>
            </w:r>
            <w:r w:rsidR="000066AF">
              <w:rPr>
                <w:rFonts w:ascii="Times New Roman" w:hAnsi="Times New Roman" w:cs="Times New Roman"/>
                <w:sz w:val="24"/>
                <w:szCs w:val="24"/>
              </w:rPr>
              <w:t>и (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0066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 xml:space="preserve"> ЕГРН 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6988" w:rsidRPr="00496988" w:rsidTr="00544BDB">
        <w:trPr>
          <w:trHeight w:val="277"/>
        </w:trPr>
        <w:tc>
          <w:tcPr>
            <w:tcW w:w="882" w:type="dxa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15.6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 xml:space="preserve">Подача заявления на исправление технической ошибки, содержащихся в ГКУ </w:t>
            </w:r>
            <w:r w:rsidR="000066AF">
              <w:rPr>
                <w:rFonts w:ascii="Times New Roman" w:hAnsi="Times New Roman" w:cs="Times New Roman"/>
                <w:sz w:val="24"/>
                <w:szCs w:val="24"/>
              </w:rPr>
              <w:t>и (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0066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 xml:space="preserve"> ЕГРН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6DE7" w:rsidRPr="00496988" w:rsidTr="00544BDB">
        <w:trPr>
          <w:trHeight w:val="277"/>
        </w:trPr>
        <w:tc>
          <w:tcPr>
            <w:tcW w:w="882" w:type="dxa"/>
          </w:tcPr>
          <w:p w:rsidR="00186DE7" w:rsidRPr="00496988" w:rsidRDefault="00186DE7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86DE7" w:rsidRPr="00496988" w:rsidRDefault="00186DE7" w:rsidP="00496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Подача заявления на техническую инвентаризацию здания, выезд в Центр технической инвентаризации (ЦТИ)</w:t>
            </w:r>
          </w:p>
        </w:tc>
        <w:tc>
          <w:tcPr>
            <w:tcW w:w="1559" w:type="dxa"/>
            <w:shd w:val="clear" w:color="auto" w:fill="auto"/>
          </w:tcPr>
          <w:p w:rsidR="00186DE7" w:rsidRPr="00496988" w:rsidRDefault="00186DE7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96988" w:rsidRPr="00496988" w:rsidTr="00544BDB">
        <w:trPr>
          <w:trHeight w:val="550"/>
        </w:trPr>
        <w:tc>
          <w:tcPr>
            <w:tcW w:w="882" w:type="dxa"/>
          </w:tcPr>
          <w:p w:rsidR="00496988" w:rsidRPr="00496988" w:rsidRDefault="002074C7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заявления на изготовление технического паспорта здания, выезд в Центр технической инвентаризации (ЦТИ)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96988" w:rsidRPr="00496988" w:rsidTr="00544BDB">
        <w:tc>
          <w:tcPr>
            <w:tcW w:w="882" w:type="dxa"/>
          </w:tcPr>
          <w:p w:rsidR="00496988" w:rsidRPr="00496988" w:rsidRDefault="002074C7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заявления на изготовление технического плана здания, выезд в Центр технической инвентаризации (ЦТИ)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96988" w:rsidRPr="00496988" w:rsidTr="00544BDB">
        <w:trPr>
          <w:trHeight w:val="427"/>
        </w:trPr>
        <w:tc>
          <w:tcPr>
            <w:tcW w:w="882" w:type="dxa"/>
          </w:tcPr>
          <w:p w:rsidR="00496988" w:rsidRPr="00496988" w:rsidRDefault="002074C7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Получение справок в Центре технической инвентаризации (ЦТИ)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96988" w:rsidRPr="00496988" w:rsidTr="00544BDB">
        <w:trPr>
          <w:trHeight w:val="412"/>
        </w:trPr>
        <w:tc>
          <w:tcPr>
            <w:tcW w:w="882" w:type="dxa"/>
          </w:tcPr>
          <w:p w:rsidR="00496988" w:rsidRPr="00496988" w:rsidRDefault="002074C7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Получение отчета об оценке рыночной стоимости на объекты недвижимости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96988" w:rsidRPr="00496988" w:rsidTr="00544BDB">
        <w:trPr>
          <w:trHeight w:val="482"/>
        </w:trPr>
        <w:tc>
          <w:tcPr>
            <w:tcW w:w="882" w:type="dxa"/>
          </w:tcPr>
          <w:p w:rsidR="00496988" w:rsidRPr="00496988" w:rsidRDefault="002074C7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Получение архивных выписок и архивных копий Постановлений Администрации района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6988" w:rsidRPr="00496988" w:rsidTr="00544BDB">
        <w:trPr>
          <w:trHeight w:val="412"/>
        </w:trPr>
        <w:tc>
          <w:tcPr>
            <w:tcW w:w="882" w:type="dxa"/>
          </w:tcPr>
          <w:p w:rsidR="00496988" w:rsidRPr="00496988" w:rsidRDefault="002074C7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15.13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архивных выписок и архивных копий Постановлений Администрации городского округа Похвистнево, выезд в архивный отдел </w:t>
            </w:r>
            <w:proofErr w:type="spellStart"/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. Похвистнево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96988" w:rsidRPr="00496988" w:rsidTr="00544BDB">
        <w:trPr>
          <w:trHeight w:val="565"/>
        </w:trPr>
        <w:tc>
          <w:tcPr>
            <w:tcW w:w="882" w:type="dxa"/>
          </w:tcPr>
          <w:p w:rsidR="00496988" w:rsidRPr="00496988" w:rsidRDefault="002074C7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15.14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документов на открытие наследственного дела, выезд в нотариальную контору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96988" w:rsidRPr="00496988" w:rsidTr="00544BDB">
        <w:trPr>
          <w:trHeight w:val="541"/>
        </w:trPr>
        <w:tc>
          <w:tcPr>
            <w:tcW w:w="882" w:type="dxa"/>
          </w:tcPr>
          <w:p w:rsidR="00496988" w:rsidRPr="00496988" w:rsidRDefault="002074C7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15.15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Получение свидетельства о праве на наследство на объекты недвижимости, выезд в нотариальную контору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496988" w:rsidRPr="00496988" w:rsidTr="00544BDB">
        <w:tc>
          <w:tcPr>
            <w:tcW w:w="882" w:type="dxa"/>
          </w:tcPr>
          <w:p w:rsidR="00496988" w:rsidRPr="00496988" w:rsidRDefault="002074C7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15.16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Подача заявления на изготовление межевого плана земельного участка, выезд к кадастровым инженерам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96988" w:rsidRPr="00496988" w:rsidTr="00544BDB">
        <w:trPr>
          <w:trHeight w:val="604"/>
        </w:trPr>
        <w:tc>
          <w:tcPr>
            <w:tcW w:w="882" w:type="dxa"/>
          </w:tcPr>
          <w:p w:rsidR="00496988" w:rsidRPr="00496988" w:rsidRDefault="002074C7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15.17</w:t>
            </w:r>
          </w:p>
        </w:tc>
        <w:tc>
          <w:tcPr>
            <w:tcW w:w="7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повторных свидетельств, справок о записи актов гражданского состояния, выезд в ЗАГС </w:t>
            </w:r>
          </w:p>
        </w:tc>
        <w:tc>
          <w:tcPr>
            <w:tcW w:w="1559" w:type="dxa"/>
            <w:shd w:val="clear" w:color="auto" w:fill="auto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</w:tbl>
    <w:p w:rsidR="00496988" w:rsidRPr="00496988" w:rsidRDefault="00496988" w:rsidP="0049698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92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12"/>
        <w:gridCol w:w="6276"/>
        <w:gridCol w:w="1418"/>
        <w:gridCol w:w="1423"/>
      </w:tblGrid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сведений, содержащихся в Едином государственном реестре недвижимости, и иной информации, в том числе: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Стоимость работы (руб.), физические лица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Стоимость работы (руб.), юридические лица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276" w:type="dxa"/>
          </w:tcPr>
          <w:p w:rsidR="00496988" w:rsidRPr="00496988" w:rsidRDefault="00544BDB" w:rsidP="00496988">
            <w:pPr>
              <w:ind w:left="61"/>
              <w:contextualSpacing/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межевого плана (</w:t>
            </w:r>
            <w:proofErr w:type="gramStart"/>
            <w:r w:rsidR="00496988" w:rsidRPr="00496988">
              <w:rPr>
                <w:rFonts w:ascii="Times New Roman" w:hAnsi="Times New Roman" w:cs="Times New Roman"/>
                <w:sz w:val="24"/>
                <w:szCs w:val="24"/>
              </w:rPr>
              <w:t>включая  копию</w:t>
            </w:r>
            <w:proofErr w:type="gramEnd"/>
            <w:r w:rsidR="00496988" w:rsidRPr="00496988">
              <w:rPr>
                <w:rFonts w:ascii="Times New Roman" w:hAnsi="Times New Roman" w:cs="Times New Roman"/>
                <w:sz w:val="24"/>
                <w:szCs w:val="24"/>
              </w:rPr>
              <w:t xml:space="preserve">  описания  земельных  участков,  оформленного  в  соответствии с приказом  </w:t>
            </w:r>
            <w:proofErr w:type="spellStart"/>
            <w:r w:rsidR="00496988" w:rsidRPr="00496988">
              <w:rPr>
                <w:rFonts w:ascii="Times New Roman" w:hAnsi="Times New Roman" w:cs="Times New Roman"/>
                <w:sz w:val="24"/>
                <w:szCs w:val="24"/>
              </w:rPr>
              <w:t>Росземкадастра</w:t>
            </w:r>
            <w:proofErr w:type="spellEnd"/>
            <w:r w:rsidR="00496988" w:rsidRPr="00496988">
              <w:rPr>
                <w:rFonts w:ascii="Times New Roman" w:hAnsi="Times New Roman" w:cs="Times New Roman"/>
                <w:sz w:val="24"/>
                <w:szCs w:val="24"/>
              </w:rPr>
              <w:t xml:space="preserve">  от  2  октября  2002  г.  №  П/327  "Об  утверждении  требований  к  оформлению документов о межевании представляемых для постановки  земельных участков на государственный кадастровый учет" при наличии в реестровом деле такого описания)&lt;**&gt;, технического плана (включая копию технического паспорта объекта недвижимости, подготовленного органом (организацией) по государственному </w:t>
            </w:r>
            <w:r w:rsidR="00496988" w:rsidRPr="00496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техническому учету и (или) технической инвентаризации , при наличии в реестровом деле такого паспорта), разрешения на ввод объекта в</w:t>
            </w:r>
            <w:r w:rsidR="00496988" w:rsidRPr="0049698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эксплуатацию, за 1 единицу в рублях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Копия документа на основании которого в Единый государственный реестр недвижимости внесены сведения о территории кадастрового квартала (территории в пределах кадастрового квартала), территориальной зоне,  публичном сервитуте, зоне с особыми условиями использования территории, территории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территории опережающего социально-экономического развития зоне территориального развития в Российской Федерации, об игорной зоне, , о лесничестве, об особо охраняемой природной территории, особой экономической зоне, охотничьих угодьях, Байкальской природной территории и ее экологических зонах, береговой линии (границе водного объекта), проекта межевания территории, за 1 единицу в рублях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Копия иного документа, на основании которого сведения об объекте недвижимости внесены в Единый государственный реестр недвижимости, за 1 единицу в рублях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об объекте недвижимости, за 1 единицу в рублях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 признании правообладателя недееспособным или ограниченно дееспособным, за 1 единицу в рублях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16.6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 зарегистрированных договорах участия в долевом строительстве, за 1 единицу в рублях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Аналитическая информация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16.8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об основных характеристиках и зарегистрированных правах на объект недвижимости, за 1 единицу в рублях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16.9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 переходе прав на объект недвижимости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ind w:left="4"/>
              <w:contextualSpacing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 правах отдельного лица на имевшиеся (имеющиеся) у него объекты недвижимости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&lt;***&gt; на территории 1 субъекта Российской Федерации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jc w:val="both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 правах отдельного лица на имевшиеся (имеющиеся) у него объекты недвижимости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&lt;***&gt; на территории от 2 до 28 субъектов Российской Федерации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jc w:val="both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 правах отдельного лица на имевшиеся (имеющиеся) у него объекты недвижимости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&lt;***&gt; на территории от 29 до 56 субъектов Российской Федерации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16.13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jc w:val="both"/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из Единого государственного реестр недвижимости о правах отдельного лица на имевшиеся (имеющиеся) у него объекты недвижимости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&lt;***&gt; на территории более 57 субъектов Российской Федерации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16.14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о дате получения органом регистрации прав заявления о государственном кадастровом учете и (или) государственной регистрации прав и прилагаемых к нему документов</w:t>
            </w: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&lt;***&gt;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16.15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Кадастровый план территории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16.16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Выписка о зоне с особыми условиями использования территорий, территориальной зоне, публичном сервитуте, территории опережающего социально-экономического развития, зоне территориального развития в Росс</w:t>
            </w:r>
            <w:r w:rsidR="00544BDB">
              <w:rPr>
                <w:rFonts w:ascii="Times New Roman" w:hAnsi="Times New Roman" w:cs="Times New Roman"/>
                <w:w w:val="95"/>
                <w:sz w:val="24"/>
                <w:szCs w:val="24"/>
              </w:rPr>
              <w:t>ийской Федерации, игорной зоне,</w:t>
            </w: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лесничестве, особо охраняемой природной территории, особой экономической зоне, охотничьем угодье, Байкальской природной территории и ее экологических зонах, береговой линии (границе водного объекта), проекте межевания территории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16.17</w:t>
            </w:r>
          </w:p>
        </w:tc>
        <w:tc>
          <w:tcPr>
            <w:tcW w:w="6276" w:type="dxa"/>
          </w:tcPr>
          <w:p w:rsidR="00496988" w:rsidRPr="00496988" w:rsidRDefault="00496988" w:rsidP="00496988">
            <w:pPr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Выписка о границе между субъектами Российской Федерации, границе муниципального образования и границе населенного пункта 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</w:tr>
      <w:tr w:rsidR="00496988" w:rsidRPr="00496988" w:rsidTr="00544BDB">
        <w:tc>
          <w:tcPr>
            <w:tcW w:w="812" w:type="dxa"/>
          </w:tcPr>
          <w:p w:rsidR="00496988" w:rsidRPr="00496988" w:rsidRDefault="00496988" w:rsidP="00496988">
            <w:pPr>
              <w:rPr>
                <w:rFonts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16.18</w:t>
            </w:r>
          </w:p>
        </w:tc>
        <w:tc>
          <w:tcPr>
            <w:tcW w:w="6276" w:type="dxa"/>
          </w:tcPr>
          <w:p w:rsidR="00496988" w:rsidRPr="00496988" w:rsidRDefault="00496988" w:rsidP="00544BDB">
            <w:pPr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w w:val="95"/>
                <w:sz w:val="24"/>
                <w:szCs w:val="24"/>
              </w:rPr>
              <w:t>Справка о лицах, получивших сведения об объектах недвижимого имущества</w:t>
            </w:r>
          </w:p>
        </w:tc>
        <w:tc>
          <w:tcPr>
            <w:tcW w:w="1418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23" w:type="dxa"/>
          </w:tcPr>
          <w:p w:rsidR="00496988" w:rsidRPr="00496988" w:rsidRDefault="00496988" w:rsidP="00496988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8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</w:tbl>
    <w:p w:rsidR="00496988" w:rsidRPr="00496988" w:rsidRDefault="00496988" w:rsidP="00496988">
      <w:pPr>
        <w:rPr>
          <w:rFonts w:cs="Times New Roman"/>
          <w:sz w:val="24"/>
          <w:szCs w:val="24"/>
        </w:rPr>
      </w:pPr>
      <w:r w:rsidRPr="00496988">
        <w:rPr>
          <w:rFonts w:cs="Times New Roman"/>
          <w:sz w:val="24"/>
          <w:szCs w:val="24"/>
        </w:rPr>
        <w:t xml:space="preserve"> </w:t>
      </w:r>
    </w:p>
    <w:p w:rsidR="00496988" w:rsidRDefault="00496988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96988" w:rsidSect="00E170D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D71152"/>
    <w:multiLevelType w:val="multilevel"/>
    <w:tmpl w:val="728E2B8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2" w15:restartNumberingAfterBreak="0">
    <w:nsid w:val="1CBF1446"/>
    <w:multiLevelType w:val="multilevel"/>
    <w:tmpl w:val="9F4CB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3774176"/>
    <w:multiLevelType w:val="hybridMultilevel"/>
    <w:tmpl w:val="3FF4CC6C"/>
    <w:lvl w:ilvl="0" w:tplc="8A567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8962E64"/>
    <w:multiLevelType w:val="hybridMultilevel"/>
    <w:tmpl w:val="68088002"/>
    <w:lvl w:ilvl="0" w:tplc="2126137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D91909"/>
    <w:multiLevelType w:val="hybridMultilevel"/>
    <w:tmpl w:val="975C31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B02D7"/>
    <w:multiLevelType w:val="multilevel"/>
    <w:tmpl w:val="021077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5A6F2846"/>
    <w:multiLevelType w:val="multilevel"/>
    <w:tmpl w:val="3BC6991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A9254AD"/>
    <w:multiLevelType w:val="multilevel"/>
    <w:tmpl w:val="B0228F8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9" w15:restartNumberingAfterBreak="0">
    <w:nsid w:val="6FBA0F9D"/>
    <w:multiLevelType w:val="multilevel"/>
    <w:tmpl w:val="9588035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0" w15:restartNumberingAfterBreak="0">
    <w:nsid w:val="70E13D2C"/>
    <w:multiLevelType w:val="hybridMultilevel"/>
    <w:tmpl w:val="D09EEFC0"/>
    <w:lvl w:ilvl="0" w:tplc="798460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60"/>
    <w:rsid w:val="00005627"/>
    <w:rsid w:val="000066AF"/>
    <w:rsid w:val="00010152"/>
    <w:rsid w:val="00020319"/>
    <w:rsid w:val="000248C1"/>
    <w:rsid w:val="00041DF5"/>
    <w:rsid w:val="00045847"/>
    <w:rsid w:val="000674CE"/>
    <w:rsid w:val="00071ACC"/>
    <w:rsid w:val="00076767"/>
    <w:rsid w:val="00082C37"/>
    <w:rsid w:val="00116CE1"/>
    <w:rsid w:val="00154A58"/>
    <w:rsid w:val="00174E63"/>
    <w:rsid w:val="00176808"/>
    <w:rsid w:val="00177026"/>
    <w:rsid w:val="001779FF"/>
    <w:rsid w:val="00186DE7"/>
    <w:rsid w:val="001F1912"/>
    <w:rsid w:val="002074C7"/>
    <w:rsid w:val="0021238F"/>
    <w:rsid w:val="00251691"/>
    <w:rsid w:val="0025261D"/>
    <w:rsid w:val="00274819"/>
    <w:rsid w:val="00291361"/>
    <w:rsid w:val="002B1B32"/>
    <w:rsid w:val="002F4824"/>
    <w:rsid w:val="00315DBF"/>
    <w:rsid w:val="00335CF9"/>
    <w:rsid w:val="00365132"/>
    <w:rsid w:val="003971E3"/>
    <w:rsid w:val="003D74A2"/>
    <w:rsid w:val="003F6952"/>
    <w:rsid w:val="003F7B1A"/>
    <w:rsid w:val="004123DC"/>
    <w:rsid w:val="00425B75"/>
    <w:rsid w:val="004275CF"/>
    <w:rsid w:val="0043463A"/>
    <w:rsid w:val="0044511B"/>
    <w:rsid w:val="00455008"/>
    <w:rsid w:val="00496988"/>
    <w:rsid w:val="004C6405"/>
    <w:rsid w:val="004D083F"/>
    <w:rsid w:val="00500DC1"/>
    <w:rsid w:val="00507D88"/>
    <w:rsid w:val="005109AF"/>
    <w:rsid w:val="00522B6A"/>
    <w:rsid w:val="005403BD"/>
    <w:rsid w:val="00544BDB"/>
    <w:rsid w:val="00571559"/>
    <w:rsid w:val="00584321"/>
    <w:rsid w:val="005B1A97"/>
    <w:rsid w:val="005B78A1"/>
    <w:rsid w:val="005F3784"/>
    <w:rsid w:val="005F392B"/>
    <w:rsid w:val="00600D72"/>
    <w:rsid w:val="0060502D"/>
    <w:rsid w:val="0062206E"/>
    <w:rsid w:val="00636776"/>
    <w:rsid w:val="00647A86"/>
    <w:rsid w:val="00660C34"/>
    <w:rsid w:val="006838E9"/>
    <w:rsid w:val="006847EB"/>
    <w:rsid w:val="006A1139"/>
    <w:rsid w:val="006E4939"/>
    <w:rsid w:val="006F0A02"/>
    <w:rsid w:val="006F58F8"/>
    <w:rsid w:val="00715343"/>
    <w:rsid w:val="0076444B"/>
    <w:rsid w:val="0077371F"/>
    <w:rsid w:val="00786D0F"/>
    <w:rsid w:val="007979C8"/>
    <w:rsid w:val="007A222A"/>
    <w:rsid w:val="007D1B3A"/>
    <w:rsid w:val="007F56D2"/>
    <w:rsid w:val="0081607F"/>
    <w:rsid w:val="00816E30"/>
    <w:rsid w:val="008316BC"/>
    <w:rsid w:val="00832764"/>
    <w:rsid w:val="008826C7"/>
    <w:rsid w:val="00884E20"/>
    <w:rsid w:val="008A4D14"/>
    <w:rsid w:val="008B12DA"/>
    <w:rsid w:val="00902FDC"/>
    <w:rsid w:val="00957646"/>
    <w:rsid w:val="009B32E9"/>
    <w:rsid w:val="009C15D2"/>
    <w:rsid w:val="00A0115F"/>
    <w:rsid w:val="00A166AB"/>
    <w:rsid w:val="00A24A08"/>
    <w:rsid w:val="00A30CE8"/>
    <w:rsid w:val="00A7399F"/>
    <w:rsid w:val="00A95A5B"/>
    <w:rsid w:val="00AA6629"/>
    <w:rsid w:val="00AC5337"/>
    <w:rsid w:val="00AF77A5"/>
    <w:rsid w:val="00B07175"/>
    <w:rsid w:val="00B112AB"/>
    <w:rsid w:val="00B14139"/>
    <w:rsid w:val="00B25CB3"/>
    <w:rsid w:val="00B56FAE"/>
    <w:rsid w:val="00B736D2"/>
    <w:rsid w:val="00B74655"/>
    <w:rsid w:val="00B9511A"/>
    <w:rsid w:val="00BB0A0A"/>
    <w:rsid w:val="00BE0BFA"/>
    <w:rsid w:val="00C35C95"/>
    <w:rsid w:val="00C439E6"/>
    <w:rsid w:val="00C72BE4"/>
    <w:rsid w:val="00CA1BB0"/>
    <w:rsid w:val="00CA2520"/>
    <w:rsid w:val="00CB179F"/>
    <w:rsid w:val="00CB2A60"/>
    <w:rsid w:val="00CC241E"/>
    <w:rsid w:val="00CC6208"/>
    <w:rsid w:val="00D0430F"/>
    <w:rsid w:val="00D12942"/>
    <w:rsid w:val="00D37B24"/>
    <w:rsid w:val="00D51871"/>
    <w:rsid w:val="00DB6B33"/>
    <w:rsid w:val="00DF1B7F"/>
    <w:rsid w:val="00E00155"/>
    <w:rsid w:val="00E03912"/>
    <w:rsid w:val="00E170DC"/>
    <w:rsid w:val="00E45872"/>
    <w:rsid w:val="00E764F6"/>
    <w:rsid w:val="00E91E5C"/>
    <w:rsid w:val="00EE0A42"/>
    <w:rsid w:val="00EE6EB5"/>
    <w:rsid w:val="00F26E5D"/>
    <w:rsid w:val="00F54DE9"/>
    <w:rsid w:val="00F84B06"/>
    <w:rsid w:val="00FA0659"/>
    <w:rsid w:val="00FD0E8F"/>
    <w:rsid w:val="00FE2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38C0F"/>
  <w15:docId w15:val="{E3B28E22-0DFC-47EF-844B-7E50511B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8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843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843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A5A5A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843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A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12AB"/>
    <w:pPr>
      <w:ind w:left="720"/>
      <w:contextualSpacing/>
    </w:pPr>
  </w:style>
  <w:style w:type="paragraph" w:styleId="a6">
    <w:name w:val="Normal (Web)"/>
    <w:basedOn w:val="a"/>
    <w:rsid w:val="004346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C15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39"/>
    <w:rsid w:val="00020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84321"/>
    <w:rPr>
      <w:rFonts w:asciiTheme="majorHAnsi" w:eastAsiaTheme="majorEastAsia" w:hAnsiTheme="majorHAnsi" w:cstheme="majorBidi"/>
      <w:color w:val="A5A5A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4321"/>
    <w:rPr>
      <w:rFonts w:asciiTheme="majorHAnsi" w:eastAsiaTheme="majorEastAsia" w:hAnsiTheme="majorHAnsi" w:cstheme="majorBidi"/>
      <w:color w:val="A5A5A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84321"/>
    <w:rPr>
      <w:rFonts w:asciiTheme="majorHAnsi" w:eastAsiaTheme="majorEastAsia" w:hAnsiTheme="majorHAnsi" w:cstheme="majorBidi"/>
      <w:color w:val="6E6E6E" w:themeColor="accent1" w:themeShade="7F"/>
      <w:sz w:val="24"/>
      <w:szCs w:val="24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5843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58432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b">
    <w:name w:val="Book Title"/>
    <w:basedOn w:val="a0"/>
    <w:uiPriority w:val="33"/>
    <w:qFormat/>
    <w:rsid w:val="00584321"/>
    <w:rPr>
      <w:b/>
      <w:bCs/>
      <w:i/>
      <w:iCs/>
      <w:spacing w:val="5"/>
    </w:rPr>
  </w:style>
  <w:style w:type="character" w:styleId="ac">
    <w:name w:val="Intense Reference"/>
    <w:basedOn w:val="a0"/>
    <w:uiPriority w:val="32"/>
    <w:qFormat/>
    <w:rsid w:val="00584321"/>
    <w:rPr>
      <w:b/>
      <w:bCs/>
      <w:smallCaps/>
      <w:color w:val="DDDDDD" w:themeColor="accent1"/>
      <w:spacing w:val="5"/>
    </w:rPr>
  </w:style>
  <w:style w:type="character" w:styleId="ad">
    <w:name w:val="Subtle Reference"/>
    <w:basedOn w:val="a0"/>
    <w:uiPriority w:val="31"/>
    <w:qFormat/>
    <w:rsid w:val="00584321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C6AB0-BB6A-433B-B44B-D5F956FD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9</Pages>
  <Words>2668</Words>
  <Characters>15212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Моисеева Е В</dc:creator>
  <cp:lastModifiedBy>ОргОтдел_Пост</cp:lastModifiedBy>
  <cp:revision>21</cp:revision>
  <cp:lastPrinted>2021-12-27T06:47:00Z</cp:lastPrinted>
  <dcterms:created xsi:type="dcterms:W3CDTF">2020-08-18T11:45:00Z</dcterms:created>
  <dcterms:modified xsi:type="dcterms:W3CDTF">2021-12-28T07:02:00Z</dcterms:modified>
</cp:coreProperties>
</file>