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E121A9">
              <w:t xml:space="preserve">             01.09.2021 </w:t>
            </w:r>
            <w:r w:rsidR="00633EE1">
              <w:t>№</w:t>
            </w:r>
            <w:r w:rsidR="00E121A9">
              <w:t xml:space="preserve"> 700</w:t>
            </w:r>
            <w:r>
              <w:rPr>
                <w:u w:val="single"/>
              </w:rPr>
              <w:t xml:space="preserve">     </w:t>
            </w:r>
            <w:r w:rsidR="00643E04">
              <w:rPr>
                <w:u w:val="single"/>
              </w:rPr>
              <w:t xml:space="preserve">     </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7A7D5B"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0" r="3810" b="317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3C76C99"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381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ADE9208"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w:t>
      </w:r>
      <w:r w:rsidR="00256689">
        <w:rPr>
          <w:sz w:val="24"/>
        </w:rPr>
        <w:t xml:space="preserve">О внесении изменений в </w:t>
      </w:r>
      <w:proofErr w:type="gramStart"/>
      <w:r w:rsidR="00256689">
        <w:rPr>
          <w:sz w:val="24"/>
        </w:rPr>
        <w:t>муниципальную</w:t>
      </w:r>
      <w:proofErr w:type="gramEnd"/>
      <w:r>
        <w:rPr>
          <w:sz w:val="24"/>
        </w:rPr>
        <w:t xml:space="preserve"> </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633EE1" w:rsidP="00256689">
      <w:pPr>
        <w:rPr>
          <w:sz w:val="24"/>
        </w:rPr>
      </w:pPr>
      <w:r>
        <w:rPr>
          <w:sz w:val="24"/>
        </w:rPr>
        <w:t xml:space="preserve">      </w:t>
      </w:r>
    </w:p>
    <w:p w:rsidR="00633EE1" w:rsidRDefault="00256689" w:rsidP="00C64C27">
      <w:pPr>
        <w:jc w:val="both"/>
        <w:rPr>
          <w:szCs w:val="28"/>
        </w:rPr>
      </w:pPr>
      <w:r>
        <w:rPr>
          <w:sz w:val="24"/>
        </w:rPr>
        <w:t xml:space="preserve">        </w:t>
      </w:r>
      <w:r w:rsidR="00633EE1">
        <w:rPr>
          <w:szCs w:val="28"/>
        </w:rPr>
        <w:t xml:space="preserve"> </w:t>
      </w: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Pr="007672E8">
        <w:rPr>
          <w:szCs w:val="28"/>
        </w:rPr>
        <w:t xml:space="preserve"> </w:t>
      </w:r>
      <w:r w:rsidRPr="005369BF">
        <w:rPr>
          <w:szCs w:val="28"/>
        </w:rPr>
        <w:t xml:space="preserve">решением Собрания представителей муниципального района Похвистневский </w:t>
      </w:r>
      <w:r>
        <w:rPr>
          <w:szCs w:val="28"/>
        </w:rPr>
        <w:t xml:space="preserve">от </w:t>
      </w:r>
      <w:r w:rsidR="008622CD" w:rsidRPr="008622CD">
        <w:rPr>
          <w:color w:val="000000" w:themeColor="text1"/>
          <w:szCs w:val="28"/>
        </w:rPr>
        <w:t>25</w:t>
      </w:r>
      <w:r w:rsidRPr="008622CD">
        <w:rPr>
          <w:color w:val="000000" w:themeColor="text1"/>
          <w:szCs w:val="28"/>
        </w:rPr>
        <w:t>.</w:t>
      </w:r>
      <w:r w:rsidR="008622CD" w:rsidRPr="008622CD">
        <w:rPr>
          <w:color w:val="000000" w:themeColor="text1"/>
          <w:szCs w:val="28"/>
        </w:rPr>
        <w:t>08.</w:t>
      </w:r>
      <w:r w:rsidRPr="008622CD">
        <w:rPr>
          <w:color w:val="000000" w:themeColor="text1"/>
          <w:szCs w:val="28"/>
        </w:rPr>
        <w:t>202</w:t>
      </w:r>
      <w:r w:rsidR="00423D08" w:rsidRPr="008622CD">
        <w:rPr>
          <w:color w:val="000000" w:themeColor="text1"/>
          <w:szCs w:val="28"/>
        </w:rPr>
        <w:t>1</w:t>
      </w:r>
      <w:r w:rsidRPr="008622CD">
        <w:rPr>
          <w:color w:val="000000" w:themeColor="text1"/>
          <w:szCs w:val="28"/>
        </w:rPr>
        <w:t xml:space="preserve">г. № </w:t>
      </w:r>
      <w:r w:rsidR="008622CD" w:rsidRPr="008622CD">
        <w:rPr>
          <w:color w:val="000000" w:themeColor="text1"/>
          <w:szCs w:val="28"/>
        </w:rPr>
        <w:t>43</w:t>
      </w:r>
      <w:proofErr w:type="gramStart"/>
      <w:r w:rsidR="00CD6AA6" w:rsidRPr="008622CD">
        <w:rPr>
          <w:color w:val="000000" w:themeColor="text1"/>
          <w:szCs w:val="28"/>
        </w:rPr>
        <w:t xml:space="preserve"> </w:t>
      </w:r>
      <w:r w:rsidR="00CD6AA6">
        <w:rPr>
          <w:szCs w:val="28"/>
        </w:rPr>
        <w:t>О</w:t>
      </w:r>
      <w:proofErr w:type="gramEnd"/>
      <w:r w:rsidR="00CD6AA6">
        <w:rPr>
          <w:szCs w:val="28"/>
        </w:rPr>
        <w:t xml:space="preserve"> внесении изменений в Решение Собрания представителей муниципального района Похвистневский </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C64C27">
      <w:pPr>
        <w:pStyle w:val="ac"/>
        <w:spacing w:line="360" w:lineRule="auto"/>
        <w:ind w:left="0" w:firstLine="357"/>
        <w:jc w:val="both"/>
        <w:rPr>
          <w:b/>
          <w:szCs w:val="28"/>
        </w:rPr>
      </w:pPr>
      <w:r>
        <w:rPr>
          <w:sz w:val="28"/>
          <w:szCs w:val="28"/>
        </w:rPr>
        <w:t xml:space="preserve">                                             </w:t>
      </w:r>
      <w:r w:rsidRPr="005F622F">
        <w:rPr>
          <w:b/>
          <w:sz w:val="28"/>
          <w:szCs w:val="28"/>
        </w:rPr>
        <w:t>ПОСТАНОВЛЯЕТ:</w:t>
      </w:r>
    </w:p>
    <w:p w:rsidR="00256689" w:rsidRDefault="00256689" w:rsidP="00C64C27">
      <w:pPr>
        <w:numPr>
          <w:ilvl w:val="0"/>
          <w:numId w:val="37"/>
        </w:numPr>
        <w:spacing w:after="0" w:line="276" w:lineRule="auto"/>
        <w:ind w:left="284" w:right="-2" w:hanging="284"/>
        <w:jc w:val="both"/>
        <w:rPr>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00423D08">
        <w:rPr>
          <w:szCs w:val="28"/>
        </w:rPr>
        <w:t xml:space="preserve"> (</w:t>
      </w:r>
      <w:r w:rsidR="003F6395">
        <w:rPr>
          <w:szCs w:val="28"/>
        </w:rPr>
        <w:t>с изменениями от 30.12.2020г. № 1037, от 20.01.2021г. № 24, от 09.04.2021г. № 304, от 20.05.2021г. № 407</w:t>
      </w:r>
      <w:r w:rsidR="00E9653C">
        <w:rPr>
          <w:szCs w:val="28"/>
        </w:rPr>
        <w:t xml:space="preserve">, от 11.06.2021г. </w:t>
      </w:r>
      <w:r w:rsidR="00E9653C" w:rsidRPr="00E60BF2">
        <w:rPr>
          <w:szCs w:val="28"/>
        </w:rPr>
        <w:t>№</w:t>
      </w:r>
      <w:r w:rsidR="008622CD" w:rsidRPr="00E60BF2">
        <w:rPr>
          <w:szCs w:val="28"/>
        </w:rPr>
        <w:t>487</w:t>
      </w:r>
      <w:proofErr w:type="gramStart"/>
      <w:r w:rsidR="00E9653C" w:rsidRPr="00E60BF2">
        <w:rPr>
          <w:szCs w:val="28"/>
        </w:rPr>
        <w:t xml:space="preserve"> </w:t>
      </w:r>
      <w:r w:rsidR="00423D08">
        <w:rPr>
          <w:szCs w:val="28"/>
        </w:rPr>
        <w:t>)</w:t>
      </w:r>
      <w:proofErr w:type="gramEnd"/>
      <w:r w:rsidRPr="001424CD">
        <w:rPr>
          <w:szCs w:val="28"/>
        </w:rPr>
        <w:t xml:space="preserve"> следующие изменения:</w:t>
      </w:r>
    </w:p>
    <w:p w:rsidR="00C64C27" w:rsidRDefault="00C64C27" w:rsidP="00C64C27">
      <w:pPr>
        <w:spacing w:after="0" w:line="276" w:lineRule="auto"/>
        <w:ind w:left="284" w:right="-2"/>
        <w:jc w:val="both"/>
        <w:rPr>
          <w:szCs w:val="28"/>
        </w:rPr>
      </w:pPr>
    </w:p>
    <w:p w:rsidR="00C64C27" w:rsidRPr="00AA0D74" w:rsidRDefault="00D166D5" w:rsidP="00D166D5">
      <w:pPr>
        <w:spacing w:after="0" w:line="276" w:lineRule="auto"/>
        <w:ind w:left="284" w:right="-2"/>
        <w:jc w:val="both"/>
        <w:rPr>
          <w:rFonts w:cs="Times New Roman"/>
          <w:szCs w:val="28"/>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 </w:t>
      </w:r>
      <w:r w:rsidR="006065D3">
        <w:rPr>
          <w:szCs w:val="28"/>
        </w:rPr>
        <w:t>Самарской области» на 2021-2025гг.</w:t>
      </w:r>
      <w:r w:rsidR="006065D3" w:rsidRPr="003260AE">
        <w:rPr>
          <w:szCs w:val="28"/>
        </w:rPr>
        <w:t xml:space="preserve"> </w:t>
      </w:r>
      <w:r w:rsidR="003C04EF">
        <w:rPr>
          <w:szCs w:val="28"/>
        </w:rPr>
        <w:t>раздел «Объемы бюджетных ассигнований муниципальной программы»</w:t>
      </w:r>
    </w:p>
    <w:p w:rsidR="00D166D5" w:rsidRDefault="00C64C27" w:rsidP="00C64C27">
      <w:pPr>
        <w:spacing w:after="0" w:line="276" w:lineRule="auto"/>
        <w:ind w:left="0" w:right="-2"/>
        <w:jc w:val="both"/>
        <w:rPr>
          <w:rFonts w:cs="Times New Roman"/>
          <w:sz w:val="24"/>
        </w:rPr>
      </w:pPr>
      <w:r>
        <w:rPr>
          <w:szCs w:val="28"/>
        </w:rPr>
        <w:t xml:space="preserve">   </w:t>
      </w:r>
      <w:r w:rsidR="006065D3">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r w:rsidR="001A79D0">
        <w:rPr>
          <w:rFonts w:cs="Times New Roman"/>
          <w:sz w:val="24"/>
        </w:rPr>
        <w:t xml:space="preserve">  </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7C6E30"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DC243A" w:rsidRPr="007C6E30">
              <w:rPr>
                <w:szCs w:val="28"/>
              </w:rPr>
              <w:t xml:space="preserve"> </w:t>
            </w:r>
            <w:r w:rsidR="00E9653C">
              <w:rPr>
                <w:b/>
                <w:szCs w:val="28"/>
              </w:rPr>
              <w:t>486 174,6</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Pr>
                <w:b/>
                <w:szCs w:val="28"/>
              </w:rPr>
              <w:t>169</w:t>
            </w:r>
            <w:r w:rsidR="00E9653C">
              <w:rPr>
                <w:b/>
                <w:szCs w:val="28"/>
              </w:rPr>
              <w:t> 463,4</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Pr>
                <w:szCs w:val="28"/>
              </w:rPr>
              <w:t xml:space="preserve">165 606,7 </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Pr>
                <w:szCs w:val="28"/>
              </w:rPr>
              <w:t>3</w:t>
            </w:r>
            <w:r w:rsidR="00E9653C">
              <w:rPr>
                <w:szCs w:val="28"/>
              </w:rPr>
              <w:t> 856,7</w:t>
            </w:r>
            <w:r w:rsidRPr="007C6E30">
              <w:rPr>
                <w:szCs w:val="28"/>
              </w:rPr>
              <w:t xml:space="preserve"> тыс. руб.; </w:t>
            </w:r>
            <w:r w:rsidR="0018328A" w:rsidRPr="007C6E30">
              <w:rPr>
                <w:szCs w:val="28"/>
              </w:rPr>
              <w:t xml:space="preserve">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3C04EF">
              <w:rPr>
                <w:szCs w:val="28"/>
              </w:rPr>
              <w:t>78 166,4</w:t>
            </w:r>
            <w:r w:rsidRPr="007C6E30">
              <w:rPr>
                <w:szCs w:val="28"/>
              </w:rPr>
              <w:t xml:space="preserve"> тыс. </w:t>
            </w:r>
            <w:proofErr w:type="spellStart"/>
            <w:r w:rsidRPr="007C6E30">
              <w:rPr>
                <w:szCs w:val="28"/>
              </w:rPr>
              <w:t>руб</w:t>
            </w:r>
            <w:proofErr w:type="spellEnd"/>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proofErr w:type="gramStart"/>
            <w:r w:rsidRPr="007C6E30">
              <w:rPr>
                <w:szCs w:val="28"/>
              </w:rPr>
              <w:t>.</w:t>
            </w:r>
            <w:r w:rsidR="003C1232">
              <w:rPr>
                <w:szCs w:val="28"/>
              </w:rPr>
              <w:t>.</w:t>
            </w:r>
            <w:proofErr w:type="gramEnd"/>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CB4F84" w:rsidRPr="007C6E30">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Pr="007C6E30">
        <w:rPr>
          <w:szCs w:val="28"/>
        </w:rPr>
        <w:t xml:space="preserve">     </w:t>
      </w:r>
      <w:r w:rsidR="00956011">
        <w:rPr>
          <w:b/>
          <w:szCs w:val="28"/>
        </w:rPr>
        <w:t>486 174,6</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Pr>
          <w:b/>
          <w:szCs w:val="28"/>
        </w:rPr>
        <w:t>169</w:t>
      </w:r>
      <w:r w:rsidR="00956011">
        <w:rPr>
          <w:b/>
          <w:szCs w:val="28"/>
        </w:rPr>
        <w:t> 463,4</w:t>
      </w:r>
      <w:r>
        <w:rPr>
          <w:b/>
          <w:szCs w:val="28"/>
        </w:rPr>
        <w:t xml:space="preserve"> </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Pr>
          <w:szCs w:val="28"/>
        </w:rPr>
        <w:t xml:space="preserve">165 606,7 </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Pr>
          <w:szCs w:val="28"/>
        </w:rPr>
        <w:t>3</w:t>
      </w:r>
      <w:r w:rsidR="00956011">
        <w:rPr>
          <w:szCs w:val="28"/>
        </w:rPr>
        <w:t> 856,7</w:t>
      </w:r>
      <w:r w:rsidRPr="007C6E30">
        <w:rPr>
          <w:szCs w:val="28"/>
        </w:rPr>
        <w:t xml:space="preserve"> тыс. руб.;</w:t>
      </w:r>
      <w:r w:rsidR="009B6EAE" w:rsidRPr="007C6E30">
        <w:rPr>
          <w:szCs w:val="28"/>
        </w:rPr>
        <w:t xml:space="preserve">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78 166,4</w:t>
      </w:r>
      <w:r w:rsidRPr="007C6E30">
        <w:rPr>
          <w:szCs w:val="28"/>
        </w:rPr>
        <w:t xml:space="preserve">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74 482,8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75 778,0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lastRenderedPageBreak/>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 xml:space="preserve">  </w:t>
      </w:r>
      <w:r w:rsidR="007D674A" w:rsidRPr="007C6E30">
        <w:rPr>
          <w:szCs w:val="28"/>
        </w:rPr>
        <w:t xml:space="preserve">   </w:t>
      </w:r>
      <w:r w:rsidRPr="007C6E30">
        <w:rPr>
          <w:szCs w:val="28"/>
        </w:rPr>
        <w:t xml:space="preserve">Объем финансовых ресурсов, необходимых для реализации муниципальной </w:t>
      </w:r>
      <w:r w:rsidR="007D674A" w:rsidRPr="007C6E30">
        <w:rPr>
          <w:szCs w:val="28"/>
        </w:rPr>
        <w:t xml:space="preserve">  </w:t>
      </w:r>
      <w:r w:rsidRPr="007C6E30">
        <w:rPr>
          <w:szCs w:val="28"/>
        </w:rPr>
        <w:t>программы</w:t>
      </w:r>
      <w:r w:rsidR="007D674A" w:rsidRPr="007C6E30">
        <w:rPr>
          <w:rFonts w:cs="Times New Roman"/>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r w:rsidR="005657C4" w:rsidRPr="007C6E30">
        <w:rPr>
          <w:rFonts w:cs="Times New Roman"/>
          <w:sz w:val="20"/>
          <w:szCs w:val="20"/>
        </w:rPr>
        <w:t xml:space="preserve">  </w:t>
      </w:r>
    </w:p>
    <w:p w:rsidR="002D4250" w:rsidRDefault="002D4250" w:rsidP="00C318CE">
      <w:pPr>
        <w:suppressAutoHyphens/>
        <w:spacing w:after="0"/>
        <w:ind w:left="0"/>
        <w:jc w:val="both"/>
        <w:rPr>
          <w:rFonts w:cs="Times New Roman"/>
          <w:sz w:val="20"/>
          <w:szCs w:val="20"/>
        </w:rPr>
      </w:pPr>
    </w:p>
    <w:p w:rsidR="0039763E" w:rsidRDefault="005657C4" w:rsidP="002D4250">
      <w:pPr>
        <w:ind w:left="0" w:firstLine="357"/>
        <w:jc w:val="both"/>
        <w:rPr>
          <w:rFonts w:cs="Times New Roman"/>
          <w:szCs w:val="28"/>
        </w:rPr>
      </w:pPr>
      <w:r w:rsidRPr="007C6E30">
        <w:rPr>
          <w:rFonts w:cs="Times New Roman"/>
          <w:sz w:val="20"/>
          <w:szCs w:val="20"/>
        </w:rPr>
        <w:t xml:space="preserve"> </w:t>
      </w:r>
      <w:r w:rsidR="002D4250">
        <w:rPr>
          <w:rFonts w:cs="Times New Roman"/>
          <w:szCs w:val="28"/>
        </w:rPr>
        <w:t xml:space="preserve">      </w:t>
      </w: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 xml:space="preserve">подпрограммы 1  «Обеспечение муниципального задания на оказание услуг </w:t>
      </w:r>
      <w:proofErr w:type="gramStart"/>
      <w:r w:rsidR="002D4250" w:rsidRPr="006D66B7">
        <w:rPr>
          <w:szCs w:val="28"/>
        </w:rPr>
        <w:t xml:space="preserve">( </w:t>
      </w:r>
      <w:proofErr w:type="gramEnd"/>
      <w:r w:rsidR="002D4250" w:rsidRPr="006D66B7">
        <w:rPr>
          <w:szCs w:val="28"/>
        </w:rPr>
        <w:t>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A93DB8">
        <w:trPr>
          <w:trHeight w:val="5939"/>
        </w:trPr>
        <w:tc>
          <w:tcPr>
            <w:tcW w:w="2660" w:type="dxa"/>
            <w:shd w:val="clear" w:color="auto" w:fill="auto"/>
          </w:tcPr>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p>
          <w:p w:rsidR="002D4250" w:rsidRPr="006D66B7" w:rsidRDefault="002D4250" w:rsidP="00A93DB8">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A93DB8">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39763E" w:rsidRPr="006D66B7">
              <w:rPr>
                <w:rFonts w:cs="Times New Roman"/>
                <w:b/>
                <w:spacing w:val="-20"/>
                <w:szCs w:val="28"/>
              </w:rPr>
              <w:t>379 688,2</w:t>
            </w:r>
            <w:r w:rsidRPr="006D66B7">
              <w:rPr>
                <w:rFonts w:cs="Times New Roman"/>
                <w:b/>
                <w:spacing w:val="-20"/>
                <w:szCs w:val="28"/>
              </w:rPr>
              <w:t xml:space="preserve"> </w:t>
            </w:r>
            <w:proofErr w:type="spellStart"/>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w:t>
            </w:r>
            <w:proofErr w:type="spellEnd"/>
            <w:r w:rsidRPr="006D66B7">
              <w:rPr>
                <w:rFonts w:cs="Times New Roman"/>
                <w:spacing w:val="-20"/>
                <w:szCs w:val="28"/>
              </w:rPr>
              <w:t>., в том числе:</w:t>
            </w:r>
          </w:p>
          <w:p w:rsidR="002D4250" w:rsidRPr="006D66B7" w:rsidRDefault="002D4250" w:rsidP="00A93DB8">
            <w:pPr>
              <w:spacing w:before="1" w:after="0"/>
              <w:ind w:left="0"/>
              <w:jc w:val="both"/>
              <w:rPr>
                <w:rFonts w:cs="Times New Roman"/>
                <w:spacing w:val="-20"/>
                <w:sz w:val="10"/>
                <w:szCs w:val="10"/>
              </w:rPr>
            </w:pPr>
          </w:p>
          <w:p w:rsidR="002D4250" w:rsidRPr="006D66B7" w:rsidRDefault="002D4250" w:rsidP="00A93DB8">
            <w:pPr>
              <w:spacing w:before="1" w:after="0"/>
              <w:ind w:left="0"/>
              <w:jc w:val="both"/>
              <w:rPr>
                <w:rFonts w:cs="Times New Roman"/>
                <w:spacing w:val="-20"/>
                <w:szCs w:val="28"/>
              </w:rPr>
            </w:pPr>
            <w:r w:rsidRPr="006D66B7">
              <w:rPr>
                <w:rFonts w:cs="Times New Roman"/>
                <w:b/>
                <w:spacing w:val="-20"/>
                <w:szCs w:val="28"/>
              </w:rPr>
              <w:t xml:space="preserve">2021г-  </w:t>
            </w:r>
            <w:r w:rsidR="0039763E" w:rsidRPr="006D66B7">
              <w:rPr>
                <w:rFonts w:cs="Times New Roman"/>
                <w:b/>
                <w:spacing w:val="-20"/>
                <w:szCs w:val="28"/>
              </w:rPr>
              <w:t>76 849,4</w:t>
            </w:r>
            <w:r w:rsidRPr="006D66B7">
              <w:rPr>
                <w:rFonts w:cs="Times New Roman"/>
                <w:spacing w:val="-20"/>
                <w:szCs w:val="28"/>
              </w:rPr>
              <w:t xml:space="preserve"> тыс. руб., в том числе:</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 xml:space="preserve">Местный бюджет- </w:t>
            </w:r>
            <w:r w:rsidR="0039763E" w:rsidRPr="006D66B7">
              <w:rPr>
                <w:rFonts w:cs="Times New Roman"/>
                <w:spacing w:val="-20"/>
                <w:szCs w:val="28"/>
              </w:rPr>
              <w:t>73 248,5</w:t>
            </w:r>
            <w:r w:rsidRPr="006D66B7">
              <w:rPr>
                <w:rFonts w:cs="Times New Roman"/>
                <w:spacing w:val="-20"/>
                <w:szCs w:val="28"/>
              </w:rPr>
              <w:t xml:space="preserve"> тыс. руб.</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39763E" w:rsidRPr="006D66B7">
              <w:rPr>
                <w:rFonts w:cs="Times New Roman"/>
                <w:spacing w:val="-20"/>
                <w:szCs w:val="28"/>
              </w:rPr>
              <w:t>3 600,9</w:t>
            </w:r>
            <w:r w:rsidRPr="006D66B7">
              <w:rPr>
                <w:rFonts w:cs="Times New Roman"/>
                <w:spacing w:val="-20"/>
                <w:szCs w:val="28"/>
              </w:rPr>
              <w:t xml:space="preserve">  тыс. руб.</w:t>
            </w:r>
          </w:p>
          <w:p w:rsidR="002D4250" w:rsidRPr="006D66B7" w:rsidRDefault="002D4250" w:rsidP="00A93DB8">
            <w:pPr>
              <w:spacing w:before="1" w:after="0"/>
              <w:ind w:left="567"/>
              <w:jc w:val="both"/>
              <w:rPr>
                <w:rFonts w:cs="Times New Roman"/>
                <w:spacing w:val="-20"/>
                <w:sz w:val="10"/>
                <w:szCs w:val="10"/>
              </w:rPr>
            </w:pPr>
          </w:p>
          <w:p w:rsidR="002D4250" w:rsidRPr="006D66B7" w:rsidRDefault="002D4250" w:rsidP="00A93DB8">
            <w:pPr>
              <w:spacing w:before="1" w:after="0"/>
              <w:ind w:left="0"/>
              <w:jc w:val="both"/>
              <w:rPr>
                <w:rFonts w:cs="Times New Roman"/>
                <w:spacing w:val="-20"/>
                <w:szCs w:val="28"/>
              </w:rPr>
            </w:pPr>
            <w:r w:rsidRPr="006D66B7">
              <w:rPr>
                <w:rFonts w:cs="Times New Roman"/>
                <w:b/>
                <w:spacing w:val="-20"/>
                <w:szCs w:val="28"/>
              </w:rPr>
              <w:t>2022г-  73 124,0</w:t>
            </w:r>
            <w:r w:rsidRPr="006D66B7">
              <w:rPr>
                <w:rFonts w:cs="Times New Roman"/>
                <w:spacing w:val="-20"/>
                <w:szCs w:val="28"/>
              </w:rPr>
              <w:t xml:space="preserve"> тыс. руб., в том числе:</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Местный бюджет- 69 958,2 тыс. руб.</w:t>
            </w:r>
          </w:p>
          <w:p w:rsidR="002D4250" w:rsidRPr="006D66B7" w:rsidRDefault="002D4250" w:rsidP="00A93DB8">
            <w:pPr>
              <w:ind w:left="0"/>
              <w:rPr>
                <w:spacing w:val="-20"/>
                <w:szCs w:val="28"/>
              </w:rPr>
            </w:pPr>
            <w:r w:rsidRPr="006D66B7">
              <w:rPr>
                <w:spacing w:val="-20"/>
                <w:szCs w:val="28"/>
              </w:rPr>
              <w:t>Внебюджетный источник- 3 165,8  тыс. руб.</w:t>
            </w:r>
          </w:p>
          <w:p w:rsidR="002D4250" w:rsidRPr="006D66B7" w:rsidRDefault="002D4250" w:rsidP="00A93DB8">
            <w:pPr>
              <w:ind w:left="567"/>
              <w:rPr>
                <w:spacing w:val="-20"/>
                <w:sz w:val="10"/>
                <w:szCs w:val="10"/>
              </w:rPr>
            </w:pPr>
          </w:p>
          <w:p w:rsidR="002D4250" w:rsidRPr="006D66B7" w:rsidRDefault="002D4250" w:rsidP="00A93DB8">
            <w:pPr>
              <w:spacing w:before="1" w:after="0"/>
              <w:ind w:left="0"/>
              <w:jc w:val="both"/>
              <w:rPr>
                <w:rFonts w:cs="Times New Roman"/>
                <w:spacing w:val="-20"/>
                <w:szCs w:val="28"/>
              </w:rPr>
            </w:pPr>
            <w:r w:rsidRPr="006D66B7">
              <w:rPr>
                <w:rFonts w:cs="Times New Roman"/>
                <w:b/>
                <w:spacing w:val="-20"/>
                <w:szCs w:val="28"/>
              </w:rPr>
              <w:t>2023г-  76 571,6</w:t>
            </w:r>
            <w:r w:rsidRPr="006D66B7">
              <w:rPr>
                <w:rFonts w:cs="Times New Roman"/>
                <w:spacing w:val="-20"/>
                <w:szCs w:val="28"/>
              </w:rPr>
              <w:t xml:space="preserve"> тыс. руб., в том числе:</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A93DB8">
            <w:pPr>
              <w:ind w:left="0"/>
              <w:rPr>
                <w:spacing w:val="-20"/>
                <w:szCs w:val="28"/>
              </w:rPr>
            </w:pPr>
            <w:r w:rsidRPr="006D66B7">
              <w:rPr>
                <w:spacing w:val="-20"/>
                <w:szCs w:val="28"/>
              </w:rPr>
              <w:t>Внебюджетный источник- 3 388,3  тыс. руб.</w:t>
            </w:r>
          </w:p>
          <w:p w:rsidR="002D4250" w:rsidRPr="006D66B7" w:rsidRDefault="002D4250" w:rsidP="00A93DB8">
            <w:pPr>
              <w:ind w:left="567"/>
              <w:rPr>
                <w:spacing w:val="-20"/>
                <w:sz w:val="10"/>
                <w:szCs w:val="10"/>
              </w:rPr>
            </w:pPr>
          </w:p>
          <w:p w:rsidR="002D4250" w:rsidRPr="006D66B7" w:rsidRDefault="002D4250" w:rsidP="00A93DB8">
            <w:pPr>
              <w:spacing w:before="1" w:after="0"/>
              <w:ind w:left="0"/>
              <w:jc w:val="both"/>
              <w:rPr>
                <w:rFonts w:cs="Times New Roman"/>
                <w:spacing w:val="-20"/>
                <w:szCs w:val="28"/>
              </w:rPr>
            </w:pPr>
            <w:r w:rsidRPr="006D66B7">
              <w:rPr>
                <w:rFonts w:cs="Times New Roman"/>
                <w:b/>
                <w:spacing w:val="-20"/>
                <w:szCs w:val="28"/>
              </w:rPr>
              <w:t>2024г-  76 571,6</w:t>
            </w:r>
            <w:r w:rsidRPr="006D66B7">
              <w:rPr>
                <w:rFonts w:cs="Times New Roman"/>
                <w:spacing w:val="-20"/>
                <w:szCs w:val="28"/>
              </w:rPr>
              <w:t xml:space="preserve"> тыс. руб., в том числе:</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A93DB8">
            <w:pPr>
              <w:ind w:left="0"/>
              <w:rPr>
                <w:spacing w:val="-20"/>
                <w:szCs w:val="28"/>
              </w:rPr>
            </w:pPr>
            <w:r w:rsidRPr="006D66B7">
              <w:rPr>
                <w:spacing w:val="-20"/>
                <w:szCs w:val="28"/>
              </w:rPr>
              <w:t>Внебюджетный источник- 3 388,3  тыс. руб.</w:t>
            </w:r>
          </w:p>
          <w:p w:rsidR="002D4250" w:rsidRPr="006D66B7" w:rsidRDefault="002D4250" w:rsidP="00A93DB8">
            <w:pPr>
              <w:spacing w:before="1" w:after="0"/>
              <w:ind w:left="567"/>
              <w:jc w:val="both"/>
              <w:rPr>
                <w:spacing w:val="-20"/>
                <w:sz w:val="10"/>
                <w:szCs w:val="10"/>
              </w:rPr>
            </w:pPr>
          </w:p>
          <w:p w:rsidR="002D4250" w:rsidRPr="006D66B7" w:rsidRDefault="002D4250" w:rsidP="00A93DB8">
            <w:pPr>
              <w:spacing w:before="1" w:after="0"/>
              <w:ind w:left="0"/>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A93DB8">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A93DB8">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муниципального задания на оказание услуг </w:t>
      </w:r>
      <w:proofErr w:type="gramStart"/>
      <w:r w:rsidRPr="006D66B7">
        <w:rPr>
          <w:szCs w:val="28"/>
        </w:rPr>
        <w:t xml:space="preserve">( </w:t>
      </w:r>
      <w:proofErr w:type="gramEnd"/>
      <w:r w:rsidRPr="006D66B7">
        <w:rPr>
          <w:szCs w:val="28"/>
        </w:rPr>
        <w:t>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2D4250" w:rsidP="002D4250">
      <w:pPr>
        <w:ind w:left="0" w:hanging="284"/>
        <w:jc w:val="both"/>
        <w:rPr>
          <w:rFonts w:cs="Times New Roman"/>
          <w:szCs w:val="28"/>
        </w:rPr>
      </w:pPr>
      <w:r w:rsidRPr="006D66B7">
        <w:rPr>
          <w:rFonts w:cs="Times New Roman"/>
          <w:b/>
          <w:szCs w:val="28"/>
        </w:rPr>
        <w:t xml:space="preserve">     </w:t>
      </w:r>
      <w:r w:rsidR="0039763E" w:rsidRPr="006D66B7">
        <w:rPr>
          <w:rFonts w:cs="Times New Roman"/>
          <w:b/>
          <w:szCs w:val="28"/>
        </w:rPr>
        <w:t>379 688,2</w:t>
      </w:r>
      <w:r w:rsidRPr="006D66B7">
        <w:rPr>
          <w:rFonts w:cs="Times New Roman"/>
          <w:b/>
          <w:szCs w:val="28"/>
        </w:rPr>
        <w:t xml:space="preserve"> </w:t>
      </w:r>
      <w:proofErr w:type="spellStart"/>
      <w:r w:rsidRPr="006D66B7">
        <w:rPr>
          <w:rFonts w:cs="Times New Roman"/>
          <w:szCs w:val="28"/>
        </w:rPr>
        <w:t>тыс</w:t>
      </w:r>
      <w:proofErr w:type="gramStart"/>
      <w:r w:rsidRPr="006D66B7">
        <w:rPr>
          <w:rFonts w:cs="Times New Roman"/>
          <w:szCs w:val="28"/>
        </w:rPr>
        <w:t>.р</w:t>
      </w:r>
      <w:proofErr w:type="gramEnd"/>
      <w:r w:rsidRPr="006D66B7">
        <w:rPr>
          <w:rFonts w:cs="Times New Roman"/>
          <w:szCs w:val="28"/>
        </w:rPr>
        <w:t>уб</w:t>
      </w:r>
      <w:proofErr w:type="spellEnd"/>
      <w:r w:rsidRPr="006D66B7">
        <w:rPr>
          <w:rFonts w:cs="Times New Roman"/>
          <w:szCs w:val="28"/>
        </w:rPr>
        <w:t>.,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39763E" w:rsidRPr="006D66B7">
        <w:rPr>
          <w:rFonts w:cs="Times New Roman"/>
          <w:b/>
          <w:spacing w:val="-20"/>
          <w:szCs w:val="28"/>
        </w:rPr>
        <w:t>76 849,4</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39763E" w:rsidRPr="006D66B7">
        <w:rPr>
          <w:rFonts w:cs="Times New Roman"/>
          <w:spacing w:val="-20"/>
          <w:szCs w:val="28"/>
        </w:rPr>
        <w:t>73 248,5</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39763E" w:rsidRPr="006D66B7">
        <w:rPr>
          <w:rFonts w:cs="Times New Roman"/>
          <w:spacing w:val="-20"/>
          <w:szCs w:val="28"/>
        </w:rPr>
        <w:t>3600,9</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2022г-  73 124,0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бюджет- 69 958,2 тыс. руб.</w:t>
      </w:r>
    </w:p>
    <w:p w:rsidR="002D4250" w:rsidRPr="006D66B7" w:rsidRDefault="002D4250" w:rsidP="002D4250">
      <w:pPr>
        <w:ind w:left="284" w:hanging="284"/>
        <w:rPr>
          <w:spacing w:val="-20"/>
          <w:szCs w:val="28"/>
        </w:rPr>
      </w:pPr>
      <w:r w:rsidRPr="006D66B7">
        <w:rPr>
          <w:spacing w:val="-20"/>
          <w:szCs w:val="28"/>
        </w:rPr>
        <w:t>Внебюджетный источник- 3 165,8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2023г-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2024г-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b/>
          <w:sz w:val="28"/>
          <w:szCs w:val="28"/>
        </w:rPr>
        <w:t xml:space="preserve">              </w:t>
      </w: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r w:rsidR="005657C4" w:rsidRPr="006D66B7">
        <w:rPr>
          <w:sz w:val="20"/>
          <w:szCs w:val="20"/>
        </w:rPr>
        <w:t xml:space="preserve">                                                                                                                                                                                                                                                                                                                                                                                                                                                                                                                            </w:t>
      </w:r>
      <w:bookmarkStart w:id="0" w:name="Par328"/>
      <w:bookmarkEnd w:id="0"/>
      <w:r w:rsidR="005657C4" w:rsidRPr="006D66B7">
        <w:rPr>
          <w:szCs w:val="28"/>
        </w:rPr>
        <w:t xml:space="preserve">                                                            </w:t>
      </w:r>
    </w:p>
    <w:p w:rsidR="00D5273F" w:rsidRPr="006D66B7" w:rsidRDefault="00D5273F" w:rsidP="00605B47">
      <w:pPr>
        <w:pStyle w:val="a3"/>
        <w:tabs>
          <w:tab w:val="left" w:pos="567"/>
        </w:tabs>
        <w:ind w:left="142"/>
        <w:jc w:val="both"/>
        <w:rPr>
          <w:sz w:val="28"/>
          <w:szCs w:val="28"/>
        </w:rPr>
      </w:pPr>
    </w:p>
    <w:p w:rsidR="001C23CD" w:rsidRPr="006D66B7" w:rsidRDefault="001E5E8A" w:rsidP="001E5E8A">
      <w:pPr>
        <w:ind w:left="0" w:firstLine="357"/>
        <w:jc w:val="both"/>
        <w:rPr>
          <w:rFonts w:cs="Times New Roman"/>
          <w:color w:val="FF0000"/>
          <w:szCs w:val="28"/>
        </w:rPr>
      </w:pPr>
      <w:r w:rsidRPr="006D66B7">
        <w:rPr>
          <w:rFonts w:cs="Times New Roman"/>
          <w:color w:val="FF0000"/>
          <w:szCs w:val="28"/>
        </w:rPr>
        <w:t xml:space="preserve">    </w:t>
      </w:r>
    </w:p>
    <w:p w:rsidR="001E5E8A" w:rsidRPr="006D66B7" w:rsidRDefault="001E5E8A" w:rsidP="001E5E8A">
      <w:pPr>
        <w:ind w:left="0" w:firstLine="357"/>
        <w:jc w:val="both"/>
        <w:rPr>
          <w:rFonts w:cs="Times New Roman"/>
          <w:b/>
          <w:szCs w:val="28"/>
        </w:rPr>
      </w:pPr>
      <w:r w:rsidRPr="006D66B7">
        <w:rPr>
          <w:rFonts w:cs="Times New Roman"/>
          <w:szCs w:val="28"/>
        </w:rPr>
        <w:t xml:space="preserve">  </w:t>
      </w:r>
      <w:r w:rsidR="00552AC3" w:rsidRPr="006D66B7">
        <w:rPr>
          <w:szCs w:val="28"/>
        </w:rPr>
        <w:t xml:space="preserve">-  В паспорте </w:t>
      </w:r>
      <w:r w:rsidRPr="006D66B7">
        <w:rPr>
          <w:szCs w:val="28"/>
        </w:rPr>
        <w:t xml:space="preserve"> подпрограммы </w:t>
      </w:r>
      <w:r w:rsidR="001C23CD" w:rsidRPr="006D66B7">
        <w:rPr>
          <w:szCs w:val="28"/>
        </w:rPr>
        <w:t>2</w:t>
      </w:r>
      <w:r w:rsidRPr="006D66B7">
        <w:rPr>
          <w:szCs w:val="28"/>
        </w:rPr>
        <w:t xml:space="preserve">  «</w:t>
      </w:r>
      <w:r w:rsidR="001C23CD" w:rsidRPr="006D66B7">
        <w:rPr>
          <w:szCs w:val="28"/>
        </w:rPr>
        <w:t>Организация и проведение социально-значимых мероприятий в сфере культуры</w:t>
      </w:r>
      <w:r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proofErr w:type="gramStart"/>
            <w:r w:rsidRPr="006D66B7">
              <w:rPr>
                <w:rFonts w:cs="Times New Roman"/>
                <w:spacing w:val="-20"/>
                <w:szCs w:val="28"/>
              </w:rPr>
              <w:t xml:space="preserve"> </w:t>
            </w:r>
            <w:r w:rsidRPr="006D66B7">
              <w:rPr>
                <w:rFonts w:cs="Times New Roman"/>
                <w:b/>
                <w:spacing w:val="-20"/>
                <w:szCs w:val="28"/>
              </w:rPr>
              <w:t>:</w:t>
            </w:r>
            <w:proofErr w:type="gramEnd"/>
            <w:r w:rsidRPr="006D66B7">
              <w:rPr>
                <w:rFonts w:cs="Times New Roman"/>
                <w:b/>
                <w:spacing w:val="-20"/>
                <w:szCs w:val="28"/>
              </w:rPr>
              <w:t xml:space="preserve">   </w:t>
            </w:r>
            <w:r w:rsidR="001C23CD" w:rsidRPr="006D66B7">
              <w:rPr>
                <w:rFonts w:cs="Times New Roman"/>
                <w:b/>
                <w:spacing w:val="-20"/>
                <w:szCs w:val="28"/>
              </w:rPr>
              <w:t>4</w:t>
            </w:r>
            <w:r w:rsidR="00A32C6E" w:rsidRPr="006D66B7">
              <w:rPr>
                <w:rFonts w:cs="Times New Roman"/>
                <w:b/>
                <w:spacing w:val="-20"/>
                <w:szCs w:val="28"/>
              </w:rPr>
              <w:t> 325, 8</w:t>
            </w:r>
            <w:r w:rsidRPr="006D66B7">
              <w:rPr>
                <w:rFonts w:cs="Times New Roman"/>
                <w:b/>
                <w:spacing w:val="-20"/>
                <w:szCs w:val="28"/>
              </w:rPr>
              <w:t xml:space="preserve"> </w:t>
            </w:r>
            <w:r w:rsidRPr="006D66B7">
              <w:rPr>
                <w:rFonts w:cs="Times New Roman"/>
                <w:spacing w:val="-20"/>
                <w:szCs w:val="28"/>
              </w:rPr>
              <w:t>тыс.</w:t>
            </w:r>
            <w:r w:rsidR="00A32C6E" w:rsidRPr="006D66B7">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A32C6E" w:rsidRPr="006D66B7">
              <w:rPr>
                <w:rFonts w:cs="Times New Roman"/>
                <w:b/>
                <w:spacing w:val="-20"/>
                <w:szCs w:val="28"/>
              </w:rPr>
              <w:t>820,8</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565,0</w:t>
            </w:r>
            <w:r w:rsidRPr="006D66B7">
              <w:rPr>
                <w:rFonts w:cs="Times New Roman"/>
                <w:spacing w:val="-20"/>
                <w:szCs w:val="28"/>
              </w:rPr>
              <w:t xml:space="preserve"> тыс. руб.</w:t>
            </w:r>
          </w:p>
          <w:p w:rsidR="007C2322" w:rsidRPr="006D66B7" w:rsidRDefault="007C2322" w:rsidP="0070417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A32C6E" w:rsidRPr="006D66B7">
              <w:rPr>
                <w:rFonts w:cs="Times New Roman"/>
                <w:spacing w:val="-20"/>
                <w:szCs w:val="28"/>
              </w:rPr>
              <w:t>255,8</w:t>
            </w:r>
            <w:r w:rsidRPr="006D66B7">
              <w:rPr>
                <w:rFonts w:cs="Times New Roman"/>
                <w:spacing w:val="-20"/>
                <w:szCs w:val="28"/>
              </w:rPr>
              <w:t xml:space="preserve"> тыс.</w:t>
            </w:r>
            <w:r w:rsidR="00A32C6E" w:rsidRPr="006D66B7">
              <w:rPr>
                <w:rFonts w:cs="Times New Roman"/>
                <w:spacing w:val="-20"/>
                <w:szCs w:val="28"/>
              </w:rPr>
              <w:t xml:space="preserve"> </w:t>
            </w:r>
            <w:r w:rsidRPr="006D66B7">
              <w:rPr>
                <w:rFonts w:cs="Times New Roman"/>
                <w:spacing w:val="-20"/>
                <w:szCs w:val="28"/>
              </w:rPr>
              <w:t>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1C23CD" w:rsidRPr="006D66B7">
              <w:rPr>
                <w:rFonts w:cs="Times New Roman"/>
                <w:b/>
                <w:spacing w:val="-20"/>
                <w:szCs w:val="28"/>
              </w:rPr>
              <w:t>405,0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405,0</w:t>
            </w:r>
            <w:r w:rsidRPr="006D66B7">
              <w:rPr>
                <w:rFonts w:cs="Times New Roman"/>
                <w:spacing w:val="-20"/>
                <w:szCs w:val="28"/>
              </w:rPr>
              <w:t xml:space="preserve">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1C23CD" w:rsidRPr="006D66B7">
              <w:rPr>
                <w:rFonts w:cs="Times New Roman"/>
                <w:b/>
                <w:spacing w:val="-20"/>
                <w:szCs w:val="28"/>
              </w:rPr>
              <w:t>965,0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965,0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1C23CD" w:rsidRPr="006D66B7">
              <w:rPr>
                <w:rFonts w:cs="Times New Roman"/>
                <w:b/>
                <w:spacing w:val="-20"/>
                <w:szCs w:val="28"/>
              </w:rPr>
              <w:t>1 180,0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1 180,0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Pr="006D66B7">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552AC3" w:rsidRPr="006D66B7">
        <w:rPr>
          <w:b/>
          <w:szCs w:val="28"/>
        </w:rPr>
        <w:t xml:space="preserve"> </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w:t>
      </w:r>
      <w:r w:rsidRPr="006D66B7">
        <w:rPr>
          <w:szCs w:val="28"/>
        </w:rPr>
        <w:lastRenderedPageBreak/>
        <w:t>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1E5E8A" w:rsidP="001E5E8A">
      <w:pPr>
        <w:ind w:left="0" w:hanging="284"/>
        <w:jc w:val="both"/>
        <w:rPr>
          <w:rFonts w:cs="Times New Roman"/>
          <w:szCs w:val="28"/>
        </w:rPr>
      </w:pPr>
      <w:r w:rsidRPr="006D66B7">
        <w:rPr>
          <w:rFonts w:cs="Times New Roman"/>
          <w:b/>
          <w:szCs w:val="28"/>
        </w:rPr>
        <w:t xml:space="preserve">     </w:t>
      </w:r>
      <w:r w:rsidR="00704173" w:rsidRPr="006D66B7">
        <w:rPr>
          <w:rFonts w:cs="Times New Roman"/>
          <w:b/>
          <w:szCs w:val="28"/>
        </w:rPr>
        <w:t>4</w:t>
      </w:r>
      <w:r w:rsidR="00A32C6E" w:rsidRPr="006D66B7">
        <w:rPr>
          <w:rFonts w:cs="Times New Roman"/>
          <w:b/>
          <w:szCs w:val="28"/>
        </w:rPr>
        <w:t> 325,8</w:t>
      </w:r>
      <w:r w:rsidRPr="006D66B7">
        <w:rPr>
          <w:rFonts w:cs="Times New Roman"/>
          <w:b/>
          <w:szCs w:val="28"/>
        </w:rPr>
        <w:t xml:space="preserve"> </w:t>
      </w:r>
      <w:proofErr w:type="spellStart"/>
      <w:r w:rsidRPr="006D66B7">
        <w:rPr>
          <w:rFonts w:cs="Times New Roman"/>
          <w:szCs w:val="28"/>
        </w:rPr>
        <w:t>тыс</w:t>
      </w:r>
      <w:proofErr w:type="gramStart"/>
      <w:r w:rsidRPr="006D66B7">
        <w:rPr>
          <w:rFonts w:cs="Times New Roman"/>
          <w:szCs w:val="28"/>
        </w:rPr>
        <w:t>.р</w:t>
      </w:r>
      <w:proofErr w:type="gramEnd"/>
      <w:r w:rsidRPr="006D66B7">
        <w:rPr>
          <w:rFonts w:cs="Times New Roman"/>
          <w:szCs w:val="28"/>
        </w:rPr>
        <w:t>уб</w:t>
      </w:r>
      <w:proofErr w:type="spellEnd"/>
      <w:r w:rsidRPr="006D66B7">
        <w:rPr>
          <w:rFonts w:cs="Times New Roman"/>
          <w:szCs w:val="28"/>
        </w:rPr>
        <w:t>., в том числе:</w:t>
      </w:r>
    </w:p>
    <w:p w:rsidR="007C2322" w:rsidRPr="006D66B7" w:rsidRDefault="007C2322" w:rsidP="001E5E8A">
      <w:pPr>
        <w:ind w:left="0" w:hanging="284"/>
        <w:jc w:val="both"/>
        <w:rPr>
          <w:rFonts w:cs="Times New Roman"/>
          <w:sz w:val="10"/>
          <w:szCs w:val="10"/>
        </w:rPr>
      </w:pPr>
    </w:p>
    <w:p w:rsidR="00704173"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 </w:t>
      </w:r>
      <w:r w:rsidR="00704173" w:rsidRPr="006D66B7">
        <w:rPr>
          <w:rFonts w:cs="Times New Roman"/>
          <w:b/>
          <w:spacing w:val="-20"/>
          <w:szCs w:val="28"/>
        </w:rPr>
        <w:t xml:space="preserve">2021г-  </w:t>
      </w:r>
      <w:r w:rsidR="00A32C6E" w:rsidRPr="006D66B7">
        <w:rPr>
          <w:rFonts w:cs="Times New Roman"/>
          <w:b/>
          <w:spacing w:val="-20"/>
          <w:szCs w:val="28"/>
        </w:rPr>
        <w:t>820,8</w:t>
      </w:r>
      <w:r w:rsidR="00704173"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бюджет- 565,0 тыс. руб.</w:t>
      </w:r>
    </w:p>
    <w:p w:rsidR="007C2322" w:rsidRPr="006D66B7" w:rsidRDefault="007C2322" w:rsidP="0070417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A32C6E" w:rsidRPr="006D66B7">
        <w:rPr>
          <w:rFonts w:cs="Times New Roman"/>
          <w:spacing w:val="-20"/>
          <w:szCs w:val="28"/>
        </w:rPr>
        <w:t>255,8</w:t>
      </w:r>
      <w:r w:rsidRPr="006D66B7">
        <w:rPr>
          <w:rFonts w:cs="Times New Roman"/>
          <w:spacing w:val="-20"/>
          <w:szCs w:val="28"/>
        </w:rPr>
        <w:t xml:space="preserve"> </w:t>
      </w:r>
      <w:proofErr w:type="spellStart"/>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w:t>
      </w:r>
      <w:proofErr w:type="spellEnd"/>
      <w:r w:rsidRPr="006D66B7">
        <w:rPr>
          <w:rFonts w:cs="Times New Roman"/>
          <w:spacing w:val="-20"/>
          <w:szCs w:val="28"/>
        </w:rPr>
        <w:t>.</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2022г-  405,0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бюджет- 405,0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2023г-  965,0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бюджет- 965,0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2024г-  1 180,0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бюджет- 1 180,0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EB74D0" w:rsidRPr="006D66B7" w:rsidRDefault="001E5E8A" w:rsidP="00605B47">
      <w:pPr>
        <w:pStyle w:val="a3"/>
        <w:tabs>
          <w:tab w:val="left" w:pos="567"/>
        </w:tabs>
        <w:ind w:left="142"/>
        <w:jc w:val="both"/>
        <w:rPr>
          <w:sz w:val="28"/>
          <w:szCs w:val="28"/>
        </w:rPr>
      </w:pPr>
      <w:r w:rsidRPr="006D66B7">
        <w:rPr>
          <w:b/>
          <w:sz w:val="28"/>
          <w:szCs w:val="28"/>
        </w:rPr>
        <w:t xml:space="preserve">              </w:t>
      </w:r>
      <w:r w:rsidR="00A9781F" w:rsidRPr="006D66B7">
        <w:rPr>
          <w:sz w:val="28"/>
          <w:szCs w:val="28"/>
        </w:rPr>
        <w:t>Объем финансовых ресурсов, необходимых для реализации</w:t>
      </w:r>
      <w:r w:rsidR="004A6C95" w:rsidRPr="006D66B7">
        <w:rPr>
          <w:sz w:val="28"/>
          <w:szCs w:val="28"/>
        </w:rPr>
        <w:t xml:space="preserve"> </w:t>
      </w:r>
      <w:r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Pr="006D66B7">
        <w:rPr>
          <w:sz w:val="28"/>
          <w:szCs w:val="28"/>
        </w:rPr>
        <w:t xml:space="preserve"> в Приложении  </w:t>
      </w:r>
      <w:r w:rsidR="004A6C95" w:rsidRPr="006D66B7">
        <w:rPr>
          <w:sz w:val="28"/>
          <w:szCs w:val="28"/>
        </w:rPr>
        <w:t>2</w:t>
      </w:r>
      <w:r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5</w:t>
            </w:r>
            <w:r w:rsidR="0039763E" w:rsidRPr="006D66B7">
              <w:rPr>
                <w:rFonts w:cs="Times New Roman"/>
                <w:b/>
                <w:szCs w:val="28"/>
              </w:rPr>
              <w:t> 465,7</w:t>
            </w:r>
            <w:r w:rsidRPr="006D66B7">
              <w:rPr>
                <w:rFonts w:cs="Times New Roman"/>
                <w:b/>
                <w:szCs w:val="28"/>
              </w:rPr>
              <w:t xml:space="preserve"> 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39763E" w:rsidRPr="006D66B7">
              <w:rPr>
                <w:rFonts w:cs="Times New Roman"/>
                <w:b/>
                <w:szCs w:val="28"/>
              </w:rPr>
              <w:t>961,5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9763E" w:rsidRPr="006D66B7">
              <w:rPr>
                <w:rFonts w:cs="Times New Roman"/>
                <w:szCs w:val="28"/>
              </w:rPr>
              <w:t>961,5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2022г-  1 940,0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Местный бюджет- 1 940,0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  334,5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бюджет- 334,5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2024г- 1 414,7</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бюджет- 1 414,7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575466">
            <w:pPr>
              <w:spacing w:after="0"/>
              <w:ind w:left="57"/>
              <w:jc w:val="both"/>
              <w:rPr>
                <w:rFonts w:cs="Times New Roman"/>
                <w:szCs w:val="28"/>
              </w:rPr>
            </w:pPr>
            <w:r w:rsidRPr="006D66B7">
              <w:rPr>
                <w:rFonts w:cs="Times New Roman"/>
                <w:szCs w:val="28"/>
              </w:rPr>
              <w:t xml:space="preserve">Местный бюджет- 815,0 тыс. рублей </w:t>
            </w:r>
          </w:p>
        </w:tc>
      </w:tr>
    </w:tbl>
    <w:p w:rsidR="00623EBD" w:rsidRPr="006D66B7" w:rsidRDefault="00623EBD" w:rsidP="00623EBD">
      <w:pPr>
        <w:pStyle w:val="a3"/>
        <w:tabs>
          <w:tab w:val="left" w:pos="567"/>
        </w:tabs>
        <w:ind w:left="142" w:hanging="567"/>
        <w:jc w:val="both"/>
        <w:rPr>
          <w:sz w:val="28"/>
          <w:szCs w:val="28"/>
        </w:rPr>
      </w:pPr>
      <w:r w:rsidRPr="006D66B7">
        <w:rPr>
          <w:sz w:val="28"/>
          <w:szCs w:val="28"/>
        </w:rPr>
        <w:t xml:space="preserve">        </w:t>
      </w: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Раздел 4 «Ресу</w:t>
      </w:r>
      <w:r w:rsidR="00552AC3" w:rsidRPr="006D66B7">
        <w:rPr>
          <w:sz w:val="28"/>
          <w:szCs w:val="28"/>
        </w:rPr>
        <w:t>рсное обеспечение</w:t>
      </w:r>
      <w:r w:rsidR="00A308D0" w:rsidRPr="006D66B7">
        <w:rPr>
          <w:sz w:val="28"/>
          <w:szCs w:val="28"/>
        </w:rPr>
        <w:t xml:space="preserve"> по выполнению</w:t>
      </w:r>
      <w:r w:rsidR="00552AC3" w:rsidRPr="006D66B7">
        <w:rPr>
          <w:sz w:val="28"/>
          <w:szCs w:val="28"/>
        </w:rPr>
        <w:t xml:space="preserve">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numPr>
          <w:ilvl w:val="0"/>
          <w:numId w:val="42"/>
        </w:numPr>
        <w:spacing w:line="220" w:lineRule="atLeast"/>
        <w:ind w:left="426" w:hanging="284"/>
        <w:jc w:val="both"/>
        <w:rPr>
          <w:b/>
          <w:sz w:val="28"/>
          <w:szCs w:val="28"/>
        </w:rPr>
      </w:pPr>
      <w:r w:rsidRPr="006D66B7">
        <w:rPr>
          <w:b/>
          <w:sz w:val="28"/>
          <w:szCs w:val="28"/>
        </w:rPr>
        <w:t xml:space="preserve">Ресурсное обеспечение </w:t>
      </w:r>
      <w:r w:rsidR="00A308D0" w:rsidRPr="006D66B7">
        <w:rPr>
          <w:b/>
          <w:sz w:val="28"/>
          <w:szCs w:val="28"/>
        </w:rPr>
        <w:t xml:space="preserve">по выполнению </w:t>
      </w:r>
      <w:r w:rsidRPr="006D66B7">
        <w:rPr>
          <w:b/>
          <w:sz w:val="28"/>
          <w:szCs w:val="28"/>
        </w:rPr>
        <w:t xml:space="preserve">подпрограммы 3 </w:t>
      </w:r>
      <w:r w:rsidRPr="006D66B7">
        <w:rPr>
          <w:b/>
          <w:sz w:val="28"/>
          <w:szCs w:val="28"/>
          <w:shd w:val="clear" w:color="auto" w:fill="FFFFFF"/>
        </w:rPr>
        <w:t>«</w:t>
      </w:r>
      <w:r w:rsidRPr="006D66B7">
        <w:rPr>
          <w:b/>
          <w:sz w:val="28"/>
          <w:szCs w:val="28"/>
        </w:rPr>
        <w:t>Противопожарные мероприятия учреждений культуры  муниципального  района Похвистневский Самарской области</w:t>
      </w:r>
      <w:r w:rsidRPr="006D66B7">
        <w:rPr>
          <w:b/>
          <w:sz w:val="28"/>
          <w:szCs w:val="28"/>
          <w:shd w:val="clear" w:color="auto" w:fill="FFFFFF"/>
        </w:rPr>
        <w:t>»</w:t>
      </w:r>
      <w:r w:rsidRPr="006D66B7">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Pr="006D66B7"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623EBD" w:rsidRPr="006D66B7" w:rsidRDefault="00623EBD" w:rsidP="00623EBD">
      <w:pPr>
        <w:spacing w:before="1"/>
        <w:ind w:left="0"/>
        <w:jc w:val="both"/>
        <w:rPr>
          <w:rFonts w:cs="Times New Roman"/>
          <w:b/>
          <w:szCs w:val="28"/>
        </w:rPr>
      </w:pPr>
      <w:r w:rsidRPr="006D66B7">
        <w:rPr>
          <w:szCs w:val="28"/>
        </w:rPr>
        <w:t xml:space="preserve">Общий объем финансирования средств на реализацию подпрограммы составляет- </w:t>
      </w:r>
      <w:r w:rsidR="0039763E" w:rsidRPr="006D66B7">
        <w:rPr>
          <w:rFonts w:cs="Times New Roman"/>
          <w:b/>
          <w:szCs w:val="28"/>
        </w:rPr>
        <w:t>5 465,7</w:t>
      </w:r>
      <w:r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lastRenderedPageBreak/>
        <w:t xml:space="preserve">2021г-  </w:t>
      </w:r>
      <w:r w:rsidR="0039763E" w:rsidRPr="006D66B7">
        <w:rPr>
          <w:rFonts w:cs="Times New Roman"/>
          <w:b/>
          <w:szCs w:val="28"/>
        </w:rPr>
        <w:t>961,5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9763E" w:rsidRPr="006D66B7">
        <w:rPr>
          <w:rFonts w:cs="Times New Roman"/>
          <w:szCs w:val="28"/>
        </w:rPr>
        <w:t>961,5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2022г-  1 940,0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Местный бюджет- 1 940,0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  334,5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бюджет- 334,5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2024г- 1 414,7</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бюджет- 1 414,7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623EBD">
      <w:pPr>
        <w:spacing w:line="220" w:lineRule="atLeast"/>
        <w:ind w:left="0"/>
        <w:jc w:val="both"/>
        <w:outlineLvl w:val="1"/>
        <w:rPr>
          <w:szCs w:val="28"/>
        </w:rPr>
      </w:pPr>
      <w:r w:rsidRPr="006D66B7">
        <w:rPr>
          <w:szCs w:val="28"/>
        </w:rPr>
        <w:t xml:space="preserve"> Местный бюджет- 815,0 тыс. рублей  </w:t>
      </w:r>
    </w:p>
    <w:p w:rsidR="00623EBD" w:rsidRPr="006D66B7" w:rsidRDefault="00623EBD" w:rsidP="00623EBD">
      <w:pPr>
        <w:pStyle w:val="a3"/>
        <w:spacing w:line="220" w:lineRule="atLeast"/>
        <w:ind w:left="567" w:hanging="360"/>
        <w:jc w:val="both"/>
        <w:outlineLvl w:val="1"/>
        <w:rPr>
          <w:sz w:val="28"/>
          <w:szCs w:val="28"/>
        </w:rPr>
      </w:pPr>
      <w:r w:rsidRPr="006D66B7">
        <w:rPr>
          <w:sz w:val="28"/>
          <w:szCs w:val="28"/>
        </w:rPr>
        <w:t xml:space="preserve">  </w:t>
      </w:r>
    </w:p>
    <w:p w:rsidR="00623EBD" w:rsidRPr="006D66B7" w:rsidRDefault="00623EBD" w:rsidP="00623EBD">
      <w:pPr>
        <w:pStyle w:val="a3"/>
        <w:ind w:left="0"/>
        <w:jc w:val="both"/>
        <w:rPr>
          <w:sz w:val="28"/>
          <w:szCs w:val="28"/>
        </w:rPr>
      </w:pPr>
      <w:r w:rsidRPr="006D66B7">
        <w:rPr>
          <w:sz w:val="28"/>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w:t>
      </w:r>
      <w:r w:rsidRPr="006D66B7">
        <w:rPr>
          <w:sz w:val="28"/>
          <w:szCs w:val="28"/>
          <w:shd w:val="clear" w:color="auto" w:fill="FFFFFF"/>
        </w:rPr>
        <w:t>»</w:t>
      </w:r>
      <w:r w:rsidRPr="006D66B7">
        <w:rPr>
          <w:sz w:val="28"/>
          <w:szCs w:val="28"/>
        </w:rPr>
        <w:t xml:space="preserve">  на 2021-2025гг представлен в Приложении </w:t>
      </w:r>
      <w:r w:rsidR="00575466" w:rsidRPr="006D66B7">
        <w:rPr>
          <w:sz w:val="28"/>
          <w:szCs w:val="28"/>
        </w:rPr>
        <w:t>4</w:t>
      </w:r>
      <w:r w:rsidRPr="006D66B7">
        <w:rPr>
          <w:sz w:val="28"/>
          <w:szCs w:val="28"/>
        </w:rPr>
        <w:t xml:space="preserve"> к настоящему Постановлению.</w:t>
      </w:r>
    </w:p>
    <w:p w:rsidR="00623EBD" w:rsidRPr="006D66B7" w:rsidRDefault="00623EBD" w:rsidP="00605B47">
      <w:pPr>
        <w:pStyle w:val="a3"/>
        <w:tabs>
          <w:tab w:val="left" w:pos="567"/>
        </w:tabs>
        <w:ind w:left="142"/>
        <w:jc w:val="both"/>
        <w:rPr>
          <w:sz w:val="28"/>
          <w:szCs w:val="28"/>
        </w:rPr>
      </w:pPr>
    </w:p>
    <w:p w:rsidR="005657C4" w:rsidRPr="006D66B7" w:rsidRDefault="005657C4" w:rsidP="005657C4">
      <w:pPr>
        <w:pStyle w:val="a3"/>
        <w:tabs>
          <w:tab w:val="left" w:pos="567"/>
        </w:tabs>
        <w:ind w:left="709" w:hanging="567"/>
        <w:jc w:val="both"/>
        <w:rPr>
          <w:sz w:val="28"/>
          <w:szCs w:val="28"/>
        </w:rPr>
      </w:pPr>
    </w:p>
    <w:p w:rsidR="005657C4" w:rsidRPr="006D66B7" w:rsidRDefault="00605B47" w:rsidP="00605B47">
      <w:pPr>
        <w:pStyle w:val="a3"/>
        <w:tabs>
          <w:tab w:val="left" w:pos="567"/>
        </w:tabs>
        <w:ind w:left="142" w:hanging="567"/>
        <w:jc w:val="both"/>
        <w:rPr>
          <w:sz w:val="28"/>
          <w:szCs w:val="28"/>
        </w:rPr>
      </w:pPr>
      <w:r w:rsidRPr="006D66B7">
        <w:rPr>
          <w:sz w:val="28"/>
          <w:szCs w:val="28"/>
        </w:rPr>
        <w:t xml:space="preserve">                    </w:t>
      </w:r>
      <w:r w:rsidR="008C6C51" w:rsidRPr="006D66B7">
        <w:rPr>
          <w:sz w:val="28"/>
          <w:szCs w:val="28"/>
        </w:rPr>
        <w:t xml:space="preserve">- </w:t>
      </w:r>
      <w:r w:rsidR="00A308D0" w:rsidRPr="006D66B7">
        <w:rPr>
          <w:sz w:val="28"/>
          <w:szCs w:val="28"/>
        </w:rPr>
        <w:t xml:space="preserve">В паспорте </w:t>
      </w:r>
      <w:r w:rsidR="00040A2A" w:rsidRPr="006D66B7">
        <w:rPr>
          <w:sz w:val="28"/>
          <w:szCs w:val="28"/>
        </w:rPr>
        <w:t>подпрограммы 4 «Оснащение оборудованием и капитальный ремонт</w:t>
      </w:r>
      <w:r w:rsidRPr="006D66B7">
        <w:rPr>
          <w:sz w:val="28"/>
          <w:szCs w:val="28"/>
        </w:rPr>
        <w:t xml:space="preserve">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05B47" w:rsidRPr="006D66B7" w:rsidRDefault="00605B47" w:rsidP="00605B47">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5657C4" w:rsidRPr="006D66B7" w:rsidTr="00605B47">
        <w:trPr>
          <w:trHeight w:val="2224"/>
        </w:trPr>
        <w:tc>
          <w:tcPr>
            <w:tcW w:w="2552" w:type="dxa"/>
          </w:tcPr>
          <w:p w:rsidR="005657C4" w:rsidRPr="006D66B7" w:rsidRDefault="005657C4" w:rsidP="00F9068C">
            <w:pPr>
              <w:ind w:left="57"/>
              <w:rPr>
                <w:rFonts w:cs="Times New Roman"/>
                <w:szCs w:val="28"/>
              </w:rPr>
            </w:pPr>
          </w:p>
          <w:p w:rsidR="005657C4" w:rsidRPr="006D66B7" w:rsidRDefault="005657C4" w:rsidP="00F9068C">
            <w:pPr>
              <w:ind w:left="0"/>
              <w:rPr>
                <w:rFonts w:cs="Times New Roman"/>
                <w:szCs w:val="28"/>
              </w:rPr>
            </w:pPr>
            <w:r w:rsidRPr="006D66B7">
              <w:rPr>
                <w:rFonts w:cs="Times New Roman"/>
                <w:szCs w:val="28"/>
              </w:rPr>
              <w:t>Объемы бюджетных ассигнований  подпрограммы</w:t>
            </w:r>
          </w:p>
          <w:p w:rsidR="005657C4" w:rsidRPr="006D66B7" w:rsidRDefault="005657C4" w:rsidP="00F9068C">
            <w:pPr>
              <w:ind w:left="57"/>
              <w:rPr>
                <w:rFonts w:cs="Times New Roman"/>
                <w:szCs w:val="28"/>
              </w:rPr>
            </w:pPr>
          </w:p>
          <w:p w:rsidR="005657C4" w:rsidRPr="006D66B7" w:rsidRDefault="005657C4" w:rsidP="00F9068C">
            <w:pPr>
              <w:ind w:left="57"/>
              <w:rPr>
                <w:rFonts w:cs="Times New Roman"/>
                <w:szCs w:val="28"/>
              </w:rPr>
            </w:pPr>
          </w:p>
        </w:tc>
        <w:tc>
          <w:tcPr>
            <w:tcW w:w="7371" w:type="dxa"/>
          </w:tcPr>
          <w:p w:rsidR="00605B47" w:rsidRPr="006D66B7" w:rsidRDefault="005657C4" w:rsidP="00F9068C">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w:t>
            </w:r>
            <w:r w:rsidR="00A32C6E" w:rsidRPr="006D66B7">
              <w:rPr>
                <w:rFonts w:cs="Times New Roman"/>
                <w:b/>
                <w:szCs w:val="28"/>
              </w:rPr>
              <w:t xml:space="preserve"> 96 694,90</w:t>
            </w:r>
            <w:r w:rsidR="00605B47" w:rsidRPr="006D66B7">
              <w:rPr>
                <w:rFonts w:cs="Times New Roman"/>
                <w:b/>
                <w:szCs w:val="28"/>
              </w:rPr>
              <w:t xml:space="preserve"> </w:t>
            </w:r>
            <w:r w:rsidRPr="006D66B7">
              <w:rPr>
                <w:rFonts w:cs="Times New Roman"/>
                <w:b/>
                <w:szCs w:val="28"/>
              </w:rPr>
              <w:t>тыс. руб.,</w:t>
            </w:r>
          </w:p>
          <w:p w:rsidR="005657C4" w:rsidRPr="006D66B7" w:rsidRDefault="005657C4" w:rsidP="00F9068C">
            <w:pPr>
              <w:spacing w:before="1"/>
              <w:ind w:left="0"/>
              <w:jc w:val="both"/>
              <w:rPr>
                <w:rFonts w:cs="Times New Roman"/>
                <w:b/>
                <w:szCs w:val="28"/>
              </w:rPr>
            </w:pPr>
            <w:r w:rsidRPr="006D66B7">
              <w:rPr>
                <w:rFonts w:cs="Times New Roman"/>
                <w:b/>
                <w:szCs w:val="28"/>
              </w:rPr>
              <w:t xml:space="preserve"> в том числе</w:t>
            </w:r>
            <w:r w:rsidR="00605B47" w:rsidRPr="006D66B7">
              <w:rPr>
                <w:rFonts w:cs="Times New Roman"/>
                <w:b/>
                <w:szCs w:val="28"/>
              </w:rPr>
              <w:t>:</w:t>
            </w:r>
          </w:p>
          <w:p w:rsidR="005657C4" w:rsidRPr="006D66B7" w:rsidRDefault="005657C4" w:rsidP="00F9068C">
            <w:pPr>
              <w:spacing w:before="1"/>
              <w:ind w:left="0"/>
              <w:jc w:val="both"/>
              <w:rPr>
                <w:rFonts w:cs="Times New Roman"/>
                <w:b/>
                <w:sz w:val="10"/>
                <w:szCs w:val="10"/>
              </w:rPr>
            </w:pPr>
          </w:p>
          <w:p w:rsidR="005657C4" w:rsidRPr="006D66B7" w:rsidRDefault="005657C4" w:rsidP="00F9068C">
            <w:pPr>
              <w:spacing w:before="1"/>
              <w:ind w:left="57"/>
              <w:jc w:val="both"/>
              <w:rPr>
                <w:rFonts w:cs="Times New Roman"/>
                <w:szCs w:val="28"/>
              </w:rPr>
            </w:pPr>
            <w:r w:rsidRPr="006D66B7">
              <w:rPr>
                <w:rFonts w:cs="Times New Roman"/>
                <w:b/>
                <w:szCs w:val="28"/>
              </w:rPr>
              <w:t xml:space="preserve">2021г-  </w:t>
            </w:r>
            <w:r w:rsidR="00A32C6E" w:rsidRPr="006D66B7">
              <w:rPr>
                <w:rFonts w:cs="Times New Roman"/>
                <w:b/>
                <w:szCs w:val="28"/>
              </w:rPr>
              <w:t>90 831,70</w:t>
            </w:r>
            <w:r w:rsidR="00E74A66" w:rsidRPr="006D66B7">
              <w:rPr>
                <w:rFonts w:cs="Times New Roman"/>
                <w:szCs w:val="28"/>
              </w:rPr>
              <w:t xml:space="preserve"> тыс. руб.</w:t>
            </w:r>
            <w:r w:rsidRPr="006D66B7">
              <w:rPr>
                <w:rFonts w:cs="Times New Roman"/>
                <w:szCs w:val="28"/>
              </w:rPr>
              <w:t xml:space="preserve"> в том числе:</w:t>
            </w:r>
          </w:p>
          <w:p w:rsidR="005657C4" w:rsidRPr="006D66B7" w:rsidRDefault="005657C4" w:rsidP="00F9068C">
            <w:pPr>
              <w:spacing w:before="1"/>
              <w:ind w:left="57"/>
              <w:jc w:val="both"/>
              <w:rPr>
                <w:rFonts w:cs="Times New Roman"/>
                <w:szCs w:val="28"/>
              </w:rPr>
            </w:pPr>
            <w:r w:rsidRPr="006D66B7">
              <w:rPr>
                <w:rFonts w:cs="Times New Roman"/>
                <w:szCs w:val="28"/>
              </w:rPr>
              <w:t xml:space="preserve">Местный бюджет- </w:t>
            </w:r>
            <w:r w:rsidR="00A32C6E" w:rsidRPr="006D66B7">
              <w:rPr>
                <w:rFonts w:cs="Times New Roman"/>
                <w:szCs w:val="28"/>
              </w:rPr>
              <w:t>90 831,70</w:t>
            </w:r>
            <w:r w:rsidR="00E74A66" w:rsidRPr="006D66B7">
              <w:rPr>
                <w:rFonts w:cs="Times New Roman"/>
                <w:szCs w:val="28"/>
              </w:rPr>
              <w:t xml:space="preserve"> тыс. руб.</w:t>
            </w:r>
            <w:r w:rsidRPr="006D66B7">
              <w:rPr>
                <w:rFonts w:cs="Times New Roman"/>
                <w:szCs w:val="28"/>
              </w:rPr>
              <w:t>;</w:t>
            </w:r>
          </w:p>
          <w:p w:rsidR="005657C4" w:rsidRPr="006D66B7" w:rsidRDefault="005657C4" w:rsidP="00F9068C">
            <w:pPr>
              <w:spacing w:before="1"/>
              <w:ind w:left="57"/>
              <w:jc w:val="both"/>
              <w:rPr>
                <w:rFonts w:cs="Times New Roman"/>
                <w:sz w:val="10"/>
                <w:szCs w:val="10"/>
              </w:rPr>
            </w:pPr>
          </w:p>
          <w:p w:rsidR="005657C4" w:rsidRPr="006D66B7" w:rsidRDefault="005657C4" w:rsidP="00F9068C">
            <w:pPr>
              <w:spacing w:before="1"/>
              <w:ind w:left="57"/>
              <w:jc w:val="both"/>
              <w:rPr>
                <w:rFonts w:cs="Times New Roman"/>
                <w:szCs w:val="28"/>
              </w:rPr>
            </w:pPr>
            <w:r w:rsidRPr="006D66B7">
              <w:rPr>
                <w:rFonts w:cs="Times New Roman"/>
                <w:b/>
                <w:szCs w:val="28"/>
              </w:rPr>
              <w:t>2022г-  5</w:t>
            </w:r>
            <w:r w:rsidR="00605B47" w:rsidRPr="006D66B7">
              <w:rPr>
                <w:rFonts w:cs="Times New Roman"/>
                <w:b/>
                <w:szCs w:val="28"/>
              </w:rPr>
              <w:t> 863,2</w:t>
            </w:r>
            <w:r w:rsidRPr="006D66B7">
              <w:rPr>
                <w:rFonts w:cs="Times New Roman"/>
                <w:b/>
                <w:szCs w:val="28"/>
              </w:rPr>
              <w:t> </w:t>
            </w:r>
            <w:r w:rsidR="00E74A66" w:rsidRPr="006D66B7">
              <w:rPr>
                <w:rFonts w:cs="Times New Roman"/>
                <w:szCs w:val="28"/>
              </w:rPr>
              <w:t xml:space="preserve"> тыс. руб.</w:t>
            </w:r>
            <w:r w:rsidRPr="006D66B7">
              <w:rPr>
                <w:rFonts w:cs="Times New Roman"/>
                <w:szCs w:val="28"/>
              </w:rPr>
              <w:t xml:space="preserve"> в том числе:</w:t>
            </w:r>
          </w:p>
          <w:p w:rsidR="005657C4" w:rsidRPr="006D66B7" w:rsidRDefault="005657C4" w:rsidP="00605B47">
            <w:pPr>
              <w:spacing w:before="1"/>
              <w:ind w:left="57"/>
              <w:jc w:val="both"/>
              <w:rPr>
                <w:rFonts w:cs="Times New Roman"/>
                <w:szCs w:val="28"/>
              </w:rPr>
            </w:pPr>
            <w:r w:rsidRPr="006D66B7">
              <w:rPr>
                <w:rFonts w:cs="Times New Roman"/>
                <w:szCs w:val="28"/>
              </w:rPr>
              <w:t>Местный бюджет- 5</w:t>
            </w:r>
            <w:r w:rsidR="00605B47" w:rsidRPr="006D66B7">
              <w:rPr>
                <w:rFonts w:cs="Times New Roman"/>
                <w:szCs w:val="28"/>
              </w:rPr>
              <w:t> 863,2</w:t>
            </w:r>
            <w:r w:rsidRPr="006D66B7">
              <w:rPr>
                <w:rFonts w:cs="Times New Roman"/>
                <w:szCs w:val="28"/>
              </w:rPr>
              <w:t xml:space="preserve"> тыс. руб</w:t>
            </w:r>
            <w:proofErr w:type="gramStart"/>
            <w:r w:rsidR="00E74A66" w:rsidRPr="006D66B7">
              <w:rPr>
                <w:rFonts w:cs="Times New Roman"/>
                <w:szCs w:val="28"/>
              </w:rPr>
              <w:t>..</w:t>
            </w:r>
            <w:proofErr w:type="gramEnd"/>
          </w:p>
        </w:tc>
      </w:tr>
    </w:tbl>
    <w:p w:rsidR="005657C4" w:rsidRPr="006D66B7" w:rsidRDefault="005657C4" w:rsidP="005657C4">
      <w:pPr>
        <w:jc w:val="both"/>
        <w:rPr>
          <w:rFonts w:cs="Times New Roman"/>
          <w:b/>
          <w:sz w:val="10"/>
          <w:szCs w:val="10"/>
        </w:rPr>
      </w:pPr>
    </w:p>
    <w:p w:rsidR="00605B47" w:rsidRPr="006D66B7" w:rsidRDefault="00605B47" w:rsidP="00605B47">
      <w:pPr>
        <w:pStyle w:val="a3"/>
        <w:tabs>
          <w:tab w:val="left" w:pos="567"/>
        </w:tabs>
        <w:ind w:left="142" w:hanging="567"/>
        <w:jc w:val="both"/>
        <w:rPr>
          <w:szCs w:val="28"/>
        </w:rPr>
      </w:pPr>
      <w:r w:rsidRPr="006D66B7">
        <w:rPr>
          <w:szCs w:val="28"/>
        </w:rPr>
        <w:t xml:space="preserve">        </w:t>
      </w:r>
    </w:p>
    <w:p w:rsidR="005657C4" w:rsidRPr="006D66B7" w:rsidRDefault="00605B47" w:rsidP="00605B47">
      <w:pPr>
        <w:pStyle w:val="a3"/>
        <w:tabs>
          <w:tab w:val="left" w:pos="567"/>
        </w:tabs>
        <w:ind w:left="142" w:hanging="567"/>
        <w:jc w:val="both"/>
        <w:rPr>
          <w:sz w:val="28"/>
          <w:szCs w:val="28"/>
        </w:rPr>
      </w:pPr>
      <w:r w:rsidRPr="006D66B7">
        <w:rPr>
          <w:sz w:val="28"/>
          <w:szCs w:val="28"/>
        </w:rPr>
        <w:t xml:space="preserve">              - Раздел 4 «Ресурсное обеспечение</w:t>
      </w:r>
      <w:r w:rsidR="00A308D0" w:rsidRPr="006D66B7">
        <w:rPr>
          <w:sz w:val="28"/>
          <w:szCs w:val="28"/>
        </w:rPr>
        <w:t xml:space="preserve"> по выполнению </w:t>
      </w:r>
      <w:r w:rsidRPr="006D66B7">
        <w:rPr>
          <w:sz w:val="28"/>
          <w:szCs w:val="28"/>
        </w:rPr>
        <w:t>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05B47" w:rsidRPr="006D66B7" w:rsidRDefault="00605B47" w:rsidP="00605B47">
      <w:pPr>
        <w:pStyle w:val="a3"/>
        <w:tabs>
          <w:tab w:val="left" w:pos="567"/>
        </w:tabs>
        <w:ind w:left="142" w:hanging="567"/>
        <w:jc w:val="both"/>
        <w:rPr>
          <w:szCs w:val="28"/>
        </w:rPr>
      </w:pPr>
    </w:p>
    <w:p w:rsidR="005657C4" w:rsidRPr="006D66B7" w:rsidRDefault="00575466" w:rsidP="00575466">
      <w:pPr>
        <w:pStyle w:val="a3"/>
        <w:spacing w:line="220" w:lineRule="atLeast"/>
        <w:ind w:left="426"/>
        <w:rPr>
          <w:b/>
          <w:sz w:val="28"/>
          <w:szCs w:val="28"/>
        </w:rPr>
      </w:pPr>
      <w:r w:rsidRPr="006D66B7">
        <w:rPr>
          <w:b/>
          <w:sz w:val="28"/>
          <w:szCs w:val="28"/>
        </w:rPr>
        <w:t>4.</w:t>
      </w:r>
      <w:r w:rsidR="005657C4" w:rsidRPr="006D66B7">
        <w:rPr>
          <w:b/>
          <w:sz w:val="28"/>
          <w:szCs w:val="28"/>
        </w:rPr>
        <w:t>Ресурсное обеспечение</w:t>
      </w:r>
      <w:r w:rsidR="00A308D0" w:rsidRPr="006D66B7">
        <w:rPr>
          <w:b/>
          <w:sz w:val="28"/>
          <w:szCs w:val="28"/>
        </w:rPr>
        <w:t xml:space="preserve"> по выполнению</w:t>
      </w:r>
      <w:r w:rsidR="005657C4" w:rsidRPr="006D66B7">
        <w:rPr>
          <w:b/>
          <w:sz w:val="28"/>
          <w:szCs w:val="28"/>
        </w:rPr>
        <w:t xml:space="preserve"> подпрограммы 4 </w:t>
      </w:r>
      <w:r w:rsidR="005657C4" w:rsidRPr="006D66B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5657C4" w:rsidRPr="006D66B7">
        <w:rPr>
          <w:b/>
          <w:sz w:val="28"/>
          <w:szCs w:val="28"/>
        </w:rPr>
        <w:t xml:space="preserve">  на 2021-2025гг</w:t>
      </w:r>
    </w:p>
    <w:p w:rsidR="005657C4" w:rsidRPr="006D66B7" w:rsidRDefault="005657C4" w:rsidP="005657C4">
      <w:pPr>
        <w:pStyle w:val="a3"/>
        <w:ind w:left="567" w:hanging="360"/>
        <w:jc w:val="center"/>
        <w:rPr>
          <w:sz w:val="28"/>
          <w:szCs w:val="28"/>
        </w:rPr>
      </w:pPr>
    </w:p>
    <w:p w:rsidR="005657C4" w:rsidRPr="006D66B7" w:rsidRDefault="005657C4" w:rsidP="005657C4">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657C4" w:rsidRDefault="005657C4" w:rsidP="00E74A66">
      <w:pPr>
        <w:spacing w:before="1"/>
        <w:ind w:left="0"/>
        <w:jc w:val="both"/>
        <w:rPr>
          <w:rFonts w:cs="Times New Roman"/>
          <w:b/>
          <w:szCs w:val="28"/>
        </w:rPr>
      </w:pPr>
      <w:r w:rsidRPr="006D66B7">
        <w:rPr>
          <w:szCs w:val="28"/>
        </w:rPr>
        <w:t>Общий объем финансирования средств на реализацию подпрограммы</w:t>
      </w:r>
      <w:r w:rsidRPr="007C6E30">
        <w:rPr>
          <w:szCs w:val="28"/>
        </w:rPr>
        <w:t xml:space="preserve"> составляет- </w:t>
      </w:r>
      <w:r w:rsidR="00A32C6E">
        <w:rPr>
          <w:rFonts w:cs="Times New Roman"/>
          <w:b/>
          <w:szCs w:val="28"/>
        </w:rPr>
        <w:t>96 694,</w:t>
      </w:r>
      <w:r w:rsidR="00E74A66">
        <w:rPr>
          <w:rFonts w:cs="Times New Roman"/>
          <w:b/>
          <w:szCs w:val="28"/>
        </w:rPr>
        <w:t>9</w:t>
      </w:r>
      <w:r w:rsidR="00A32C6E">
        <w:rPr>
          <w:rFonts w:cs="Times New Roman"/>
          <w:b/>
          <w:szCs w:val="28"/>
        </w:rPr>
        <w:t>0</w:t>
      </w:r>
      <w:r>
        <w:rPr>
          <w:rFonts w:cs="Times New Roman"/>
          <w:b/>
          <w:szCs w:val="28"/>
        </w:rPr>
        <w:t xml:space="preserve"> </w:t>
      </w:r>
      <w:r w:rsidRPr="007C6E30">
        <w:rPr>
          <w:rFonts w:cs="Times New Roman"/>
          <w:b/>
          <w:szCs w:val="28"/>
        </w:rPr>
        <w:t>тыс. руб., в том числе</w:t>
      </w:r>
      <w:r w:rsidR="00E74A66">
        <w:rPr>
          <w:rFonts w:cs="Times New Roman"/>
          <w:b/>
          <w:szCs w:val="28"/>
        </w:rPr>
        <w:t>:</w:t>
      </w:r>
    </w:p>
    <w:p w:rsidR="005657C4" w:rsidRPr="00E74A66" w:rsidRDefault="005657C4" w:rsidP="005657C4">
      <w:pPr>
        <w:spacing w:before="1"/>
        <w:ind w:left="709" w:firstLine="425"/>
        <w:jc w:val="both"/>
        <w:rPr>
          <w:rFonts w:cs="Times New Roman"/>
          <w:b/>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2021г-  </w:t>
      </w:r>
      <w:r w:rsidR="00A32C6E">
        <w:rPr>
          <w:rFonts w:cs="Times New Roman"/>
          <w:b/>
          <w:szCs w:val="28"/>
        </w:rPr>
        <w:t>90 831,70</w:t>
      </w:r>
      <w:r w:rsidR="00E74A66">
        <w:rPr>
          <w:rFonts w:cs="Times New Roman"/>
          <w:szCs w:val="28"/>
        </w:rPr>
        <w:t xml:space="preserve"> тыс. руб.</w:t>
      </w:r>
      <w:r w:rsidRPr="007C6E30">
        <w:rPr>
          <w:rFonts w:cs="Times New Roman"/>
          <w:szCs w:val="28"/>
        </w:rPr>
        <w:t xml:space="preserve"> в том числе:</w:t>
      </w:r>
    </w:p>
    <w:p w:rsidR="005657C4"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sidR="00A32C6E">
        <w:rPr>
          <w:rFonts w:cs="Times New Roman"/>
          <w:szCs w:val="28"/>
        </w:rPr>
        <w:t>90 831,70</w:t>
      </w:r>
      <w:r w:rsidR="00E74A66">
        <w:rPr>
          <w:rFonts w:cs="Times New Roman"/>
          <w:szCs w:val="28"/>
        </w:rPr>
        <w:t xml:space="preserve"> тыс. руб.</w:t>
      </w:r>
      <w:r w:rsidRPr="007C6E30">
        <w:rPr>
          <w:rFonts w:cs="Times New Roman"/>
          <w:szCs w:val="28"/>
        </w:rPr>
        <w:t>;</w:t>
      </w:r>
    </w:p>
    <w:p w:rsidR="005657C4" w:rsidRPr="00E74A66" w:rsidRDefault="005657C4" w:rsidP="00F9068C">
      <w:pPr>
        <w:spacing w:before="1"/>
        <w:ind w:left="709" w:hanging="142"/>
        <w:jc w:val="both"/>
        <w:rPr>
          <w:rFonts w:cs="Times New Roman"/>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2022г-  </w:t>
      </w:r>
      <w:r>
        <w:rPr>
          <w:rFonts w:cs="Times New Roman"/>
          <w:b/>
          <w:szCs w:val="28"/>
        </w:rPr>
        <w:t>5 </w:t>
      </w:r>
      <w:r w:rsidR="00E74A66">
        <w:rPr>
          <w:rFonts w:cs="Times New Roman"/>
          <w:b/>
          <w:szCs w:val="28"/>
        </w:rPr>
        <w:t>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709" w:hanging="142"/>
        <w:jc w:val="both"/>
        <w:rPr>
          <w:rFonts w:cs="Times New Roman"/>
          <w:szCs w:val="28"/>
        </w:rPr>
      </w:pPr>
      <w:r w:rsidRPr="007C6E30">
        <w:rPr>
          <w:rFonts w:cs="Times New Roman"/>
          <w:szCs w:val="28"/>
        </w:rPr>
        <w:lastRenderedPageBreak/>
        <w:t xml:space="preserve">Местный бюджет- </w:t>
      </w:r>
      <w:r>
        <w:rPr>
          <w:rFonts w:cs="Times New Roman"/>
          <w:szCs w:val="28"/>
        </w:rPr>
        <w:t>5</w:t>
      </w:r>
      <w:r w:rsidR="00E74A66">
        <w:rPr>
          <w:rFonts w:cs="Times New Roman"/>
          <w:szCs w:val="28"/>
        </w:rPr>
        <w:t> 863,2 тыс. руб</w:t>
      </w:r>
      <w:proofErr w:type="gramStart"/>
      <w:r w:rsidR="00E74A66">
        <w:rPr>
          <w:rFonts w:cs="Times New Roman"/>
          <w:szCs w:val="28"/>
        </w:rPr>
        <w:t>..</w:t>
      </w:r>
      <w:proofErr w:type="gramEnd"/>
    </w:p>
    <w:p w:rsidR="005657C4" w:rsidRPr="007C6E30" w:rsidRDefault="005657C4" w:rsidP="005657C4">
      <w:pPr>
        <w:pStyle w:val="a3"/>
        <w:spacing w:line="220" w:lineRule="atLeast"/>
        <w:ind w:left="567" w:hanging="360"/>
        <w:jc w:val="both"/>
        <w:outlineLvl w:val="1"/>
        <w:rPr>
          <w:sz w:val="16"/>
          <w:szCs w:val="16"/>
        </w:rPr>
      </w:pPr>
      <w:r w:rsidRPr="007C6E30">
        <w:rPr>
          <w:szCs w:val="28"/>
        </w:rPr>
        <w:t xml:space="preserve">    </w:t>
      </w:r>
    </w:p>
    <w:p w:rsidR="005657C4" w:rsidRDefault="005657C4" w:rsidP="00F9068C">
      <w:pPr>
        <w:pStyle w:val="a3"/>
        <w:ind w:left="0"/>
        <w:jc w:val="both"/>
        <w:rPr>
          <w:sz w:val="28"/>
          <w:szCs w:val="28"/>
        </w:rPr>
      </w:pPr>
      <w:r w:rsidRPr="007C6E30">
        <w:rPr>
          <w:sz w:val="28"/>
          <w:szCs w:val="28"/>
        </w:rPr>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w:t>
      </w:r>
      <w:r w:rsidR="00C065FD">
        <w:rPr>
          <w:sz w:val="28"/>
          <w:szCs w:val="28"/>
        </w:rPr>
        <w:t xml:space="preserve"> представлен</w:t>
      </w:r>
      <w:r w:rsidRPr="007C6E30">
        <w:rPr>
          <w:sz w:val="28"/>
          <w:szCs w:val="28"/>
        </w:rPr>
        <w:t xml:space="preserve"> в Приложении </w:t>
      </w:r>
      <w:r w:rsidR="00A9781F">
        <w:rPr>
          <w:sz w:val="28"/>
          <w:szCs w:val="28"/>
        </w:rPr>
        <w:t>3</w:t>
      </w:r>
      <w:r w:rsidRPr="007C6E30">
        <w:rPr>
          <w:sz w:val="28"/>
          <w:szCs w:val="28"/>
        </w:rPr>
        <w:t xml:space="preserve"> к </w:t>
      </w:r>
      <w:r w:rsidR="003F0E74">
        <w:rPr>
          <w:sz w:val="28"/>
          <w:szCs w:val="28"/>
        </w:rPr>
        <w:t xml:space="preserve">настоящему </w:t>
      </w:r>
      <w:r w:rsidRPr="007C6E30">
        <w:rPr>
          <w:sz w:val="28"/>
          <w:szCs w:val="28"/>
        </w:rPr>
        <w:t>Постановлению.</w:t>
      </w: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E74A66" w:rsidRDefault="00E74A66" w:rsidP="00F9068C">
      <w:pPr>
        <w:pStyle w:val="a3"/>
        <w:ind w:left="0"/>
        <w:jc w:val="both"/>
        <w:rPr>
          <w:sz w:val="28"/>
          <w:szCs w:val="28"/>
        </w:rPr>
      </w:pPr>
      <w:r>
        <w:rPr>
          <w:sz w:val="28"/>
          <w:szCs w:val="28"/>
        </w:rPr>
        <w:t xml:space="preserve">- Приложение </w:t>
      </w:r>
      <w:r w:rsidR="00A308D0">
        <w:rPr>
          <w:sz w:val="28"/>
          <w:szCs w:val="28"/>
        </w:rPr>
        <w:t>1</w:t>
      </w:r>
      <w:r w:rsidR="00F9068C">
        <w:rPr>
          <w:sz w:val="28"/>
          <w:szCs w:val="28"/>
        </w:rPr>
        <w:t>-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w:t>
      </w:r>
      <w:r w:rsidR="00C318CE">
        <w:rPr>
          <w:sz w:val="28"/>
          <w:szCs w:val="28"/>
        </w:rPr>
        <w:t>,</w:t>
      </w:r>
      <w:r w:rsidR="00F9068C">
        <w:rPr>
          <w:sz w:val="28"/>
          <w:szCs w:val="28"/>
        </w:rPr>
        <w:t xml:space="preserve"> согласно Приложению </w:t>
      </w:r>
      <w:r w:rsidR="00704173">
        <w:rPr>
          <w:sz w:val="28"/>
          <w:szCs w:val="28"/>
        </w:rPr>
        <w:t>3</w:t>
      </w:r>
      <w:r w:rsidR="00A308D0">
        <w:rPr>
          <w:sz w:val="28"/>
          <w:szCs w:val="28"/>
        </w:rPr>
        <w:t xml:space="preserve"> к настоящему Постановлению;</w:t>
      </w:r>
    </w:p>
    <w:p w:rsidR="00A308D0" w:rsidRDefault="00A308D0"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Pr>
          <w:sz w:val="28"/>
          <w:szCs w:val="28"/>
        </w:rPr>
        <w:t>4</w:t>
      </w:r>
      <w:r w:rsidRPr="00A308D0">
        <w:rPr>
          <w:sz w:val="28"/>
          <w:szCs w:val="28"/>
        </w:rPr>
        <w:t xml:space="preserve"> к настоящему Постановлению</w:t>
      </w:r>
      <w:r>
        <w:rPr>
          <w:sz w:val="28"/>
          <w:szCs w:val="28"/>
        </w:rPr>
        <w:t>.</w:t>
      </w: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Pr="007C6E30" w:rsidRDefault="005657C4" w:rsidP="00F9068C">
      <w:pPr>
        <w:tabs>
          <w:tab w:val="left" w:pos="3330"/>
        </w:tabs>
        <w:ind w:left="0" w:right="-2"/>
        <w:jc w:val="both"/>
        <w:rPr>
          <w:szCs w:val="28"/>
        </w:rPr>
      </w:pPr>
      <w:r>
        <w:rPr>
          <w:szCs w:val="28"/>
        </w:rPr>
        <w:t xml:space="preserve">   </w:t>
      </w: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Pr>
          <w:szCs w:val="28"/>
        </w:rPr>
        <w:t xml:space="preserve">   </w:t>
      </w: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Pr>
          <w:szCs w:val="28"/>
        </w:rPr>
        <w:t xml:space="preserve">   </w:t>
      </w: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r w:rsidRPr="007C6E30">
        <w:rPr>
          <w:szCs w:val="28"/>
        </w:rPr>
        <w:t xml:space="preserve"> </w:t>
      </w: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w:t>
      </w:r>
      <w:r w:rsidR="00F01BB7">
        <w:rPr>
          <w:szCs w:val="28"/>
        </w:rPr>
        <w:t xml:space="preserve">                 </w:t>
      </w:r>
      <w:r>
        <w:rPr>
          <w:szCs w:val="28"/>
        </w:rPr>
        <w:t xml:space="preserve"> Глава</w:t>
      </w:r>
      <w:r w:rsidR="005657C4">
        <w:rPr>
          <w:szCs w:val="28"/>
        </w:rPr>
        <w:t xml:space="preserve"> </w:t>
      </w:r>
      <w:r w:rsidR="005657C4" w:rsidRPr="007C6E30">
        <w:rPr>
          <w:szCs w:val="28"/>
        </w:rPr>
        <w:t>района</w:t>
      </w:r>
      <w:r w:rsidR="00F01BB7">
        <w:rPr>
          <w:szCs w:val="28"/>
        </w:rPr>
        <w:t xml:space="preserve">                    </w:t>
      </w:r>
      <w:r w:rsidR="005657C4" w:rsidRPr="007C6E30">
        <w:rPr>
          <w:szCs w:val="28"/>
        </w:rPr>
        <w:t xml:space="preserve">   </w:t>
      </w:r>
      <w:r w:rsidR="00F9068C">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w:t>
      </w:r>
      <w:proofErr w:type="gramStart"/>
      <w:r w:rsidRPr="007C6E30">
        <w:rPr>
          <w:rFonts w:cs="Times New Roman"/>
          <w:szCs w:val="28"/>
        </w:rPr>
        <w:t>муниципального</w:t>
      </w:r>
      <w:proofErr w:type="gramEnd"/>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ED1E25" w:rsidRPr="007C6E30">
        <w:rPr>
          <w:rFonts w:cs="Times New Roman"/>
          <w:szCs w:val="28"/>
        </w:rPr>
        <w:t xml:space="preserve"> </w:t>
      </w:r>
      <w:r w:rsidR="00F9068C">
        <w:rPr>
          <w:rFonts w:cs="Times New Roman"/>
          <w:szCs w:val="28"/>
        </w:rPr>
        <w:t>1</w:t>
      </w:r>
      <w:r w:rsidR="00AF38BD">
        <w:rPr>
          <w:rFonts w:cs="Times New Roman"/>
          <w:szCs w:val="28"/>
        </w:rPr>
        <w:t xml:space="preserve"> к постановлению </w:t>
      </w:r>
      <w:r w:rsidR="00E121A9">
        <w:rPr>
          <w:rFonts w:cs="Times New Roman"/>
          <w:szCs w:val="28"/>
        </w:rPr>
        <w:t xml:space="preserve">от </w:t>
      </w:r>
      <w:r w:rsidR="00E121A9" w:rsidRPr="00E121A9">
        <w:rPr>
          <w:rFonts w:cs="Times New Roman"/>
          <w:szCs w:val="28"/>
        </w:rPr>
        <w:t xml:space="preserve">01.09.2021 № 700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F2156E" w:rsidP="00F2156E">
            <w:pPr>
              <w:suppressAutoHyphens/>
              <w:ind w:left="0"/>
              <w:rPr>
                <w:szCs w:val="28"/>
              </w:rPr>
            </w:pPr>
            <w:r w:rsidRPr="007C6E30">
              <w:rPr>
                <w:szCs w:val="28"/>
              </w:rPr>
              <w:t xml:space="preserve">  </w:t>
            </w:r>
            <w:proofErr w:type="gramStart"/>
            <w:r w:rsidR="003F0BB5" w:rsidRPr="007C6E30">
              <w:rPr>
                <w:szCs w:val="28"/>
              </w:rPr>
              <w:t>п</w:t>
            </w:r>
            <w:proofErr w:type="gramEnd"/>
            <w:r w:rsidR="003F0BB5" w:rsidRPr="007C6E30">
              <w:rPr>
                <w:szCs w:val="28"/>
              </w:rPr>
              <w:t>/п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 xml:space="preserve">Направления </w:t>
            </w:r>
            <w:r w:rsidR="00CC42AE" w:rsidRPr="007C6E30">
              <w:rPr>
                <w:szCs w:val="28"/>
              </w:rPr>
              <w:t xml:space="preserve">    </w:t>
            </w:r>
            <w:r w:rsidRPr="007C6E30">
              <w:rPr>
                <w:szCs w:val="28"/>
              </w:rPr>
              <w:t>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w:t>
            </w:r>
            <w:r w:rsidR="00CA30CC" w:rsidRPr="007C6E30">
              <w:rPr>
                <w:szCs w:val="28"/>
              </w:rPr>
              <w:t xml:space="preserve"> </w:t>
            </w:r>
            <w:r w:rsidRPr="007C6E30">
              <w:rPr>
                <w:szCs w:val="28"/>
              </w:rPr>
              <w:t>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 xml:space="preserve">Всего на реализацию муниципальной программы, в </w:t>
            </w:r>
            <w:proofErr w:type="spellStart"/>
            <w:r w:rsidRPr="007C6E30">
              <w:rPr>
                <w:b/>
                <w:szCs w:val="28"/>
              </w:rPr>
              <w:t>т.ч</w:t>
            </w:r>
            <w:proofErr w:type="spellEnd"/>
            <w:r w:rsidRPr="007C6E30">
              <w:rPr>
                <w:b/>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32C6E" w:rsidP="007C232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169 463,4</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81 332,2</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2B2FC5" w:rsidP="007C232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486 174,6</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7C2322" w:rsidP="00E1490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165</w:t>
            </w:r>
            <w:r w:rsidR="00593E56">
              <w:rPr>
                <w:rFonts w:eastAsia="Times New Roman" w:cs="Times New Roman"/>
                <w:bCs w:val="0"/>
                <w:szCs w:val="28"/>
              </w:rPr>
              <w:t> </w:t>
            </w:r>
            <w:r w:rsidR="00E1490E">
              <w:rPr>
                <w:rFonts w:eastAsia="Times New Roman" w:cs="Times New Roman"/>
                <w:bCs w:val="0"/>
                <w:szCs w:val="28"/>
              </w:rPr>
              <w:t>606</w:t>
            </w:r>
            <w:r w:rsidR="00593E56">
              <w:rPr>
                <w:rFonts w:eastAsia="Times New Roman" w:cs="Times New Roman"/>
                <w:bCs w:val="0"/>
                <w:szCs w:val="28"/>
              </w:rPr>
              <w:t>,</w:t>
            </w:r>
            <w:r w:rsidR="00E1490E">
              <w:rPr>
                <w:rFonts w:eastAsia="Times New Roman" w:cs="Times New Roman"/>
                <w:bCs w:val="0"/>
                <w:szCs w:val="28"/>
              </w:rPr>
              <w:t>7</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78 166,4</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593E56" w:rsidP="007C232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46</w:t>
            </w:r>
            <w:r w:rsidR="007C2322">
              <w:rPr>
                <w:rFonts w:eastAsia="Times New Roman" w:cs="Times New Roman"/>
                <w:bCs w:val="0"/>
                <w:i/>
                <w:iCs/>
                <w:szCs w:val="28"/>
              </w:rPr>
              <w:t>8</w:t>
            </w:r>
            <w:r>
              <w:rPr>
                <w:rFonts w:eastAsia="Times New Roman" w:cs="Times New Roman"/>
                <w:bCs w:val="0"/>
                <w:i/>
                <w:iCs/>
                <w:szCs w:val="28"/>
              </w:rPr>
              <w:t> </w:t>
            </w:r>
            <w:r w:rsidR="00E1490E">
              <w:rPr>
                <w:rFonts w:eastAsia="Times New Roman" w:cs="Times New Roman"/>
                <w:bCs w:val="0"/>
                <w:i/>
                <w:iCs/>
                <w:szCs w:val="28"/>
              </w:rPr>
              <w:t>987</w:t>
            </w:r>
            <w:r>
              <w:rPr>
                <w:rFonts w:eastAsia="Times New Roman" w:cs="Times New Roman"/>
                <w:bCs w:val="0"/>
                <w:i/>
                <w:iCs/>
                <w:szCs w:val="28"/>
              </w:rPr>
              <w:t>,</w:t>
            </w:r>
            <w:r w:rsidR="00E1490E">
              <w:rPr>
                <w:rFonts w:eastAsia="Times New Roman" w:cs="Times New Roman"/>
                <w:bCs w:val="0"/>
                <w:i/>
                <w:iCs/>
                <w:szCs w:val="28"/>
              </w:rPr>
              <w:t>2</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7C2322" w:rsidP="003F169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3F169E">
              <w:rPr>
                <w:rFonts w:eastAsia="Times New Roman" w:cs="Times New Roman"/>
                <w:bCs w:val="0"/>
                <w:szCs w:val="28"/>
              </w:rPr>
              <w:t> </w:t>
            </w:r>
            <w:r w:rsidR="00A32C6E">
              <w:rPr>
                <w:rFonts w:eastAsia="Times New Roman" w:cs="Times New Roman"/>
                <w:bCs w:val="0"/>
                <w:szCs w:val="28"/>
              </w:rPr>
              <w:t>856</w:t>
            </w:r>
            <w:r w:rsidR="003F169E">
              <w:rPr>
                <w:rFonts w:eastAsia="Times New Roman" w:cs="Times New Roman"/>
                <w:bCs w:val="0"/>
                <w:szCs w:val="28"/>
              </w:rPr>
              <w:t>,</w:t>
            </w:r>
            <w:r w:rsidR="00A32C6E">
              <w:rPr>
                <w:rFonts w:eastAsia="Times New Roman" w:cs="Times New Roman"/>
                <w:bCs w:val="0"/>
                <w:szCs w:val="28"/>
              </w:rPr>
              <w:t>7</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2B2FC5" w:rsidP="007C232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17 187,4</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 xml:space="preserve">Всего на реализацию подпрограммы 1,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A32C6E" w:rsidP="00E1490E">
            <w:pPr>
              <w:autoSpaceDE w:val="0"/>
              <w:autoSpaceDN w:val="0"/>
              <w:adjustRightInd w:val="0"/>
              <w:spacing w:after="0"/>
              <w:ind w:left="0"/>
              <w:jc w:val="center"/>
              <w:rPr>
                <w:rFonts w:eastAsia="Times New Roman" w:cs="Times New Roman"/>
                <w:b/>
                <w:szCs w:val="28"/>
              </w:rPr>
            </w:pPr>
            <w:r>
              <w:rPr>
                <w:rFonts w:eastAsia="Times New Roman" w:cs="Times New Roman"/>
                <w:b/>
                <w:szCs w:val="28"/>
              </w:rPr>
              <w:t>76 849,4</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73 124,0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2B2FC5" w:rsidP="00E1490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379 688,2</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A32C6E" w:rsidP="00E1490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73 248,5</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69 958,2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2B2FC5" w:rsidP="00E1490E">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362 756,6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A32C6E"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3 600,9</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2B2FC5" w:rsidP="00CB6DE1">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16 931,6</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 xml:space="preserve">Всего на реализацию подпрограммы 2,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A32C6E"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820,8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2B2FC5" w:rsidP="007C232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4 325,8</w:t>
            </w:r>
          </w:p>
        </w:tc>
      </w:tr>
      <w:tr w:rsidR="00CD74A5" w:rsidRPr="007C6E30"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565</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B6DE1" w:rsidP="00A4021C">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4 070</w:t>
            </w:r>
            <w:r w:rsidR="00CD74A5" w:rsidRPr="007C6E30">
              <w:rPr>
                <w:rFonts w:eastAsia="Times New Roman" w:cs="Times New Roman"/>
                <w:bCs w:val="0"/>
                <w:i/>
                <w:iCs/>
                <w:szCs w:val="28"/>
              </w:rPr>
              <w:t>,0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A32C6E"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255,8</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2B2FC5" w:rsidP="00A4021C">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255,8</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подпрограммы 3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A32C6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961,5</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2B2FC5"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5 465,7</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A32C6E"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961,5</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2B2FC5">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w:t>
            </w:r>
            <w:r w:rsidR="002B2FC5">
              <w:rPr>
                <w:rFonts w:eastAsia="Times New Roman" w:cs="Times New Roman"/>
                <w:bCs w:val="0"/>
                <w:i/>
                <w:iCs/>
                <w:szCs w:val="28"/>
              </w:rPr>
              <w:t> 465,7</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A32C6E" w:rsidP="007C2322">
            <w:pPr>
              <w:autoSpaceDE w:val="0"/>
              <w:autoSpaceDN w:val="0"/>
              <w:adjustRightInd w:val="0"/>
              <w:spacing w:after="0"/>
              <w:ind w:left="0"/>
              <w:jc w:val="center"/>
              <w:rPr>
                <w:rFonts w:eastAsia="Times New Roman" w:cs="Times New Roman"/>
                <w:b/>
                <w:szCs w:val="28"/>
              </w:rPr>
            </w:pPr>
            <w:r>
              <w:rPr>
                <w:rFonts w:eastAsia="Times New Roman" w:cs="Times New Roman"/>
                <w:b/>
                <w:szCs w:val="28"/>
              </w:rPr>
              <w:t>90 831,7</w:t>
            </w: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5 863,2</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2B2FC5" w:rsidP="007C232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96 694,9</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A32C6E" w:rsidP="007C2322">
            <w:pPr>
              <w:autoSpaceDE w:val="0"/>
              <w:autoSpaceDN w:val="0"/>
              <w:adjustRightInd w:val="0"/>
              <w:spacing w:after="0"/>
              <w:ind w:left="0"/>
              <w:jc w:val="center"/>
              <w:rPr>
                <w:rFonts w:eastAsia="Times New Roman" w:cs="Times New Roman"/>
                <w:szCs w:val="28"/>
              </w:rPr>
            </w:pPr>
            <w:r>
              <w:rPr>
                <w:rFonts w:eastAsia="Times New Roman" w:cs="Times New Roman"/>
                <w:szCs w:val="28"/>
              </w:rPr>
              <w:t>90 831,7</w:t>
            </w: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5 863,2</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2B2FC5" w:rsidP="007C2322">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96 694,9</w:t>
            </w:r>
          </w:p>
        </w:tc>
      </w:tr>
    </w:tbl>
    <w:p w:rsidR="00B524A5" w:rsidRDefault="00B524A5" w:rsidP="00A305F7">
      <w:pPr>
        <w:ind w:left="0"/>
        <w:jc w:val="right"/>
        <w:rPr>
          <w:rFonts w:cs="Times New Roman"/>
          <w:sz w:val="20"/>
          <w:szCs w:val="20"/>
        </w:rPr>
      </w:pPr>
    </w:p>
    <w:p w:rsidR="00F3405A" w:rsidRDefault="00E13EFF" w:rsidP="00E13EFF">
      <w:pPr>
        <w:ind w:left="0"/>
        <w:rPr>
          <w:szCs w:val="28"/>
        </w:rPr>
      </w:pPr>
      <w:r>
        <w:rPr>
          <w:rFonts w:cs="Times New Roman"/>
          <w:sz w:val="20"/>
          <w:szCs w:val="20"/>
        </w:rPr>
        <w:t xml:space="preserve">                                                                                                                                                                                                                                                                                       </w:t>
      </w:r>
      <w:r w:rsidR="00F3405A">
        <w:rPr>
          <w:b/>
          <w:szCs w:val="28"/>
        </w:rPr>
        <w:t>Приложение 4</w:t>
      </w:r>
      <w:r w:rsidR="00F3405A">
        <w:rPr>
          <w:szCs w:val="28"/>
        </w:rPr>
        <w:t xml:space="preserve"> </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Default="00E13EFF" w:rsidP="00F3405A">
      <w:pPr>
        <w:jc w:val="right"/>
        <w:rPr>
          <w:rFonts w:cs="Times New Roman"/>
          <w:szCs w:val="28"/>
        </w:rPr>
      </w:pPr>
      <w:r w:rsidRPr="007C6E30">
        <w:rPr>
          <w:rFonts w:cs="Times New Roman"/>
          <w:szCs w:val="28"/>
        </w:rPr>
        <w:t xml:space="preserve">Приложение </w:t>
      </w:r>
      <w:r w:rsidR="00F22A18">
        <w:rPr>
          <w:rFonts w:cs="Times New Roman"/>
          <w:szCs w:val="28"/>
        </w:rPr>
        <w:t>2</w:t>
      </w:r>
      <w:r w:rsidRPr="007C6E30">
        <w:rPr>
          <w:rFonts w:cs="Times New Roman"/>
          <w:szCs w:val="28"/>
        </w:rPr>
        <w:t xml:space="preserve"> </w:t>
      </w:r>
      <w:r>
        <w:rPr>
          <w:rFonts w:cs="Times New Roman"/>
          <w:szCs w:val="28"/>
        </w:rPr>
        <w:t xml:space="preserve">к постановлению </w:t>
      </w:r>
      <w:r w:rsidR="00E121A9">
        <w:rPr>
          <w:rFonts w:cs="Times New Roman"/>
          <w:szCs w:val="28"/>
        </w:rPr>
        <w:t xml:space="preserve">от </w:t>
      </w:r>
      <w:r w:rsidR="00E121A9" w:rsidRPr="00E121A9">
        <w:rPr>
          <w:rFonts w:cs="Times New Roman"/>
          <w:szCs w:val="28"/>
        </w:rPr>
        <w:t xml:space="preserve">01.09.2021 № 700                 </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w:t>
            </w:r>
            <w:proofErr w:type="spellStart"/>
            <w:r>
              <w:rPr>
                <w:spacing w:val="-20"/>
                <w:szCs w:val="28"/>
                <w:lang w:eastAsia="en-US"/>
              </w:rPr>
              <w:t>Халкым</w:t>
            </w:r>
            <w:proofErr w:type="spellEnd"/>
            <w:r>
              <w:rPr>
                <w:spacing w:val="-20"/>
                <w:szCs w:val="28"/>
                <w:lang w:eastAsia="en-US"/>
              </w:rPr>
              <w:t xml:space="preserve">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w:t>
            </w:r>
            <w:proofErr w:type="spellStart"/>
            <w:r>
              <w:rPr>
                <w:spacing w:val="-20"/>
                <w:szCs w:val="28"/>
                <w:lang w:eastAsia="en-US"/>
              </w:rPr>
              <w:t>Акатуй</w:t>
            </w:r>
            <w:proofErr w:type="spellEnd"/>
            <w:r>
              <w:rPr>
                <w:spacing w:val="-20"/>
                <w:szCs w:val="28"/>
                <w:lang w:eastAsia="en-US"/>
              </w:rPr>
              <w:t>»,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 xml:space="preserve">Ежегодный районный фестиваль </w:t>
            </w:r>
            <w:proofErr w:type="spellStart"/>
            <w:r>
              <w:rPr>
                <w:spacing w:val="-20"/>
                <w:lang w:eastAsia="en-US"/>
              </w:rPr>
              <w:t>эрзяно-мокшанской</w:t>
            </w:r>
            <w:proofErr w:type="spellEnd"/>
            <w:r>
              <w:rPr>
                <w:spacing w:val="-20"/>
                <w:lang w:eastAsia="en-US"/>
              </w:rPr>
              <w:t xml:space="preserve"> культуры «</w:t>
            </w:r>
            <w:proofErr w:type="spellStart"/>
            <w:r>
              <w:rPr>
                <w:spacing w:val="-20"/>
                <w:lang w:eastAsia="en-US"/>
              </w:rPr>
              <w:t>Эрзянькелень-чи</w:t>
            </w:r>
            <w:proofErr w:type="spellEnd"/>
            <w:r>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18</w:t>
            </w:r>
            <w:r w:rsidR="00F3405A">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2F5BC3">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F5BC3">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625B66">
        <w:trPr>
          <w:trHeight w:val="360"/>
        </w:trPr>
        <w:tc>
          <w:tcPr>
            <w:tcW w:w="817"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4"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625B66">
        <w:trPr>
          <w:trHeight w:val="360"/>
        </w:trPr>
        <w:tc>
          <w:tcPr>
            <w:tcW w:w="817"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25B66">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r>
              <w:rPr>
                <w:b/>
                <w:color w:val="0000FF"/>
                <w:spacing w:val="-20"/>
                <w:szCs w:val="28"/>
                <w:lang w:eastAsia="en-US"/>
              </w:rPr>
              <w:t xml:space="preserve"> </w:t>
            </w:r>
          </w:p>
        </w:tc>
        <w:tc>
          <w:tcPr>
            <w:tcW w:w="2410"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r>
              <w:rPr>
                <w:spacing w:val="-20"/>
                <w:szCs w:val="28"/>
                <w:lang w:eastAsia="en-US"/>
              </w:rPr>
              <w:t xml:space="preserve">    </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 xml:space="preserve">   9</w:t>
            </w:r>
            <w:r w:rsidR="00F3405A">
              <w:rPr>
                <w:spacing w:val="-20"/>
                <w:szCs w:val="28"/>
                <w:lang w:eastAsia="en-US"/>
              </w:rPr>
              <w:t>5,0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625B66">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400,0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E9653C">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B2FC5">
            <w:pPr>
              <w:spacing w:after="0"/>
              <w:ind w:left="0"/>
              <w:rPr>
                <w:spacing w:val="-20"/>
                <w:szCs w:val="28"/>
                <w:lang w:eastAsia="en-US"/>
              </w:rPr>
            </w:pPr>
            <w:r>
              <w:rPr>
                <w:spacing w:val="-20"/>
                <w:szCs w:val="28"/>
                <w:lang w:eastAsia="en-US"/>
              </w:rPr>
              <w:t>255,8</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B2FC5">
            <w:pPr>
              <w:spacing w:after="0"/>
              <w:ind w:left="0"/>
              <w:rPr>
                <w:spacing w:val="-20"/>
                <w:szCs w:val="28"/>
                <w:lang w:eastAsia="en-US"/>
              </w:rPr>
            </w:pPr>
            <w:r>
              <w:rPr>
                <w:spacing w:val="-20"/>
                <w:szCs w:val="28"/>
                <w:lang w:eastAsia="en-US"/>
              </w:rPr>
              <w:t>255,8</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625B66">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25B66">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Районная акция по профилактике </w:t>
            </w:r>
            <w:proofErr w:type="spellStart"/>
            <w:r>
              <w:rPr>
                <w:spacing w:val="-20"/>
                <w:szCs w:val="28"/>
                <w:lang w:eastAsia="en-US"/>
              </w:rPr>
              <w:t>ассоциальных</w:t>
            </w:r>
            <w:proofErr w:type="spellEnd"/>
            <w:r>
              <w:rPr>
                <w:spacing w:val="-20"/>
                <w:szCs w:val="28"/>
                <w:lang w:eastAsia="en-US"/>
              </w:rPr>
              <w:t xml:space="preserve"> явлений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B2FC5">
            <w:pPr>
              <w:spacing w:after="0"/>
              <w:ind w:left="0"/>
              <w:rPr>
                <w:b/>
                <w:spacing w:val="-20"/>
                <w:szCs w:val="28"/>
                <w:lang w:eastAsia="en-US"/>
              </w:rPr>
            </w:pPr>
            <w:r>
              <w:rPr>
                <w:b/>
                <w:spacing w:val="-20"/>
                <w:szCs w:val="28"/>
                <w:lang w:eastAsia="en-US"/>
              </w:rPr>
              <w:t>315,8</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B2FC5">
            <w:pPr>
              <w:spacing w:after="0"/>
              <w:ind w:left="0"/>
              <w:rPr>
                <w:b/>
                <w:spacing w:val="-20"/>
                <w:szCs w:val="28"/>
                <w:lang w:eastAsia="en-US"/>
              </w:rPr>
            </w:pPr>
            <w:r>
              <w:rPr>
                <w:b/>
                <w:spacing w:val="-20"/>
                <w:szCs w:val="28"/>
                <w:lang w:eastAsia="en-US"/>
              </w:rPr>
              <w:t>970,8</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F3405A">
        <w:trPr>
          <w:trHeight w:val="11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10</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45772">
        <w:trPr>
          <w:trHeight w:val="796"/>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w:t>
            </w:r>
            <w:proofErr w:type="gramStart"/>
            <w:r>
              <w:rPr>
                <w:spacing w:val="-20"/>
                <w:szCs w:val="28"/>
                <w:lang w:eastAsia="en-US"/>
              </w:rPr>
              <w:t>о-</w:t>
            </w:r>
            <w:proofErr w:type="gramEnd"/>
            <w:r>
              <w:rPr>
                <w:spacing w:val="-20"/>
                <w:szCs w:val="28"/>
                <w:lang w:eastAsia="en-US"/>
              </w:rPr>
              <w:t xml:space="preserve">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640"/>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1274"/>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3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85,0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35</w:t>
            </w:r>
            <w:r w:rsidR="00F3405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6</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445772">
            <w:pPr>
              <w:spacing w:after="0"/>
              <w:ind w:left="0"/>
              <w:rPr>
                <w:spacing w:val="-20"/>
                <w:szCs w:val="28"/>
                <w:lang w:eastAsia="en-US"/>
              </w:rPr>
            </w:pPr>
            <w:r>
              <w:rPr>
                <w:spacing w:val="-20"/>
                <w:szCs w:val="28"/>
                <w:lang w:eastAsia="en-US"/>
              </w:rPr>
              <w:t>2</w:t>
            </w:r>
            <w:r w:rsidR="00445772">
              <w:rPr>
                <w:spacing w:val="-20"/>
                <w:szCs w:val="28"/>
                <w:lang w:eastAsia="en-US"/>
              </w:rPr>
              <w:t>4</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69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115,0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4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81"/>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5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112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proofErr w:type="gramStart"/>
            <w:r>
              <w:rPr>
                <w:spacing w:val="-20"/>
                <w:szCs w:val="28"/>
                <w:lang w:eastAsia="en-US"/>
              </w:rPr>
              <w:t>Губернский фестиваль самодеятельного народного творчества «Рожденные в сердце России</w:t>
            </w:r>
            <w:proofErr w:type="gramEnd"/>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210,0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Издание  дальнейших номеров литературно-художественного альманаха «Родники земли </w:t>
            </w:r>
            <w:proofErr w:type="spellStart"/>
            <w:r>
              <w:rPr>
                <w:spacing w:val="-20"/>
                <w:szCs w:val="28"/>
                <w:lang w:eastAsia="en-US"/>
              </w:rPr>
              <w:t>Похвистневской</w:t>
            </w:r>
            <w:proofErr w:type="spellEnd"/>
            <w:r>
              <w:rPr>
                <w:spacing w:val="-20"/>
                <w:szCs w:val="28"/>
                <w:lang w:eastAsia="en-US"/>
              </w:rPr>
              <w:t>»</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r>
              <w:rPr>
                <w:spacing w:val="-20"/>
                <w:szCs w:val="28"/>
              </w:rPr>
              <w:t>100,0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52</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w:t>
            </w:r>
            <w:proofErr w:type="spellStart"/>
            <w:r>
              <w:rPr>
                <w:spacing w:val="-20"/>
                <w:szCs w:val="28"/>
                <w:lang w:eastAsia="en-US"/>
              </w:rPr>
              <w:t>Похвистневской</w:t>
            </w:r>
            <w:proofErr w:type="spellEnd"/>
            <w:r>
              <w:rPr>
                <w:spacing w:val="-20"/>
                <w:szCs w:val="28"/>
                <w:lang w:eastAsia="en-US"/>
              </w:rPr>
              <w:t xml:space="preserve">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F3405A">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42</w:t>
            </w:r>
            <w:r w:rsidR="00F3405A">
              <w:rPr>
                <w:b/>
                <w:spacing w:val="-20"/>
                <w:szCs w:val="28"/>
                <w:lang w:eastAsia="en-US"/>
              </w:rPr>
              <w:t>5,0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235,0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880,0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rsidP="00445772">
            <w:pPr>
              <w:spacing w:after="0"/>
              <w:ind w:left="0"/>
              <w:rPr>
                <w:b/>
                <w:spacing w:val="-20"/>
                <w:szCs w:val="28"/>
                <w:lang w:eastAsia="en-US"/>
              </w:rPr>
            </w:pPr>
            <w:r>
              <w:rPr>
                <w:b/>
                <w:spacing w:val="-20"/>
                <w:szCs w:val="28"/>
                <w:lang w:eastAsia="en-US"/>
              </w:rPr>
              <w:t>2</w:t>
            </w:r>
            <w:r w:rsidR="00C318CE">
              <w:rPr>
                <w:b/>
                <w:spacing w:val="-20"/>
                <w:szCs w:val="28"/>
                <w:lang w:eastAsia="en-US"/>
              </w:rPr>
              <w:t xml:space="preserve"> </w:t>
            </w:r>
            <w:r w:rsidR="00445772">
              <w:rPr>
                <w:b/>
                <w:spacing w:val="-20"/>
                <w:szCs w:val="28"/>
                <w:lang w:eastAsia="en-US"/>
              </w:rPr>
              <w:t>82</w:t>
            </w:r>
            <w:r>
              <w:rPr>
                <w:b/>
                <w:spacing w:val="-20"/>
                <w:szCs w:val="28"/>
                <w:lang w:eastAsia="en-US"/>
              </w:rPr>
              <w:t>0,0</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565,0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405,0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965,0</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1 180,0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4 070,0</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2B2FC5">
            <w:pPr>
              <w:spacing w:after="0"/>
              <w:ind w:left="0"/>
              <w:rPr>
                <w:b/>
                <w:spacing w:val="-20"/>
                <w:sz w:val="32"/>
                <w:szCs w:val="32"/>
                <w:lang w:eastAsia="en-US"/>
              </w:rPr>
            </w:pPr>
            <w:r>
              <w:rPr>
                <w:b/>
                <w:spacing w:val="-20"/>
                <w:sz w:val="32"/>
                <w:szCs w:val="32"/>
                <w:lang w:eastAsia="en-US"/>
              </w:rPr>
              <w:t>255,8</w:t>
            </w: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2B2FC5">
            <w:pPr>
              <w:spacing w:after="0"/>
              <w:ind w:left="0"/>
              <w:rPr>
                <w:b/>
                <w:spacing w:val="-20"/>
                <w:sz w:val="32"/>
                <w:szCs w:val="32"/>
                <w:lang w:eastAsia="en-US"/>
              </w:rPr>
            </w:pPr>
            <w:r>
              <w:rPr>
                <w:b/>
                <w:spacing w:val="-20"/>
                <w:sz w:val="32"/>
                <w:szCs w:val="32"/>
                <w:lang w:eastAsia="en-US"/>
              </w:rPr>
              <w:t>255,8</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2B2FC5">
            <w:pPr>
              <w:spacing w:after="0"/>
              <w:ind w:left="0"/>
              <w:rPr>
                <w:b/>
                <w:spacing w:val="-20"/>
                <w:sz w:val="32"/>
                <w:szCs w:val="32"/>
                <w:lang w:eastAsia="en-US"/>
              </w:rPr>
            </w:pPr>
            <w:r>
              <w:rPr>
                <w:b/>
                <w:spacing w:val="-20"/>
                <w:sz w:val="32"/>
                <w:szCs w:val="32"/>
                <w:lang w:eastAsia="en-US"/>
              </w:rPr>
              <w:t>820,8</w:t>
            </w:r>
          </w:p>
        </w:tc>
        <w:tc>
          <w:tcPr>
            <w:tcW w:w="1281"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rsidP="002B2FC5">
            <w:pPr>
              <w:spacing w:after="0"/>
              <w:ind w:left="0"/>
              <w:rPr>
                <w:b/>
                <w:spacing w:val="-20"/>
                <w:sz w:val="32"/>
                <w:szCs w:val="32"/>
                <w:lang w:eastAsia="en-US"/>
              </w:rPr>
            </w:pPr>
            <w:r>
              <w:rPr>
                <w:b/>
                <w:spacing w:val="-20"/>
                <w:sz w:val="32"/>
                <w:szCs w:val="32"/>
                <w:lang w:eastAsia="en-US"/>
              </w:rPr>
              <w:t>4</w:t>
            </w:r>
            <w:r w:rsidR="002B2FC5">
              <w:rPr>
                <w:b/>
                <w:spacing w:val="-20"/>
                <w:sz w:val="32"/>
                <w:szCs w:val="32"/>
                <w:lang w:eastAsia="en-US"/>
              </w:rPr>
              <w:t> 325,8</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EF13B4"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r w:rsidRPr="007C6E30">
        <w:rPr>
          <w:rFonts w:cs="Times New Roman"/>
          <w:sz w:val="20"/>
          <w:szCs w:val="20"/>
        </w:rPr>
        <w:t xml:space="preserve">                                                                   </w:t>
      </w:r>
      <w:r w:rsidR="001B6E52" w:rsidRPr="007C6E30">
        <w:rPr>
          <w:rFonts w:cs="Times New Roman"/>
          <w:sz w:val="20"/>
          <w:szCs w:val="20"/>
        </w:rPr>
        <w:t xml:space="preserve">                     </w:t>
      </w:r>
      <w:r w:rsidR="005740CE">
        <w:rPr>
          <w:rFonts w:cs="Times New Roman"/>
          <w:sz w:val="20"/>
          <w:szCs w:val="20"/>
        </w:rPr>
        <w:t xml:space="preserve">                             </w:t>
      </w:r>
    </w:p>
    <w:p w:rsidR="007B42DC" w:rsidRPr="007C6E30" w:rsidRDefault="007B42DC" w:rsidP="005740CE">
      <w:pPr>
        <w:ind w:left="0"/>
        <w:jc w:val="right"/>
        <w:rPr>
          <w:b/>
          <w:szCs w:val="28"/>
        </w:rPr>
      </w:pPr>
      <w:r w:rsidRPr="007C6E30">
        <w:rPr>
          <w:b/>
          <w:szCs w:val="28"/>
        </w:rPr>
        <w:lastRenderedPageBreak/>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муниципального района Похвистневский </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r w:rsidRPr="007C6E30">
        <w:rPr>
          <w:rFonts w:cs="Times New Roman"/>
          <w:szCs w:val="28"/>
        </w:rPr>
        <w:t xml:space="preserve">  </w:t>
      </w:r>
    </w:p>
    <w:p w:rsidR="007B42DC" w:rsidRPr="007C6E30" w:rsidRDefault="007B42DC" w:rsidP="007B42DC">
      <w:pPr>
        <w:jc w:val="right"/>
        <w:rPr>
          <w:rFonts w:cs="Times New Roman"/>
          <w:szCs w:val="28"/>
        </w:rPr>
      </w:pPr>
      <w:r w:rsidRPr="007C6E30">
        <w:rPr>
          <w:rFonts w:cs="Times New Roman"/>
          <w:szCs w:val="28"/>
        </w:rPr>
        <w:t xml:space="preserve">Приложение </w:t>
      </w:r>
      <w:r w:rsidR="00B524A5">
        <w:rPr>
          <w:rFonts w:cs="Times New Roman"/>
          <w:szCs w:val="28"/>
        </w:rPr>
        <w:t>3</w:t>
      </w:r>
      <w:r w:rsidRPr="007C6E30">
        <w:rPr>
          <w:rFonts w:cs="Times New Roman"/>
          <w:szCs w:val="28"/>
        </w:rPr>
        <w:t xml:space="preserve"> </w:t>
      </w:r>
      <w:r>
        <w:rPr>
          <w:rFonts w:cs="Times New Roman"/>
          <w:szCs w:val="28"/>
        </w:rPr>
        <w:t>к постановлению</w:t>
      </w:r>
      <w:r w:rsidR="0002096D">
        <w:rPr>
          <w:rFonts w:cs="Times New Roman"/>
          <w:szCs w:val="28"/>
        </w:rPr>
        <w:t xml:space="preserve"> </w:t>
      </w:r>
      <w:r w:rsidR="00E121A9">
        <w:rPr>
          <w:rFonts w:cs="Times New Roman"/>
          <w:szCs w:val="28"/>
        </w:rPr>
        <w:t xml:space="preserve">от </w:t>
      </w:r>
      <w:r w:rsidR="00E121A9" w:rsidRPr="00E121A9">
        <w:rPr>
          <w:rFonts w:cs="Times New Roman"/>
          <w:szCs w:val="28"/>
        </w:rPr>
        <w:t xml:space="preserve">01.09.2021 № 700                 </w:t>
      </w:r>
    </w:p>
    <w:p w:rsidR="007B42DC" w:rsidRPr="007C6E30" w:rsidRDefault="007B42DC" w:rsidP="007B42DC">
      <w:pPr>
        <w:widowControl w:val="0"/>
        <w:autoSpaceDE w:val="0"/>
        <w:autoSpaceDN w:val="0"/>
        <w:adjustRightInd w:val="0"/>
        <w:jc w:val="center"/>
        <w:rPr>
          <w:b/>
          <w:szCs w:val="28"/>
        </w:rPr>
      </w:pPr>
    </w:p>
    <w:p w:rsidR="007B42DC" w:rsidRDefault="007B42DC" w:rsidP="005740CE">
      <w:pPr>
        <w:widowControl w:val="0"/>
        <w:autoSpaceDE w:val="0"/>
        <w:autoSpaceDN w:val="0"/>
        <w:adjustRightInd w:val="0"/>
        <w:jc w:val="center"/>
        <w:rPr>
          <w:szCs w:val="28"/>
        </w:rPr>
      </w:pPr>
      <w:r w:rsidRPr="007C6E30">
        <w:rPr>
          <w:b/>
          <w:szCs w:val="28"/>
        </w:rPr>
        <w:t>План мероприятий и ресурсное обеспечение по выполнению подпрограммы 4</w:t>
      </w:r>
      <w:r w:rsidR="005740CE">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5740CE" w:rsidRPr="007C6E30" w:rsidRDefault="005740CE" w:rsidP="005740CE">
      <w:pPr>
        <w:widowControl w:val="0"/>
        <w:autoSpaceDE w:val="0"/>
        <w:autoSpaceDN w:val="0"/>
        <w:adjustRightInd w:val="0"/>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740CE" w:rsidRPr="007C6E30" w:rsidTr="005740CE">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w:t>
            </w:r>
            <w:r>
              <w:rPr>
                <w:spacing w:val="2"/>
                <w:szCs w:val="28"/>
              </w:rPr>
              <w:t xml:space="preserve"> </w:t>
            </w:r>
            <w:proofErr w:type="gramStart"/>
            <w:r w:rsidRPr="007C6E30">
              <w:rPr>
                <w:spacing w:val="2"/>
                <w:szCs w:val="28"/>
              </w:rPr>
              <w:t>п</w:t>
            </w:r>
            <w:proofErr w:type="gramEnd"/>
            <w:r w:rsidRPr="007C6E30">
              <w:rPr>
                <w:spacing w:val="2"/>
                <w:szCs w:val="28"/>
              </w:rPr>
              <w:t>/</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Pr>
                <w:szCs w:val="28"/>
              </w:rPr>
              <w:t xml:space="preserve">        </w:t>
            </w: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spacing w:val="2"/>
                <w:szCs w:val="28"/>
              </w:rPr>
              <w:t xml:space="preserve">  </w:t>
            </w:r>
            <w:r w:rsidRPr="007C6E30">
              <w:rPr>
                <w:b/>
                <w:spacing w:val="2"/>
                <w:szCs w:val="28"/>
              </w:rPr>
              <w:t>Итого</w:t>
            </w:r>
          </w:p>
        </w:tc>
      </w:tr>
      <w:tr w:rsidR="005740CE" w:rsidRPr="007C6E30" w:rsidTr="005740CE">
        <w:trPr>
          <w:trHeight w:val="648"/>
        </w:trPr>
        <w:tc>
          <w:tcPr>
            <w:tcW w:w="709" w:type="dxa"/>
            <w:tcBorders>
              <w:top w:val="single" w:sz="4" w:space="0" w:color="auto"/>
              <w:left w:val="single" w:sz="4" w:space="0" w:color="auto"/>
              <w:bottom w:val="single" w:sz="4" w:space="0" w:color="auto"/>
              <w:right w:val="single" w:sz="4" w:space="0" w:color="auto"/>
            </w:tcBorders>
            <w:hideMark/>
          </w:tcPr>
          <w:p w:rsidR="001B6DCE" w:rsidRPr="00863CD5" w:rsidRDefault="002B2FC5" w:rsidP="00C1540A">
            <w:pPr>
              <w:spacing w:after="0"/>
              <w:ind w:left="0"/>
              <w:jc w:val="center"/>
              <w:rPr>
                <w:rFonts w:cs="Times New Roman"/>
                <w:szCs w:val="28"/>
                <w:lang w:eastAsia="en-US"/>
              </w:rPr>
            </w:pPr>
            <w:r w:rsidRPr="00863CD5">
              <w:rPr>
                <w:rFonts w:cs="Times New Roman"/>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1B6DCE" w:rsidRPr="00863CD5" w:rsidRDefault="002B2FC5" w:rsidP="00863CD5">
            <w:pPr>
              <w:spacing w:after="0"/>
              <w:ind w:left="0"/>
              <w:rPr>
                <w:rFonts w:cs="Times New Roman"/>
                <w:spacing w:val="2"/>
                <w:szCs w:val="28"/>
              </w:rPr>
            </w:pPr>
            <w:r w:rsidRPr="00863CD5">
              <w:rPr>
                <w:rFonts w:cs="Times New Roman"/>
                <w:spacing w:val="2"/>
                <w:szCs w:val="28"/>
              </w:rPr>
              <w:t xml:space="preserve">Оснащение и ремонт учреждений культуры, в том </w:t>
            </w:r>
            <w:proofErr w:type="spellStart"/>
            <w:r w:rsidRPr="00863CD5">
              <w:rPr>
                <w:rFonts w:cs="Times New Roman"/>
                <w:spacing w:val="2"/>
                <w:szCs w:val="28"/>
              </w:rPr>
              <w:t>чи</w:t>
            </w:r>
            <w:r w:rsidR="00863CD5">
              <w:rPr>
                <w:rFonts w:cs="Times New Roman"/>
                <w:spacing w:val="2"/>
                <w:szCs w:val="28"/>
              </w:rPr>
              <w:t>сле</w:t>
            </w:r>
            <w:proofErr w:type="gramStart"/>
            <w:r w:rsidR="00863CD5">
              <w:rPr>
                <w:rFonts w:cs="Times New Roman"/>
                <w:spacing w:val="2"/>
                <w:szCs w:val="28"/>
              </w:rPr>
              <w:t>:Р</w:t>
            </w:r>
            <w:proofErr w:type="gramEnd"/>
            <w:r w:rsidR="00863CD5">
              <w:rPr>
                <w:rFonts w:cs="Times New Roman"/>
                <w:spacing w:val="2"/>
                <w:szCs w:val="28"/>
              </w:rPr>
              <w:t>емонт</w:t>
            </w:r>
            <w:proofErr w:type="spellEnd"/>
            <w:r w:rsidR="00863CD5">
              <w:rPr>
                <w:rFonts w:cs="Times New Roman"/>
                <w:spacing w:val="2"/>
                <w:szCs w:val="28"/>
              </w:rPr>
              <w:t xml:space="preserve"> кровли: </w:t>
            </w:r>
            <w:proofErr w:type="spellStart"/>
            <w:r w:rsidR="00863CD5">
              <w:rPr>
                <w:rFonts w:cs="Times New Roman"/>
                <w:spacing w:val="2"/>
                <w:szCs w:val="28"/>
              </w:rPr>
              <w:t>Ахратский</w:t>
            </w:r>
            <w:proofErr w:type="spellEnd"/>
            <w:r w:rsidR="00863CD5">
              <w:rPr>
                <w:rFonts w:cs="Times New Roman"/>
                <w:spacing w:val="2"/>
                <w:szCs w:val="28"/>
              </w:rPr>
              <w:t xml:space="preserve"> </w:t>
            </w:r>
            <w:r w:rsidRPr="00863CD5">
              <w:rPr>
                <w:rFonts w:cs="Times New Roman"/>
                <w:spacing w:val="2"/>
                <w:szCs w:val="28"/>
              </w:rPr>
              <w:t xml:space="preserve"> и Исаковский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1B6DCE" w:rsidRPr="00863CD5" w:rsidRDefault="001B6D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1B6DCE" w:rsidRPr="00863CD5" w:rsidRDefault="00863CD5" w:rsidP="00863CD5">
            <w:pPr>
              <w:spacing w:after="0"/>
              <w:ind w:left="0"/>
              <w:jc w:val="center"/>
              <w:rPr>
                <w:rFonts w:cs="Times New Roman"/>
                <w:szCs w:val="28"/>
                <w:lang w:eastAsia="en-US"/>
              </w:rPr>
            </w:pPr>
            <w:r>
              <w:rPr>
                <w:rFonts w:cs="Times New Roman"/>
                <w:szCs w:val="28"/>
                <w:lang w:eastAsia="en-US"/>
              </w:rPr>
              <w:t>5901,8</w:t>
            </w:r>
          </w:p>
        </w:tc>
        <w:tc>
          <w:tcPr>
            <w:tcW w:w="1134"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863CD5" w:rsidRPr="00863CD5" w:rsidRDefault="00863CD5" w:rsidP="00863CD5">
            <w:pPr>
              <w:spacing w:after="0"/>
              <w:ind w:left="0"/>
              <w:jc w:val="center"/>
              <w:rPr>
                <w:rFonts w:cs="Times New Roman"/>
                <w:szCs w:val="28"/>
                <w:lang w:eastAsia="en-US"/>
              </w:rPr>
            </w:pPr>
            <w:r>
              <w:rPr>
                <w:rFonts w:cs="Times New Roman"/>
                <w:szCs w:val="28"/>
                <w:lang w:eastAsia="en-US"/>
              </w:rPr>
              <w:t>5901,8</w:t>
            </w:r>
          </w:p>
        </w:tc>
      </w:tr>
      <w:tr w:rsidR="005740CE" w:rsidRPr="007C6E30" w:rsidTr="00863CD5">
        <w:trPr>
          <w:trHeight w:val="417"/>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Ремонты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w:t>
            </w:r>
            <w:r w:rsidR="001B6DCE" w:rsidRPr="00863CD5">
              <w:rPr>
                <w:rFonts w:cs="Times New Roman"/>
                <w:szCs w:val="28"/>
                <w:lang w:eastAsia="en-US"/>
              </w:rPr>
              <w:t xml:space="preserve"> </w:t>
            </w:r>
            <w:r w:rsidRPr="00863CD5">
              <w:rPr>
                <w:rFonts w:cs="Times New Roman"/>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5488,9</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5488,9</w:t>
            </w:r>
          </w:p>
        </w:tc>
      </w:tr>
      <w:tr w:rsidR="005740CE" w:rsidRPr="007C6E30" w:rsidTr="00863CD5">
        <w:trPr>
          <w:trHeight w:val="624"/>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2B2FC5">
            <w:pPr>
              <w:spacing w:after="0"/>
              <w:ind w:left="0"/>
              <w:rPr>
                <w:rFonts w:cs="Times New Roman"/>
                <w:szCs w:val="28"/>
                <w:lang w:eastAsia="en-US"/>
              </w:rPr>
            </w:pPr>
            <w:r w:rsidRPr="00863CD5">
              <w:rPr>
                <w:rFonts w:cs="Times New Roman"/>
                <w:szCs w:val="28"/>
                <w:lang w:eastAsia="en-US"/>
              </w:rPr>
              <w:t xml:space="preserve">  3</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 xml:space="preserve">Капитальный ремонт здания СДК </w:t>
            </w:r>
            <w:proofErr w:type="spellStart"/>
            <w:r w:rsidRPr="00863CD5">
              <w:rPr>
                <w:rFonts w:cs="Times New Roman"/>
                <w:spacing w:val="2"/>
                <w:szCs w:val="28"/>
              </w:rPr>
              <w:t>с</w:t>
            </w:r>
            <w:proofErr w:type="gramStart"/>
            <w:r w:rsidRPr="00863CD5">
              <w:rPr>
                <w:rFonts w:cs="Times New Roman"/>
                <w:spacing w:val="2"/>
                <w:szCs w:val="28"/>
              </w:rPr>
              <w:t>.Б</w:t>
            </w:r>
            <w:proofErr w:type="gramEnd"/>
            <w:r w:rsidRPr="00863CD5">
              <w:rPr>
                <w:rFonts w:cs="Times New Roman"/>
                <w:spacing w:val="2"/>
                <w:szCs w:val="28"/>
              </w:rPr>
              <w:t>ольшой</w:t>
            </w:r>
            <w:proofErr w:type="spellEnd"/>
            <w:r w:rsidRPr="00863CD5">
              <w:rPr>
                <w:rFonts w:cs="Times New Roman"/>
                <w:spacing w:val="2"/>
                <w:szCs w:val="28"/>
              </w:rPr>
              <w:t xml:space="preserve">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28541,0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28541,0</w:t>
            </w:r>
          </w:p>
        </w:tc>
      </w:tr>
      <w:tr w:rsidR="005740CE" w:rsidRPr="007C6E30" w:rsidTr="00863CD5">
        <w:trPr>
          <w:trHeight w:val="520"/>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 xml:space="preserve">Приобретение оборудования для СДК </w:t>
            </w:r>
            <w:proofErr w:type="spellStart"/>
            <w:r w:rsidRPr="00863CD5">
              <w:rPr>
                <w:rFonts w:cs="Times New Roman"/>
                <w:spacing w:val="2"/>
                <w:szCs w:val="28"/>
              </w:rPr>
              <w:t>с.Б</w:t>
            </w:r>
            <w:proofErr w:type="spellEnd"/>
            <w:r w:rsidRPr="00863CD5">
              <w:rPr>
                <w:rFonts w:cs="Times New Roman"/>
                <w:spacing w:val="2"/>
                <w:szCs w:val="28"/>
              </w:rPr>
              <w:t>.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r>
      <w:tr w:rsidR="005740CE" w:rsidRPr="007C6E30" w:rsidTr="00863CD5">
        <w:trPr>
          <w:trHeight w:val="728"/>
        </w:trPr>
        <w:tc>
          <w:tcPr>
            <w:tcW w:w="709" w:type="dxa"/>
            <w:tcBorders>
              <w:top w:val="single" w:sz="4" w:space="0" w:color="auto"/>
              <w:left w:val="single" w:sz="4" w:space="0" w:color="auto"/>
              <w:bottom w:val="single" w:sz="4" w:space="0" w:color="auto"/>
              <w:right w:val="single" w:sz="4" w:space="0" w:color="auto"/>
            </w:tcBorders>
            <w:hideMark/>
          </w:tcPr>
          <w:p w:rsidR="006443C3" w:rsidRPr="00863CD5" w:rsidRDefault="002B2FC5" w:rsidP="00C1540A">
            <w:pPr>
              <w:spacing w:after="0"/>
              <w:ind w:left="0"/>
              <w:jc w:val="center"/>
              <w:rPr>
                <w:rFonts w:cs="Times New Roman"/>
                <w:szCs w:val="28"/>
                <w:lang w:eastAsia="en-US"/>
              </w:rPr>
            </w:pPr>
            <w:r w:rsidRPr="00863CD5">
              <w:rPr>
                <w:rFonts w:cs="Times New Roman"/>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6443C3" w:rsidRPr="00863CD5" w:rsidRDefault="006443C3" w:rsidP="00863CD5">
            <w:pPr>
              <w:spacing w:after="0"/>
              <w:ind w:left="0"/>
              <w:rPr>
                <w:rFonts w:cs="Times New Roman"/>
                <w:spacing w:val="2"/>
                <w:szCs w:val="28"/>
              </w:rPr>
            </w:pPr>
            <w:r w:rsidRPr="00863CD5">
              <w:rPr>
                <w:rFonts w:cs="Times New Roman"/>
                <w:spacing w:val="2"/>
                <w:szCs w:val="28"/>
              </w:rPr>
              <w:t>Работы по установке дверей и внутренних откосов</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6443C3" w:rsidRPr="00863CD5" w:rsidRDefault="006443C3"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c>
          <w:tcPr>
            <w:tcW w:w="1134"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r>
      <w:tr w:rsidR="005740CE" w:rsidRPr="007C6E30" w:rsidTr="00863CD5">
        <w:trPr>
          <w:trHeight w:val="45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863CD5" w:rsidRPr="00863CD5" w:rsidRDefault="00863CD5" w:rsidP="00863CD5">
            <w:pPr>
              <w:ind w:left="0"/>
              <w:rPr>
                <w:rFonts w:eastAsia="Times New Roman" w:cs="Times New Roman"/>
                <w:bCs w:val="0"/>
                <w:color w:val="000000"/>
                <w:szCs w:val="28"/>
              </w:rPr>
            </w:pPr>
            <w:r w:rsidRPr="00863CD5">
              <w:rPr>
                <w:rFonts w:cs="Times New Roman"/>
                <w:bCs w:val="0"/>
                <w:color w:val="000000"/>
                <w:szCs w:val="28"/>
              </w:rPr>
              <w:t xml:space="preserve">Создание модельных библиотек </w:t>
            </w:r>
          </w:p>
          <w:p w:rsidR="007B42DC" w:rsidRPr="00863CD5" w:rsidRDefault="007B42DC" w:rsidP="00863CD5">
            <w:pPr>
              <w:spacing w:after="0"/>
              <w:ind w:left="0"/>
              <w:rPr>
                <w:rFonts w:cs="Times New Roman"/>
                <w:spacing w:val="2"/>
                <w:szCs w:val="28"/>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w:t>
            </w:r>
            <w:r w:rsidR="001B6DCE" w:rsidRPr="00863CD5">
              <w:rPr>
                <w:rFonts w:cs="Times New Roman"/>
                <w:szCs w:val="28"/>
                <w:lang w:eastAsia="en-US"/>
              </w:rPr>
              <w:t xml:space="preserve"> </w:t>
            </w:r>
            <w:r w:rsidRPr="00863CD5">
              <w:rPr>
                <w:rFonts w:cs="Times New Roman"/>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7B42DC" w:rsidP="00863CD5">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7B42DC" w:rsidRPr="00863CD5" w:rsidRDefault="00863CD5" w:rsidP="00C1540A">
            <w:pPr>
              <w:spacing w:after="0"/>
              <w:ind w:left="0"/>
              <w:jc w:val="center"/>
              <w:rPr>
                <w:rFonts w:cs="Times New Roman"/>
                <w:szCs w:val="28"/>
                <w:lang w:eastAsia="en-US"/>
              </w:rPr>
            </w:pPr>
            <w:r>
              <w:rPr>
                <w:rFonts w:cs="Times New Roman"/>
                <w:szCs w:val="28"/>
                <w:lang w:eastAsia="en-US"/>
              </w:rPr>
              <w:t>5263,2</w:t>
            </w: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5263,2</w:t>
            </w:r>
          </w:p>
        </w:tc>
      </w:tr>
      <w:tr w:rsidR="005740CE" w:rsidRPr="007C6E30" w:rsidTr="00863CD5">
        <w:trPr>
          <w:trHeight w:val="632"/>
        </w:trPr>
        <w:tc>
          <w:tcPr>
            <w:tcW w:w="709" w:type="dxa"/>
            <w:tcBorders>
              <w:top w:val="single" w:sz="4" w:space="0" w:color="auto"/>
              <w:left w:val="single" w:sz="4" w:space="0" w:color="auto"/>
              <w:bottom w:val="single" w:sz="4" w:space="0" w:color="auto"/>
              <w:right w:val="single" w:sz="4" w:space="0" w:color="auto"/>
            </w:tcBorders>
            <w:hideMark/>
          </w:tcPr>
          <w:p w:rsidR="00782138" w:rsidRPr="00863CD5" w:rsidRDefault="002B2FC5" w:rsidP="00C1540A">
            <w:pPr>
              <w:spacing w:after="0"/>
              <w:ind w:left="0"/>
              <w:jc w:val="center"/>
              <w:rPr>
                <w:rFonts w:cs="Times New Roman"/>
                <w:szCs w:val="28"/>
                <w:lang w:eastAsia="en-US"/>
              </w:rPr>
            </w:pPr>
            <w:r w:rsidRPr="00863CD5">
              <w:rPr>
                <w:rFonts w:cs="Times New Roman"/>
                <w:szCs w:val="28"/>
                <w:lang w:eastAsia="en-US"/>
              </w:rPr>
              <w:t>7</w:t>
            </w:r>
          </w:p>
        </w:tc>
        <w:tc>
          <w:tcPr>
            <w:tcW w:w="7087" w:type="dxa"/>
            <w:tcBorders>
              <w:top w:val="single" w:sz="4" w:space="0" w:color="auto"/>
              <w:left w:val="single" w:sz="4" w:space="0" w:color="auto"/>
              <w:bottom w:val="single" w:sz="4" w:space="0" w:color="auto"/>
              <w:right w:val="single" w:sz="4" w:space="0" w:color="auto"/>
            </w:tcBorders>
          </w:tcPr>
          <w:p w:rsidR="00782138" w:rsidRPr="00863CD5" w:rsidRDefault="00863CD5" w:rsidP="00863CD5">
            <w:pPr>
              <w:spacing w:after="0"/>
              <w:ind w:left="0"/>
              <w:rPr>
                <w:rFonts w:cs="Times New Roman"/>
                <w:spacing w:val="2"/>
                <w:szCs w:val="28"/>
              </w:rPr>
            </w:pPr>
            <w:r w:rsidRPr="00863CD5">
              <w:rPr>
                <w:rFonts w:cs="Times New Roman"/>
                <w:spacing w:val="2"/>
                <w:szCs w:val="28"/>
              </w:rPr>
              <w:t>Капитальный ремонт здания библиотеки с.Подбельск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82138" w:rsidRPr="00863CD5" w:rsidRDefault="00782138"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1000,0</w:t>
            </w:r>
          </w:p>
        </w:tc>
        <w:tc>
          <w:tcPr>
            <w:tcW w:w="1134"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1000,0</w:t>
            </w:r>
          </w:p>
        </w:tc>
      </w:tr>
      <w:tr w:rsidR="005740CE" w:rsidRPr="007C6E30" w:rsidTr="00F40BAD">
        <w:trPr>
          <w:trHeight w:val="67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863CD5" w:rsidP="00863CD5">
            <w:pPr>
              <w:spacing w:after="0"/>
              <w:ind w:left="0"/>
              <w:rPr>
                <w:rFonts w:cs="Times New Roman"/>
                <w:spacing w:val="2"/>
                <w:szCs w:val="28"/>
              </w:rPr>
            </w:pPr>
            <w:r w:rsidRPr="00863CD5">
              <w:rPr>
                <w:rFonts w:cs="Times New Roman"/>
                <w:spacing w:val="2"/>
                <w:szCs w:val="28"/>
              </w:rPr>
              <w:t xml:space="preserve">Капитальный ремонт СДК </w:t>
            </w:r>
            <w:proofErr w:type="spellStart"/>
            <w:r w:rsidRPr="00863CD5">
              <w:rPr>
                <w:rFonts w:cs="Times New Roman"/>
                <w:spacing w:val="2"/>
                <w:szCs w:val="28"/>
              </w:rPr>
              <w:t>с</w:t>
            </w:r>
            <w:proofErr w:type="gramStart"/>
            <w:r w:rsidRPr="00863CD5">
              <w:rPr>
                <w:rFonts w:cs="Times New Roman"/>
                <w:spacing w:val="2"/>
                <w:szCs w:val="28"/>
              </w:rPr>
              <w:t>.С</w:t>
            </w:r>
            <w:proofErr w:type="gramEnd"/>
            <w:r w:rsidRPr="00863CD5">
              <w:rPr>
                <w:rFonts w:cs="Times New Roman"/>
                <w:spacing w:val="2"/>
                <w:szCs w:val="28"/>
              </w:rPr>
              <w:t>таропохвистнево</w:t>
            </w:r>
            <w:proofErr w:type="spellEnd"/>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w:t>
            </w:r>
            <w:r w:rsidR="001B6DCE" w:rsidRPr="00863CD5">
              <w:rPr>
                <w:rFonts w:cs="Times New Roman"/>
                <w:szCs w:val="28"/>
                <w:lang w:eastAsia="en-US"/>
              </w:rPr>
              <w:t xml:space="preserve"> </w:t>
            </w:r>
            <w:r w:rsidRPr="00863CD5">
              <w:rPr>
                <w:rFonts w:cs="Times New Roman"/>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w:t>
            </w:r>
            <w:r w:rsidR="00782138" w:rsidRPr="00863CD5">
              <w:rPr>
                <w:rFonts w:cs="Times New Roman"/>
                <w:szCs w:val="28"/>
                <w:lang w:eastAsia="en-US"/>
              </w:rPr>
              <w:t>,0</w:t>
            </w:r>
          </w:p>
        </w:tc>
      </w:tr>
      <w:tr w:rsidR="005740CE" w:rsidRPr="007C6E30" w:rsidTr="005740CE">
        <w:trPr>
          <w:trHeight w:val="683"/>
        </w:trPr>
        <w:tc>
          <w:tcPr>
            <w:tcW w:w="709" w:type="dxa"/>
            <w:tcBorders>
              <w:top w:val="single" w:sz="4" w:space="0" w:color="auto"/>
              <w:left w:val="single" w:sz="4" w:space="0" w:color="auto"/>
              <w:bottom w:val="single" w:sz="4" w:space="0" w:color="auto"/>
              <w:right w:val="single" w:sz="4" w:space="0" w:color="auto"/>
            </w:tcBorders>
            <w:hideMark/>
          </w:tcPr>
          <w:p w:rsidR="001D47AE" w:rsidRPr="00863CD5" w:rsidRDefault="002B2FC5" w:rsidP="00C1540A">
            <w:pPr>
              <w:spacing w:after="0"/>
              <w:ind w:left="0"/>
              <w:jc w:val="center"/>
              <w:rPr>
                <w:rFonts w:cs="Times New Roman"/>
                <w:szCs w:val="28"/>
                <w:lang w:eastAsia="en-US"/>
              </w:rPr>
            </w:pPr>
            <w:r w:rsidRPr="00863CD5">
              <w:rPr>
                <w:rFonts w:cs="Times New Roman"/>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1D47AE" w:rsidRPr="00863CD5" w:rsidRDefault="00863CD5" w:rsidP="00863CD5">
            <w:pPr>
              <w:spacing w:after="0"/>
              <w:ind w:left="0"/>
              <w:rPr>
                <w:rFonts w:cs="Times New Roman"/>
                <w:spacing w:val="2"/>
                <w:szCs w:val="28"/>
              </w:rPr>
            </w:pPr>
            <w:r w:rsidRPr="00863CD5">
              <w:rPr>
                <w:rFonts w:cs="Times New Roman"/>
                <w:spacing w:val="2"/>
                <w:szCs w:val="28"/>
              </w:rPr>
              <w:t>Обеспечение новых поступлений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1D47AE" w:rsidRPr="00863CD5" w:rsidRDefault="005740CE"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863CD5" w:rsidP="00863CD5">
            <w:pPr>
              <w:spacing w:after="0"/>
              <w:ind w:left="0"/>
              <w:jc w:val="center"/>
              <w:rPr>
                <w:rFonts w:cs="Times New Roman"/>
                <w:szCs w:val="28"/>
                <w:lang w:eastAsia="en-US"/>
              </w:rPr>
            </w:pPr>
            <w:r>
              <w:rPr>
                <w:rFonts w:cs="Times New Roman"/>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jc w:val="center"/>
              <w:rPr>
                <w:rFonts w:cs="Times New Roman"/>
                <w:szCs w:val="28"/>
                <w:lang w:eastAsia="en-US"/>
              </w:rPr>
            </w:pPr>
          </w:p>
          <w:p w:rsidR="00863CD5" w:rsidRPr="00863CD5" w:rsidRDefault="00863CD5" w:rsidP="00C1540A">
            <w:pPr>
              <w:spacing w:after="0"/>
              <w:ind w:left="0"/>
              <w:jc w:val="center"/>
              <w:rPr>
                <w:rFonts w:cs="Times New Roman"/>
                <w:szCs w:val="28"/>
                <w:lang w:eastAsia="en-US"/>
              </w:rPr>
            </w:pPr>
            <w:r>
              <w:rPr>
                <w:rFonts w:cs="Times New Roman"/>
                <w:szCs w:val="28"/>
                <w:lang w:eastAsia="en-US"/>
              </w:rPr>
              <w:t>600,0</w:t>
            </w: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863CD5" w:rsidP="00863CD5">
            <w:pPr>
              <w:spacing w:after="0"/>
              <w:ind w:left="0"/>
              <w:jc w:val="center"/>
              <w:rPr>
                <w:rFonts w:cs="Times New Roman"/>
                <w:szCs w:val="28"/>
                <w:lang w:eastAsia="en-US"/>
              </w:rPr>
            </w:pPr>
            <w:r>
              <w:rPr>
                <w:rFonts w:cs="Times New Roman"/>
                <w:szCs w:val="28"/>
                <w:lang w:eastAsia="en-US"/>
              </w:rPr>
              <w:t>900</w:t>
            </w:r>
            <w:r w:rsidR="001D47AE" w:rsidRPr="00863CD5">
              <w:rPr>
                <w:rFonts w:cs="Times New Roman"/>
                <w:szCs w:val="28"/>
                <w:lang w:eastAsia="en-US"/>
              </w:rPr>
              <w:t>,0</w:t>
            </w:r>
          </w:p>
        </w:tc>
      </w:tr>
      <w:tr w:rsidR="00C318CE" w:rsidRPr="007C6E30" w:rsidTr="00863CD5">
        <w:trPr>
          <w:trHeight w:val="552"/>
        </w:trPr>
        <w:tc>
          <w:tcPr>
            <w:tcW w:w="709" w:type="dxa"/>
            <w:tcBorders>
              <w:top w:val="single" w:sz="4" w:space="0" w:color="auto"/>
              <w:left w:val="single" w:sz="4" w:space="0" w:color="auto"/>
              <w:bottom w:val="single" w:sz="4" w:space="0" w:color="auto"/>
              <w:right w:val="single" w:sz="4" w:space="0" w:color="auto"/>
            </w:tcBorders>
            <w:hideMark/>
          </w:tcPr>
          <w:p w:rsidR="00C318CE" w:rsidRPr="00863CD5" w:rsidRDefault="00C318CE" w:rsidP="00C1540A">
            <w:pPr>
              <w:spacing w:after="0"/>
              <w:ind w:left="0"/>
              <w:jc w:val="center"/>
              <w:rPr>
                <w:rFonts w:cs="Times New Roman"/>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C318CE" w:rsidRPr="00863CD5" w:rsidRDefault="00C318CE" w:rsidP="00863CD5">
            <w:pPr>
              <w:spacing w:after="0"/>
              <w:ind w:left="0"/>
              <w:rPr>
                <w:rFonts w:cs="Times New Roman"/>
                <w:spacing w:val="2"/>
                <w:szCs w:val="28"/>
              </w:rPr>
            </w:pPr>
          </w:p>
          <w:p w:rsidR="00C318CE" w:rsidRPr="00863CD5" w:rsidRDefault="00863CD5" w:rsidP="00863CD5">
            <w:pPr>
              <w:spacing w:after="0"/>
              <w:ind w:left="0"/>
              <w:rPr>
                <w:rFonts w:cs="Times New Roman"/>
                <w:spacing w:val="2"/>
                <w:szCs w:val="28"/>
              </w:rPr>
            </w:pPr>
            <w:r>
              <w:rPr>
                <w:rFonts w:cs="Times New Roman"/>
                <w:spacing w:val="2"/>
                <w:szCs w:val="28"/>
              </w:rPr>
              <w:t xml:space="preserve">                            </w:t>
            </w:r>
            <w:r w:rsidR="00C318CE" w:rsidRPr="00863CD5">
              <w:rPr>
                <w:rFonts w:cs="Times New Roman"/>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C1540A">
            <w:pPr>
              <w:spacing w:after="0"/>
              <w:ind w:left="0"/>
              <w:jc w:val="center"/>
              <w:rPr>
                <w:rFonts w:cs="Times New Roman"/>
                <w:szCs w:val="28"/>
                <w:lang w:eastAsia="en-US"/>
              </w:rPr>
            </w:pPr>
          </w:p>
          <w:p w:rsidR="00C318CE" w:rsidRPr="00863CD5" w:rsidRDefault="00C318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863CD5" w:rsidP="00E9653C">
            <w:pPr>
              <w:spacing w:after="0"/>
              <w:ind w:left="0"/>
              <w:jc w:val="center"/>
              <w:rPr>
                <w:rFonts w:cs="Times New Roman"/>
                <w:szCs w:val="28"/>
                <w:lang w:eastAsia="en-US"/>
              </w:rPr>
            </w:pPr>
            <w:r>
              <w:rPr>
                <w:rFonts w:cs="Times New Roman"/>
                <w:szCs w:val="28"/>
                <w:lang w:eastAsia="en-US"/>
              </w:rPr>
              <w:t>90831,7</w:t>
            </w:r>
          </w:p>
        </w:tc>
        <w:tc>
          <w:tcPr>
            <w:tcW w:w="1134"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C318CE" w:rsidP="00E9653C">
            <w:pPr>
              <w:spacing w:after="0"/>
              <w:ind w:left="0"/>
              <w:jc w:val="center"/>
              <w:rPr>
                <w:rFonts w:cs="Times New Roman"/>
                <w:szCs w:val="28"/>
                <w:lang w:eastAsia="en-US"/>
              </w:rPr>
            </w:pPr>
            <w:r w:rsidRPr="00863CD5">
              <w:rPr>
                <w:rFonts w:cs="Times New Roman"/>
                <w:szCs w:val="28"/>
                <w:lang w:eastAsia="en-US"/>
              </w:rPr>
              <w:t>5 863,2</w:t>
            </w: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863CD5" w:rsidP="00E9653C">
            <w:pPr>
              <w:spacing w:after="0"/>
              <w:ind w:left="0"/>
              <w:jc w:val="center"/>
              <w:rPr>
                <w:rFonts w:cs="Times New Roman"/>
                <w:szCs w:val="28"/>
                <w:lang w:eastAsia="en-US"/>
              </w:rPr>
            </w:pPr>
            <w:r>
              <w:rPr>
                <w:rFonts w:cs="Times New Roman"/>
                <w:szCs w:val="28"/>
                <w:lang w:eastAsia="en-US"/>
              </w:rPr>
              <w:t>96694,9</w:t>
            </w:r>
          </w:p>
        </w:tc>
      </w:tr>
    </w:tbl>
    <w:p w:rsidR="007B42DC" w:rsidRDefault="007B42DC" w:rsidP="007C6E30">
      <w:pPr>
        <w:spacing w:before="10"/>
        <w:ind w:left="567" w:hanging="360"/>
        <w:jc w:val="both"/>
        <w:rPr>
          <w:rFonts w:cs="Times New Roman"/>
          <w:szCs w:val="28"/>
        </w:rPr>
      </w:pPr>
    </w:p>
    <w:p w:rsidR="00623EBD" w:rsidRPr="00D82378" w:rsidRDefault="00623EBD" w:rsidP="00623EBD">
      <w:pPr>
        <w:ind w:firstLine="708"/>
        <w:jc w:val="right"/>
        <w:rPr>
          <w:b/>
          <w:szCs w:val="28"/>
        </w:rPr>
      </w:pPr>
      <w:r>
        <w:rPr>
          <w:b/>
          <w:szCs w:val="28"/>
        </w:rPr>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 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Pr>
          <w:rFonts w:cs="Times New Roman"/>
          <w:szCs w:val="28"/>
        </w:rPr>
        <w:t>4</w:t>
      </w:r>
      <w:r w:rsidRPr="007C6E30">
        <w:rPr>
          <w:rFonts w:cs="Times New Roman"/>
          <w:szCs w:val="28"/>
        </w:rPr>
        <w:t xml:space="preserve"> </w:t>
      </w:r>
      <w:r>
        <w:rPr>
          <w:rFonts w:cs="Times New Roman"/>
          <w:szCs w:val="28"/>
        </w:rPr>
        <w:t xml:space="preserve">к постановлению </w:t>
      </w:r>
      <w:r w:rsidR="00E121A9">
        <w:rPr>
          <w:rFonts w:cs="Times New Roman"/>
          <w:szCs w:val="28"/>
        </w:rPr>
        <w:t xml:space="preserve">от </w:t>
      </w:r>
      <w:bookmarkStart w:id="1" w:name="_GoBack"/>
      <w:bookmarkEnd w:id="1"/>
      <w:r w:rsidR="00E121A9" w:rsidRPr="00E121A9">
        <w:rPr>
          <w:rFonts w:cs="Times New Roman"/>
          <w:szCs w:val="28"/>
        </w:rPr>
        <w:t xml:space="preserve">01.09.2021 № 700                 </w:t>
      </w:r>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A93DB8">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A93DB8">
            <w:pPr>
              <w:spacing w:after="0"/>
              <w:ind w:left="0"/>
              <w:textAlignment w:val="baseline"/>
              <w:rPr>
                <w:spacing w:val="2"/>
                <w:szCs w:val="28"/>
              </w:rPr>
            </w:pPr>
            <w:r w:rsidRPr="00D82378">
              <w:rPr>
                <w:spacing w:val="2"/>
                <w:szCs w:val="28"/>
              </w:rPr>
              <w:br/>
            </w:r>
            <w:proofErr w:type="gramStart"/>
            <w:r w:rsidRPr="00D82378">
              <w:rPr>
                <w:spacing w:val="2"/>
                <w:szCs w:val="28"/>
              </w:rPr>
              <w:t>п</w:t>
            </w:r>
            <w:proofErr w:type="gramEnd"/>
            <w:r w:rsidRPr="00D82378">
              <w:rPr>
                <w:spacing w:val="2"/>
                <w:szCs w:val="28"/>
              </w:rPr>
              <w:t>/п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pacing w:val="2"/>
                <w:szCs w:val="28"/>
              </w:rPr>
            </w:pPr>
            <w:r w:rsidRPr="00D82378">
              <w:rPr>
                <w:spacing w:val="2"/>
                <w:szCs w:val="28"/>
              </w:rPr>
              <w:t xml:space="preserve">   Итого</w:t>
            </w:r>
          </w:p>
        </w:tc>
      </w:tr>
      <w:tr w:rsidR="00623EBD" w:rsidRPr="00D82378" w:rsidTr="00A93DB8">
        <w:trPr>
          <w:trHeight w:val="1691"/>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A93DB8">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A93DB8">
            <w:pPr>
              <w:spacing w:after="0"/>
              <w:ind w:left="0"/>
              <w:rPr>
                <w:sz w:val="16"/>
                <w:szCs w:val="16"/>
              </w:rPr>
            </w:pPr>
          </w:p>
          <w:p w:rsidR="00623EBD" w:rsidRPr="00D82378" w:rsidRDefault="00623EBD" w:rsidP="00A93DB8">
            <w:pPr>
              <w:spacing w:after="0"/>
              <w:ind w:left="0"/>
              <w:rPr>
                <w:szCs w:val="28"/>
              </w:rPr>
            </w:pPr>
            <w:r>
              <w:rPr>
                <w:b/>
                <w:szCs w:val="28"/>
              </w:rPr>
              <w:t xml:space="preserve">  </w:t>
            </w:r>
            <w:r w:rsidRPr="00D82378">
              <w:rPr>
                <w:b/>
                <w:szCs w:val="28"/>
              </w:rPr>
              <w:t>2021</w:t>
            </w:r>
            <w:r w:rsidRPr="00D82378">
              <w:rPr>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Исаковский СДК, </w:t>
            </w:r>
            <w:proofErr w:type="spellStart"/>
            <w:r w:rsidRPr="00D82378">
              <w:rPr>
                <w:szCs w:val="28"/>
              </w:rPr>
              <w:t>Староаманакский</w:t>
            </w:r>
            <w:proofErr w:type="spellEnd"/>
            <w:r w:rsidRPr="00D82378">
              <w:rPr>
                <w:szCs w:val="28"/>
              </w:rPr>
              <w:t xml:space="preserve"> ЦСДК, Первомайский СДК,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w:t>
            </w:r>
          </w:p>
          <w:p w:rsidR="00623EBD" w:rsidRPr="00D82378" w:rsidRDefault="00623EBD" w:rsidP="00A93DB8">
            <w:pPr>
              <w:spacing w:after="0"/>
              <w:ind w:left="0"/>
              <w:rPr>
                <w:szCs w:val="28"/>
              </w:rPr>
            </w:pPr>
            <w:r>
              <w:rPr>
                <w:b/>
                <w:szCs w:val="28"/>
              </w:rPr>
              <w:t xml:space="preserve"> </w:t>
            </w:r>
            <w:r w:rsidRPr="00D82378">
              <w:rPr>
                <w:b/>
                <w:szCs w:val="28"/>
              </w:rPr>
              <w:t>2022</w:t>
            </w:r>
            <w:r w:rsidRPr="00D82378">
              <w:rPr>
                <w:szCs w:val="28"/>
              </w:rPr>
              <w:t xml:space="preserve"> -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w:t>
            </w:r>
            <w:proofErr w:type="gramStart"/>
            <w:r w:rsidRPr="00D82378">
              <w:rPr>
                <w:szCs w:val="28"/>
              </w:rPr>
              <w:t>Абдул-Заводской</w:t>
            </w:r>
            <w:proofErr w:type="gramEnd"/>
            <w:r w:rsidRPr="00D82378">
              <w:rPr>
                <w:szCs w:val="28"/>
              </w:rPr>
              <w:t xml:space="preserve"> СК, </w:t>
            </w:r>
            <w:proofErr w:type="spellStart"/>
            <w:r w:rsidRPr="00D82378">
              <w:rPr>
                <w:szCs w:val="28"/>
              </w:rPr>
              <w:t>Нугайский</w:t>
            </w:r>
            <w:proofErr w:type="spellEnd"/>
            <w:r w:rsidRPr="00D82378">
              <w:rPr>
                <w:szCs w:val="28"/>
              </w:rPr>
              <w:t xml:space="preserve"> СК, </w:t>
            </w:r>
            <w:proofErr w:type="spellStart"/>
            <w:r w:rsidRPr="00D82378">
              <w:rPr>
                <w:szCs w:val="28"/>
              </w:rPr>
              <w:t>Североключевский</w:t>
            </w:r>
            <w:proofErr w:type="spellEnd"/>
            <w:r w:rsidRPr="00D82378">
              <w:rPr>
                <w:szCs w:val="28"/>
              </w:rPr>
              <w:t xml:space="preserve"> досуговый центр, РДК  </w:t>
            </w:r>
          </w:p>
          <w:p w:rsidR="00623EBD" w:rsidRPr="00D82378" w:rsidRDefault="00623EBD" w:rsidP="00A93DB8">
            <w:pPr>
              <w:spacing w:after="0"/>
              <w:ind w:left="0"/>
              <w:rPr>
                <w:szCs w:val="28"/>
              </w:rPr>
            </w:pPr>
            <w:r>
              <w:rPr>
                <w:b/>
                <w:szCs w:val="28"/>
              </w:rPr>
              <w:t xml:space="preserve">  </w:t>
            </w:r>
            <w:r w:rsidRPr="00D82378">
              <w:rPr>
                <w:b/>
                <w:szCs w:val="28"/>
              </w:rPr>
              <w:t>20</w:t>
            </w:r>
            <w:r>
              <w:rPr>
                <w:b/>
                <w:szCs w:val="28"/>
              </w:rPr>
              <w:t>23</w:t>
            </w:r>
            <w:r w:rsidRPr="00D82378">
              <w:rPr>
                <w:szCs w:val="28"/>
              </w:rPr>
              <w:t xml:space="preserve"> –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Первомайский СДК, </w:t>
            </w:r>
            <w:proofErr w:type="spellStart"/>
            <w:r w:rsidRPr="00D82378">
              <w:rPr>
                <w:szCs w:val="28"/>
              </w:rPr>
              <w:t>Староаманакский</w:t>
            </w:r>
            <w:proofErr w:type="spellEnd"/>
            <w:r w:rsidRPr="00D82378">
              <w:rPr>
                <w:szCs w:val="28"/>
              </w:rPr>
              <w:t xml:space="preserve"> ЦСДК, </w:t>
            </w:r>
          </w:p>
          <w:p w:rsidR="00623EBD" w:rsidRPr="00D82378" w:rsidRDefault="00623EBD" w:rsidP="00A93DB8">
            <w:pPr>
              <w:spacing w:after="0"/>
              <w:ind w:left="0"/>
              <w:rPr>
                <w:szCs w:val="28"/>
              </w:rPr>
            </w:pPr>
            <w:proofErr w:type="spellStart"/>
            <w:r w:rsidRPr="00D82378">
              <w:rPr>
                <w:szCs w:val="28"/>
              </w:rPr>
              <w:t>Ал</w:t>
            </w:r>
            <w:r>
              <w:rPr>
                <w:szCs w:val="28"/>
              </w:rPr>
              <w:t>ькинский</w:t>
            </w:r>
            <w:proofErr w:type="spellEnd"/>
            <w:r>
              <w:rPr>
                <w:szCs w:val="28"/>
              </w:rPr>
              <w:t xml:space="preserve"> ЦСДК, </w:t>
            </w:r>
            <w:proofErr w:type="spellStart"/>
            <w:r>
              <w:rPr>
                <w:szCs w:val="28"/>
              </w:rPr>
              <w:t>Рысайкинский</w:t>
            </w:r>
            <w:proofErr w:type="spellEnd"/>
            <w:r>
              <w:rPr>
                <w:szCs w:val="28"/>
              </w:rPr>
              <w:t xml:space="preserve"> СДК,</w:t>
            </w:r>
          </w:p>
          <w:p w:rsidR="00623EBD" w:rsidRPr="00D82378" w:rsidRDefault="00623EBD" w:rsidP="00A93DB8">
            <w:pPr>
              <w:spacing w:after="0"/>
              <w:ind w:left="0"/>
              <w:rPr>
                <w:szCs w:val="28"/>
              </w:rPr>
            </w:pPr>
            <w:r>
              <w:rPr>
                <w:b/>
                <w:szCs w:val="28"/>
              </w:rPr>
              <w:t xml:space="preserve">  </w:t>
            </w:r>
            <w:r w:rsidRPr="00D82378">
              <w:rPr>
                <w:b/>
                <w:szCs w:val="28"/>
              </w:rPr>
              <w:t>20</w:t>
            </w:r>
            <w:r>
              <w:rPr>
                <w:b/>
                <w:szCs w:val="28"/>
              </w:rPr>
              <w:t>24</w:t>
            </w:r>
            <w:r w:rsidRPr="00D82378">
              <w:rPr>
                <w:b/>
                <w:szCs w:val="28"/>
              </w:rPr>
              <w:t xml:space="preserve"> -</w:t>
            </w:r>
            <w:r w:rsidRPr="00D82378">
              <w:rPr>
                <w:szCs w:val="28"/>
              </w:rPr>
              <w:t xml:space="preserve">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lastRenderedPageBreak/>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Кра</w:t>
            </w:r>
            <w:r>
              <w:rPr>
                <w:szCs w:val="28"/>
              </w:rPr>
              <w:t>сноключевский</w:t>
            </w:r>
            <w:proofErr w:type="spellEnd"/>
            <w:r>
              <w:rPr>
                <w:szCs w:val="28"/>
              </w:rPr>
              <w:t xml:space="preserve"> СДК, </w:t>
            </w:r>
            <w:proofErr w:type="spellStart"/>
            <w:r>
              <w:rPr>
                <w:szCs w:val="28"/>
              </w:rPr>
              <w:t>Егинский</w:t>
            </w:r>
            <w:proofErr w:type="spellEnd"/>
            <w:r>
              <w:rPr>
                <w:szCs w:val="28"/>
              </w:rPr>
              <w:t xml:space="preserve"> СДК,</w:t>
            </w:r>
          </w:p>
          <w:p w:rsidR="00623EBD" w:rsidRDefault="00623EBD" w:rsidP="00A93DB8">
            <w:pPr>
              <w:spacing w:after="0"/>
              <w:ind w:left="0"/>
              <w:rPr>
                <w:szCs w:val="28"/>
              </w:rPr>
            </w:pPr>
            <w:r>
              <w:rPr>
                <w:b/>
                <w:szCs w:val="28"/>
              </w:rPr>
              <w:t xml:space="preserve">  </w:t>
            </w:r>
            <w:r w:rsidRPr="00D82378">
              <w:rPr>
                <w:b/>
                <w:szCs w:val="28"/>
              </w:rPr>
              <w:t>202</w:t>
            </w:r>
            <w:r>
              <w:rPr>
                <w:b/>
                <w:szCs w:val="28"/>
              </w:rPr>
              <w:t>5</w:t>
            </w:r>
            <w:r w:rsidRPr="00D82378">
              <w:rPr>
                <w:b/>
                <w:szCs w:val="28"/>
              </w:rPr>
              <w:t xml:space="preserve"> -</w:t>
            </w:r>
            <w:r w:rsidRPr="00D82378">
              <w:rPr>
                <w:szCs w:val="28"/>
              </w:rPr>
              <w:t xml:space="preserve"> Сосновский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w:t>
            </w:r>
          </w:p>
          <w:p w:rsidR="00623EBD" w:rsidRPr="00D82378" w:rsidRDefault="00623EBD" w:rsidP="00A93DB8">
            <w:pPr>
              <w:spacing w:after="0"/>
              <w:ind w:left="0"/>
              <w:rPr>
                <w:spacing w:val="2"/>
                <w:szCs w:val="28"/>
              </w:rPr>
            </w:pPr>
            <w:r w:rsidRPr="00D82378">
              <w:rPr>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r>
              <w:rPr>
                <w:szCs w:val="28"/>
                <w:lang w:eastAsia="en-US"/>
              </w:rPr>
              <w:t>50</w:t>
            </w:r>
            <w:r w:rsidRPr="00D82378">
              <w:rPr>
                <w:szCs w:val="28"/>
                <w:lang w:eastAsia="en-US"/>
              </w:rPr>
              <w:t>,0</w:t>
            </w:r>
          </w:p>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r>
              <w:rPr>
                <w:szCs w:val="28"/>
                <w:lang w:eastAsia="en-US"/>
              </w:rPr>
              <w:t>50</w:t>
            </w:r>
            <w:r w:rsidRPr="00D82378">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r w:rsidRPr="00F133FC">
              <w:rPr>
                <w:szCs w:val="28"/>
                <w:lang w:eastAsia="en-US"/>
              </w:rPr>
              <w:t>55,0</w:t>
            </w: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r w:rsidRPr="00F133FC">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szCs w:val="28"/>
                <w:lang w:eastAsia="en-US"/>
              </w:rPr>
            </w:pPr>
            <w:r w:rsidRPr="00F133FC">
              <w:rPr>
                <w:b/>
                <w:szCs w:val="28"/>
                <w:lang w:eastAsia="en-US"/>
              </w:rPr>
              <w:t>265,0</w:t>
            </w:r>
          </w:p>
        </w:tc>
      </w:tr>
      <w:tr w:rsidR="00623EBD" w:rsidRPr="00D82378" w:rsidTr="00A93DB8">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A93DB8">
            <w:pPr>
              <w:spacing w:after="0"/>
              <w:ind w:left="0"/>
              <w:rPr>
                <w:b/>
                <w:szCs w:val="28"/>
                <w:lang w:eastAsia="en-US"/>
              </w:rPr>
            </w:pPr>
            <w:r w:rsidRPr="00D82378">
              <w:rPr>
                <w:b/>
                <w:szCs w:val="28"/>
                <w:lang w:eastAsia="en-US"/>
              </w:rPr>
              <w:lastRenderedPageBreak/>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702445" w:rsidRDefault="00623EBD" w:rsidP="00A93DB8">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r w:rsidRPr="00D82378">
              <w:rPr>
                <w:szCs w:val="28"/>
              </w:rPr>
              <w:t xml:space="preserve">  </w:t>
            </w:r>
          </w:p>
          <w:p w:rsidR="00623EBD" w:rsidRPr="00D82378" w:rsidRDefault="00623EBD" w:rsidP="00A93DB8">
            <w:pPr>
              <w:spacing w:after="0"/>
              <w:ind w:left="0"/>
              <w:textAlignment w:val="baseline"/>
              <w:rPr>
                <w:szCs w:val="28"/>
              </w:rPr>
            </w:pPr>
            <w:r>
              <w:rPr>
                <w:b/>
                <w:szCs w:val="28"/>
              </w:rPr>
              <w:t xml:space="preserve">  </w:t>
            </w:r>
            <w:r w:rsidRPr="00D82378">
              <w:rPr>
                <w:b/>
                <w:szCs w:val="28"/>
              </w:rPr>
              <w:t>20</w:t>
            </w:r>
            <w:r>
              <w:rPr>
                <w:b/>
                <w:szCs w:val="28"/>
              </w:rPr>
              <w:t>23</w:t>
            </w:r>
            <w:r w:rsidRPr="00D82378">
              <w:rPr>
                <w:szCs w:val="28"/>
              </w:rPr>
              <w:t xml:space="preserve"> –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Первомайский СДК</w:t>
            </w:r>
          </w:p>
          <w:p w:rsidR="00623EBD" w:rsidRPr="00D82378" w:rsidRDefault="00623EBD" w:rsidP="00A93DB8">
            <w:pPr>
              <w:spacing w:after="0"/>
              <w:ind w:left="0"/>
              <w:textAlignment w:val="baseline"/>
              <w:rPr>
                <w:szCs w:val="28"/>
              </w:rPr>
            </w:pPr>
            <w:r>
              <w:rPr>
                <w:b/>
                <w:szCs w:val="28"/>
              </w:rPr>
              <w:t xml:space="preserve">  </w:t>
            </w:r>
            <w:r w:rsidRPr="00D82378">
              <w:rPr>
                <w:b/>
                <w:szCs w:val="28"/>
              </w:rPr>
              <w:t>20</w:t>
            </w:r>
            <w:r>
              <w:rPr>
                <w:b/>
                <w:szCs w:val="28"/>
              </w:rPr>
              <w:t>24</w:t>
            </w:r>
            <w:r w:rsidRPr="00D82378">
              <w:rPr>
                <w:szCs w:val="28"/>
              </w:rPr>
              <w:t xml:space="preserve"> –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w:t>
            </w:r>
          </w:p>
          <w:p w:rsidR="00623EBD" w:rsidRDefault="00623EBD" w:rsidP="00A93DB8">
            <w:pPr>
              <w:spacing w:after="0"/>
              <w:ind w:left="0"/>
              <w:textAlignment w:val="baseline"/>
              <w:rPr>
                <w:szCs w:val="28"/>
              </w:rPr>
            </w:pPr>
            <w:r>
              <w:rPr>
                <w:b/>
                <w:szCs w:val="28"/>
              </w:rPr>
              <w:t xml:space="preserve">  </w:t>
            </w:r>
            <w:r w:rsidRPr="00D82378">
              <w:rPr>
                <w:b/>
                <w:szCs w:val="28"/>
              </w:rPr>
              <w:t>202</w:t>
            </w:r>
            <w:r>
              <w:rPr>
                <w:b/>
                <w:szCs w:val="28"/>
              </w:rPr>
              <w:t>5</w:t>
            </w:r>
            <w:r w:rsidRPr="00D82378">
              <w:rPr>
                <w:szCs w:val="28"/>
              </w:rPr>
              <w:t xml:space="preserve"> -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w:t>
            </w:r>
            <w:r>
              <w:rPr>
                <w:szCs w:val="28"/>
              </w:rPr>
              <w:t>.</w:t>
            </w:r>
          </w:p>
          <w:p w:rsidR="00623EBD" w:rsidRPr="00702445" w:rsidRDefault="00623EBD" w:rsidP="00A93DB8">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p w:rsidR="00623EBD" w:rsidRPr="00F133FC" w:rsidRDefault="00623EBD" w:rsidP="00A93DB8">
            <w:pPr>
              <w:spacing w:after="0"/>
              <w:ind w:left="0"/>
              <w:rPr>
                <w:szCs w:val="28"/>
              </w:rPr>
            </w:pPr>
            <w:r w:rsidRPr="00F133FC">
              <w:rPr>
                <w:szCs w:val="28"/>
              </w:rPr>
              <w:t>15,0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p w:rsidR="00623EBD" w:rsidRPr="00F133FC" w:rsidRDefault="00623EBD" w:rsidP="00A93DB8">
            <w:pPr>
              <w:spacing w:after="0"/>
              <w:ind w:left="0"/>
              <w:rPr>
                <w:szCs w:val="28"/>
              </w:rPr>
            </w:pPr>
            <w:r w:rsidRPr="00F133FC">
              <w:rPr>
                <w:szCs w:val="28"/>
              </w:rPr>
              <w:t>15,0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p w:rsidR="00623EBD" w:rsidRPr="00F133FC" w:rsidRDefault="00623EBD" w:rsidP="00A93DB8">
            <w:pPr>
              <w:spacing w:after="0"/>
              <w:ind w:left="0"/>
              <w:rPr>
                <w:szCs w:val="28"/>
              </w:rPr>
            </w:pPr>
            <w:r w:rsidRPr="00F133FC">
              <w:rPr>
                <w:szCs w:val="28"/>
              </w:rPr>
              <w:t>15,0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45,0</w:t>
            </w:r>
          </w:p>
        </w:tc>
      </w:tr>
      <w:tr w:rsidR="00623EBD" w:rsidRPr="00D82378" w:rsidTr="00A93DB8">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A93DB8">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A93DB8">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623EBD" w:rsidRPr="00D82378" w:rsidRDefault="00623EBD" w:rsidP="00A93DB8">
            <w:pPr>
              <w:spacing w:after="0"/>
              <w:ind w:left="0"/>
              <w:rPr>
                <w:szCs w:val="28"/>
              </w:rPr>
            </w:pPr>
            <w:r>
              <w:rPr>
                <w:b/>
                <w:szCs w:val="28"/>
              </w:rPr>
              <w:t xml:space="preserve">  </w:t>
            </w:r>
            <w:proofErr w:type="gramStart"/>
            <w:r w:rsidRPr="00D82378">
              <w:rPr>
                <w:b/>
                <w:szCs w:val="28"/>
              </w:rPr>
              <w:t>20</w:t>
            </w:r>
            <w:r>
              <w:rPr>
                <w:b/>
                <w:szCs w:val="28"/>
              </w:rPr>
              <w:t>23-</w:t>
            </w:r>
            <w:r w:rsidRPr="00D82378">
              <w:rPr>
                <w:szCs w:val="28"/>
              </w:rPr>
              <w:t xml:space="preserve">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Первомайский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Сосновский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Исаковский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Егинский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Абдул-Заводской СК, </w:t>
            </w:r>
            <w:proofErr w:type="spellStart"/>
            <w:r w:rsidRPr="00D82378">
              <w:rPr>
                <w:szCs w:val="28"/>
              </w:rPr>
              <w:t>Нугайский</w:t>
            </w:r>
            <w:proofErr w:type="spellEnd"/>
            <w:r w:rsidRPr="00D82378">
              <w:rPr>
                <w:szCs w:val="28"/>
              </w:rPr>
              <w:t xml:space="preserve"> СК, </w:t>
            </w:r>
            <w:proofErr w:type="spellStart"/>
            <w:r w:rsidRPr="00D82378">
              <w:rPr>
                <w:szCs w:val="28"/>
              </w:rPr>
              <w:lastRenderedPageBreak/>
              <w:t>Североключевский</w:t>
            </w:r>
            <w:proofErr w:type="spellEnd"/>
            <w:r w:rsidRPr="00D82378">
              <w:rPr>
                <w:szCs w:val="28"/>
              </w:rPr>
              <w:t xml:space="preserve"> досуговый центр)  </w:t>
            </w:r>
            <w:proofErr w:type="gramEnd"/>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A93DB8">
            <w:pPr>
              <w:spacing w:after="0"/>
              <w:ind w:left="0"/>
              <w:rPr>
                <w:szCs w:val="28"/>
                <w:lang w:eastAsia="en-US"/>
              </w:rPr>
            </w:pPr>
          </w:p>
          <w:p w:rsidR="00623EBD" w:rsidRPr="00D82378"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p w:rsidR="00623EBD" w:rsidRPr="00F133FC" w:rsidRDefault="00623EBD" w:rsidP="00A93DB8">
            <w:pPr>
              <w:spacing w:after="0"/>
              <w:ind w:left="0"/>
              <w:rPr>
                <w:szCs w:val="28"/>
              </w:rPr>
            </w:pPr>
            <w:r w:rsidRPr="00F133FC">
              <w:rPr>
                <w:szCs w:val="28"/>
              </w:rPr>
              <w:t>28,0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28,0</w:t>
            </w:r>
          </w:p>
        </w:tc>
      </w:tr>
      <w:tr w:rsidR="00623EBD" w:rsidRPr="00D82378" w:rsidTr="00A93DB8">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lastRenderedPageBreak/>
              <w:t>1.4</w:t>
            </w:r>
          </w:p>
          <w:p w:rsidR="00623EBD" w:rsidRPr="00D82378" w:rsidRDefault="00623EBD" w:rsidP="00A93DB8">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A93DB8">
            <w:pPr>
              <w:spacing w:after="0"/>
              <w:ind w:left="0"/>
              <w:rPr>
                <w:b/>
                <w:sz w:val="16"/>
                <w:szCs w:val="16"/>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623EBD" w:rsidRPr="00702445" w:rsidRDefault="00623EBD" w:rsidP="00A93DB8">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p w:rsidR="00623EBD" w:rsidRPr="00D82378" w:rsidRDefault="00623EBD" w:rsidP="00A93DB8">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A93DB8">
            <w:pPr>
              <w:spacing w:after="0"/>
              <w:ind w:left="0"/>
              <w:rPr>
                <w:szCs w:val="28"/>
                <w:lang w:eastAsia="en-US"/>
              </w:rPr>
            </w:pPr>
          </w:p>
          <w:p w:rsidR="00623EBD" w:rsidRPr="00F133FC" w:rsidRDefault="00623EBD" w:rsidP="00A93DB8">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A93DB8">
            <w:pPr>
              <w:spacing w:after="0"/>
              <w:ind w:left="0"/>
              <w:rPr>
                <w:szCs w:val="28"/>
                <w:lang w:eastAsia="en-US"/>
              </w:rPr>
            </w:pPr>
          </w:p>
          <w:p w:rsidR="00623EBD" w:rsidRPr="00F133FC" w:rsidRDefault="00623EBD" w:rsidP="00A93DB8">
            <w:pPr>
              <w:spacing w:after="0"/>
              <w:ind w:left="0"/>
              <w:rPr>
                <w:b/>
                <w:szCs w:val="28"/>
                <w:lang w:eastAsia="en-US"/>
              </w:rPr>
            </w:pPr>
          </w:p>
        </w:tc>
      </w:tr>
      <w:tr w:rsidR="00623EBD" w:rsidRPr="00D82378" w:rsidTr="00A93DB8">
        <w:tblPrEx>
          <w:tblLook w:val="04A0" w:firstRow="1" w:lastRow="0" w:firstColumn="1" w:lastColumn="0" w:noHBand="0" w:noVBand="1"/>
        </w:tblPrEx>
        <w:trPr>
          <w:trHeight w:val="339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z w:val="16"/>
                <w:szCs w:val="16"/>
              </w:rPr>
            </w:pPr>
            <w:r w:rsidRPr="00DB1EE5">
              <w:rPr>
                <w:b/>
                <w:szCs w:val="28"/>
                <w:u w:val="single"/>
              </w:rPr>
              <w:t xml:space="preserve">Приобретение и установка </w:t>
            </w:r>
            <w:proofErr w:type="gramStart"/>
            <w:r w:rsidRPr="00DB1EE5">
              <w:rPr>
                <w:b/>
                <w:szCs w:val="28"/>
                <w:u w:val="single"/>
              </w:rPr>
              <w:t>комплектующих</w:t>
            </w:r>
            <w:proofErr w:type="gramEnd"/>
            <w:r w:rsidRPr="00DB1EE5">
              <w:rPr>
                <w:b/>
                <w:szCs w:val="28"/>
                <w:u w:val="single"/>
              </w:rPr>
              <w:t xml:space="preserve"> к внутреннему противопожарному водопроводу</w:t>
            </w:r>
          </w:p>
          <w:p w:rsidR="00623EBD" w:rsidRPr="00D82378" w:rsidRDefault="00623EBD" w:rsidP="00A93DB8">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Кротковский</w:t>
            </w:r>
            <w:proofErr w:type="spellEnd"/>
            <w:r w:rsidRPr="00D82378">
              <w:rPr>
                <w:szCs w:val="28"/>
              </w:rPr>
              <w:t xml:space="preserve"> ЦСДК,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 РДК</w:t>
            </w:r>
            <w:r>
              <w:rPr>
                <w:szCs w:val="28"/>
              </w:rPr>
              <w:t>,</w:t>
            </w:r>
            <w:r w:rsidRPr="00D82378">
              <w:rPr>
                <w:szCs w:val="28"/>
              </w:rPr>
              <w:t xml:space="preserve"> </w:t>
            </w:r>
          </w:p>
          <w:p w:rsidR="00623EBD" w:rsidRPr="00D82378" w:rsidRDefault="00623EBD" w:rsidP="00A93DB8">
            <w:pPr>
              <w:spacing w:after="0"/>
              <w:ind w:left="0"/>
              <w:textAlignment w:val="baseline"/>
              <w:rPr>
                <w:b/>
                <w:szCs w:val="28"/>
              </w:rPr>
            </w:pPr>
            <w:r w:rsidRPr="00D82378">
              <w:rPr>
                <w:b/>
                <w:szCs w:val="28"/>
              </w:rPr>
              <w:t>20</w:t>
            </w:r>
            <w:r>
              <w:rPr>
                <w:b/>
                <w:szCs w:val="28"/>
              </w:rPr>
              <w:t>23</w:t>
            </w:r>
            <w:r w:rsidRPr="00D82378">
              <w:rPr>
                <w:szCs w:val="28"/>
              </w:rPr>
              <w:t xml:space="preserve"> –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Староаманакский</w:t>
            </w:r>
            <w:proofErr w:type="spellEnd"/>
            <w:r w:rsidRPr="00D82378">
              <w:rPr>
                <w:szCs w:val="28"/>
              </w:rPr>
              <w:t xml:space="preserve"> ЦСДК, Первомайский СК,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w:t>
            </w:r>
            <w:r>
              <w:rPr>
                <w:szCs w:val="28"/>
              </w:rPr>
              <w:t>,</w:t>
            </w:r>
          </w:p>
          <w:p w:rsidR="00623EBD" w:rsidRPr="00D82378" w:rsidRDefault="00623EBD" w:rsidP="00A93DB8">
            <w:pPr>
              <w:spacing w:after="0"/>
              <w:ind w:left="0"/>
              <w:textAlignment w:val="baseline"/>
              <w:rPr>
                <w:szCs w:val="28"/>
              </w:rPr>
            </w:pPr>
            <w:r w:rsidRPr="00D82378">
              <w:rPr>
                <w:b/>
                <w:szCs w:val="28"/>
              </w:rPr>
              <w:t>202</w:t>
            </w:r>
            <w:r>
              <w:rPr>
                <w:b/>
                <w:szCs w:val="28"/>
              </w:rPr>
              <w:t>5</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w:t>
            </w:r>
          </w:p>
          <w:p w:rsidR="00623EBD" w:rsidRPr="00702445" w:rsidRDefault="00623EBD" w:rsidP="00A93DB8">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70,0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73,0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75,0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218,0</w:t>
            </w:r>
          </w:p>
        </w:tc>
      </w:tr>
      <w:tr w:rsidR="00623EBD" w:rsidRPr="00D82378" w:rsidTr="00A93DB8">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A93DB8">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A93DB8">
            <w:pPr>
              <w:spacing w:after="0"/>
              <w:ind w:left="0"/>
              <w:textAlignment w:val="baseline"/>
              <w:rPr>
                <w:szCs w:val="28"/>
              </w:rPr>
            </w:pPr>
            <w:r>
              <w:rPr>
                <w:szCs w:val="28"/>
              </w:rPr>
              <w:t xml:space="preserve">  </w:t>
            </w:r>
            <w:r w:rsidRPr="00D82378">
              <w:rPr>
                <w:b/>
                <w:szCs w:val="28"/>
              </w:rPr>
              <w:t>2021</w:t>
            </w:r>
            <w:r w:rsidRPr="00D82378">
              <w:rPr>
                <w:szCs w:val="28"/>
              </w:rPr>
              <w:t xml:space="preserve"> –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w:t>
            </w:r>
            <w:r>
              <w:rPr>
                <w:szCs w:val="28"/>
              </w:rPr>
              <w:t>,</w:t>
            </w:r>
          </w:p>
          <w:p w:rsidR="00623EBD" w:rsidRPr="00D82378" w:rsidRDefault="00623EBD" w:rsidP="00A93DB8">
            <w:pPr>
              <w:spacing w:after="0"/>
              <w:ind w:left="0"/>
              <w:textAlignment w:val="baseline"/>
              <w:rPr>
                <w:szCs w:val="28"/>
              </w:rPr>
            </w:pPr>
            <w:r>
              <w:rPr>
                <w:b/>
                <w:szCs w:val="28"/>
              </w:rPr>
              <w:t xml:space="preserve">  </w:t>
            </w:r>
            <w:r w:rsidRPr="00D82378">
              <w:rPr>
                <w:b/>
                <w:szCs w:val="28"/>
              </w:rPr>
              <w:t xml:space="preserve">2022 </w:t>
            </w:r>
            <w:r w:rsidRPr="00D82378">
              <w:rPr>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w:t>
            </w:r>
          </w:p>
          <w:p w:rsidR="00623EBD" w:rsidRPr="00D82378" w:rsidRDefault="00623EBD" w:rsidP="00A93DB8">
            <w:pPr>
              <w:spacing w:after="0"/>
              <w:ind w:left="0"/>
              <w:textAlignment w:val="baseline"/>
              <w:rPr>
                <w:szCs w:val="28"/>
              </w:rPr>
            </w:pPr>
            <w:r>
              <w:rPr>
                <w:b/>
                <w:szCs w:val="28"/>
              </w:rPr>
              <w:t xml:space="preserve">  </w:t>
            </w:r>
            <w:r w:rsidRPr="00D82378">
              <w:rPr>
                <w:b/>
                <w:szCs w:val="28"/>
              </w:rPr>
              <w:t>20</w:t>
            </w:r>
            <w:r>
              <w:rPr>
                <w:b/>
                <w:szCs w:val="28"/>
              </w:rPr>
              <w:t>24</w:t>
            </w:r>
            <w:r w:rsidRPr="00D82378">
              <w:rPr>
                <w:szCs w:val="28"/>
              </w:rPr>
              <w:t xml:space="preserve"> –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w:t>
            </w:r>
            <w:r>
              <w:rPr>
                <w:szCs w:val="28"/>
              </w:rPr>
              <w:t>,</w:t>
            </w:r>
          </w:p>
          <w:p w:rsidR="00623EBD" w:rsidRPr="00D82378" w:rsidRDefault="00623EBD" w:rsidP="00A93DB8">
            <w:pPr>
              <w:spacing w:after="0"/>
              <w:ind w:left="0"/>
              <w:textAlignment w:val="baseline"/>
              <w:rPr>
                <w:szCs w:val="28"/>
              </w:rPr>
            </w:pPr>
            <w:r>
              <w:rPr>
                <w:b/>
                <w:szCs w:val="28"/>
              </w:rPr>
              <w:t xml:space="preserve"> </w:t>
            </w:r>
            <w:r w:rsidRPr="00D82378">
              <w:rPr>
                <w:b/>
                <w:szCs w:val="28"/>
              </w:rPr>
              <w:t>202</w:t>
            </w:r>
            <w:r>
              <w:rPr>
                <w:b/>
                <w:szCs w:val="28"/>
              </w:rPr>
              <w:t>5</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Первомайский СК, </w:t>
            </w:r>
            <w:proofErr w:type="spellStart"/>
            <w:r w:rsidRPr="00D82378">
              <w:rPr>
                <w:szCs w:val="28"/>
              </w:rPr>
              <w:lastRenderedPageBreak/>
              <w:t>Малоибряйкинский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РДК.</w:t>
            </w:r>
          </w:p>
          <w:p w:rsidR="00623EBD" w:rsidRPr="00702445" w:rsidRDefault="00623EBD" w:rsidP="00A93DB8">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70,0</w:t>
            </w: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83,4</w:t>
            </w: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155,0</w:t>
            </w: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408,4</w:t>
            </w:r>
          </w:p>
        </w:tc>
      </w:tr>
      <w:tr w:rsidR="00623EBD" w:rsidRPr="00D82378" w:rsidTr="00A93DB8">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lastRenderedPageBreak/>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A93DB8">
            <w:pPr>
              <w:spacing w:after="0"/>
              <w:ind w:left="0"/>
              <w:textAlignment w:val="baseline"/>
              <w:rPr>
                <w:szCs w:val="28"/>
              </w:rPr>
            </w:pPr>
            <w:r>
              <w:rPr>
                <w:b/>
                <w:szCs w:val="28"/>
              </w:rPr>
              <w:t xml:space="preserve">  </w:t>
            </w:r>
            <w:r w:rsidRPr="00D82378">
              <w:rPr>
                <w:b/>
                <w:szCs w:val="28"/>
              </w:rPr>
              <w:t>2021</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w:t>
            </w:r>
            <w:r>
              <w:rPr>
                <w:szCs w:val="28"/>
              </w:rPr>
              <w:t>айский</w:t>
            </w:r>
            <w:proofErr w:type="spellEnd"/>
            <w:r>
              <w:rPr>
                <w:szCs w:val="28"/>
              </w:rPr>
              <w:t xml:space="preserve"> СДК, </w:t>
            </w:r>
            <w:proofErr w:type="spellStart"/>
            <w:r>
              <w:rPr>
                <w:szCs w:val="28"/>
              </w:rPr>
              <w:t>Малотолкайский</w:t>
            </w:r>
            <w:proofErr w:type="spellEnd"/>
            <w:r>
              <w:rPr>
                <w:szCs w:val="28"/>
              </w:rPr>
              <w:t xml:space="preserve"> ЦСДК,</w:t>
            </w:r>
          </w:p>
          <w:p w:rsidR="00623EBD" w:rsidRPr="00D82378" w:rsidRDefault="00623EBD" w:rsidP="00A93DB8">
            <w:pPr>
              <w:spacing w:after="0"/>
              <w:ind w:left="0"/>
              <w:textAlignment w:val="baseline"/>
              <w:rPr>
                <w:szCs w:val="28"/>
              </w:rPr>
            </w:pPr>
            <w:r>
              <w:rPr>
                <w:b/>
                <w:szCs w:val="28"/>
              </w:rPr>
              <w:t xml:space="preserve">  </w:t>
            </w:r>
            <w:r w:rsidRPr="00D82378">
              <w:rPr>
                <w:b/>
                <w:szCs w:val="28"/>
              </w:rPr>
              <w:t>2022</w:t>
            </w:r>
            <w:r w:rsidRPr="00D82378">
              <w:rPr>
                <w:szCs w:val="28"/>
              </w:rPr>
              <w:t xml:space="preserve"> – Первомайский СК,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 РДК,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w:t>
            </w:r>
          </w:p>
          <w:p w:rsidR="00623EBD" w:rsidRPr="00D82378" w:rsidRDefault="00623EBD" w:rsidP="00A93DB8">
            <w:pPr>
              <w:spacing w:after="0"/>
              <w:ind w:left="0"/>
              <w:textAlignment w:val="baseline"/>
              <w:rPr>
                <w:szCs w:val="28"/>
              </w:rPr>
            </w:pPr>
            <w:r>
              <w:rPr>
                <w:b/>
                <w:szCs w:val="28"/>
              </w:rPr>
              <w:t xml:space="preserve">  </w:t>
            </w:r>
            <w:r w:rsidRPr="00D82378">
              <w:rPr>
                <w:b/>
                <w:szCs w:val="28"/>
              </w:rPr>
              <w:t>20</w:t>
            </w:r>
            <w:r>
              <w:rPr>
                <w:b/>
                <w:szCs w:val="28"/>
              </w:rPr>
              <w:t>24</w:t>
            </w:r>
            <w:r w:rsidRPr="00D82378">
              <w:rPr>
                <w:szCs w:val="28"/>
              </w:rPr>
              <w:t xml:space="preserve"> –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w:t>
            </w:r>
          </w:p>
          <w:p w:rsidR="00623EBD" w:rsidRPr="00D82378" w:rsidRDefault="00623EBD" w:rsidP="00A93DB8">
            <w:pPr>
              <w:spacing w:after="0"/>
              <w:ind w:left="0"/>
              <w:textAlignment w:val="baseline"/>
              <w:rPr>
                <w:szCs w:val="28"/>
              </w:rPr>
            </w:pPr>
            <w:r>
              <w:rPr>
                <w:b/>
                <w:szCs w:val="28"/>
              </w:rPr>
              <w:t xml:space="preserve">  </w:t>
            </w:r>
            <w:r w:rsidRPr="00D82378">
              <w:rPr>
                <w:b/>
                <w:szCs w:val="28"/>
              </w:rPr>
              <w:t>202</w:t>
            </w:r>
            <w:r>
              <w:rPr>
                <w:b/>
                <w:szCs w:val="28"/>
              </w:rPr>
              <w:t>5</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w:t>
            </w:r>
          </w:p>
          <w:p w:rsidR="00623EBD" w:rsidRPr="00D82378" w:rsidRDefault="00623EBD" w:rsidP="00A93DB8">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50,0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50,0</w:t>
            </w: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55,0</w:t>
            </w: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55,0</w:t>
            </w: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260,0</w:t>
            </w:r>
          </w:p>
        </w:tc>
      </w:tr>
      <w:tr w:rsidR="00623EBD" w:rsidRPr="00D82378" w:rsidTr="00A93DB8">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zCs w:val="28"/>
                <w:u w:val="single"/>
              </w:rPr>
            </w:pPr>
            <w:r w:rsidRPr="00DB1EE5">
              <w:rPr>
                <w:b/>
                <w:szCs w:val="28"/>
                <w:u w:val="single"/>
              </w:rPr>
              <w:t xml:space="preserve">Обработка </w:t>
            </w:r>
            <w:proofErr w:type="gramStart"/>
            <w:r w:rsidRPr="00DB1EE5">
              <w:rPr>
                <w:b/>
                <w:szCs w:val="28"/>
                <w:u w:val="single"/>
              </w:rPr>
              <w:t>деревянных</w:t>
            </w:r>
            <w:proofErr w:type="gramEnd"/>
            <w:r w:rsidRPr="00DB1EE5">
              <w:rPr>
                <w:b/>
                <w:szCs w:val="28"/>
                <w:u w:val="single"/>
              </w:rPr>
              <w:t xml:space="preserve"> конструкции сценической коробки огнезащитным составом  с составлением соответствующего акта </w:t>
            </w:r>
          </w:p>
          <w:p w:rsidR="00623EBD" w:rsidRPr="002B5FCA" w:rsidRDefault="00623EBD" w:rsidP="00A93DB8">
            <w:pPr>
              <w:spacing w:after="0"/>
              <w:ind w:left="0"/>
              <w:textAlignment w:val="baseline"/>
              <w:rPr>
                <w:sz w:val="16"/>
                <w:szCs w:val="16"/>
                <w:u w:val="single"/>
              </w:rPr>
            </w:pPr>
          </w:p>
          <w:p w:rsidR="00623EBD" w:rsidRPr="00D82378" w:rsidRDefault="00623EBD" w:rsidP="00A93DB8">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Нугайский</w:t>
            </w:r>
            <w:proofErr w:type="spellEnd"/>
            <w:r w:rsidRPr="00D82378">
              <w:rPr>
                <w:szCs w:val="28"/>
              </w:rPr>
              <w:t xml:space="preserve"> СК, </w:t>
            </w:r>
            <w:proofErr w:type="spellStart"/>
            <w:r w:rsidRPr="00D82378">
              <w:rPr>
                <w:szCs w:val="28"/>
              </w:rPr>
              <w:t>Североключевский</w:t>
            </w:r>
            <w:proofErr w:type="spellEnd"/>
            <w:r w:rsidRPr="00D82378">
              <w:rPr>
                <w:szCs w:val="28"/>
              </w:rPr>
              <w:t xml:space="preserve"> досуговый центр, </w:t>
            </w:r>
            <w:proofErr w:type="gramStart"/>
            <w:r w:rsidRPr="00D82378">
              <w:rPr>
                <w:szCs w:val="28"/>
              </w:rPr>
              <w:t>Абдул-Заводский</w:t>
            </w:r>
            <w:proofErr w:type="gramEnd"/>
            <w:r w:rsidRPr="00D82378">
              <w:rPr>
                <w:szCs w:val="28"/>
              </w:rPr>
              <w:t xml:space="preserve"> СК, </w:t>
            </w:r>
            <w:proofErr w:type="spellStart"/>
            <w:r w:rsidRPr="00D82378">
              <w:rPr>
                <w:szCs w:val="28"/>
              </w:rPr>
              <w:t>Старопохвистневский</w:t>
            </w:r>
            <w:proofErr w:type="spellEnd"/>
            <w:r w:rsidRPr="00D82378">
              <w:rPr>
                <w:szCs w:val="28"/>
              </w:rPr>
              <w:t xml:space="preserve"> СДК, Исаковский СДК. </w:t>
            </w:r>
          </w:p>
          <w:p w:rsidR="00623EBD" w:rsidRDefault="00623EBD" w:rsidP="00A93DB8">
            <w:pPr>
              <w:spacing w:after="0"/>
              <w:ind w:left="0"/>
              <w:textAlignment w:val="baseline"/>
              <w:rPr>
                <w:color w:val="002060"/>
                <w:szCs w:val="28"/>
              </w:rPr>
            </w:pPr>
            <w:r w:rsidRPr="00D82378">
              <w:rPr>
                <w:b/>
                <w:szCs w:val="28"/>
              </w:rPr>
              <w:lastRenderedPageBreak/>
              <w:t>20</w:t>
            </w:r>
            <w:r>
              <w:rPr>
                <w:b/>
                <w:szCs w:val="28"/>
              </w:rPr>
              <w:t>24</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Егинский</w:t>
            </w:r>
            <w:proofErr w:type="spellEnd"/>
            <w:r w:rsidRPr="00D82378">
              <w:rPr>
                <w:szCs w:val="28"/>
              </w:rPr>
              <w:t xml:space="preserve"> СДК, Первомайский СДК, </w:t>
            </w:r>
            <w:proofErr w:type="spellStart"/>
            <w:r w:rsidRPr="00D82378">
              <w:rPr>
                <w:szCs w:val="28"/>
              </w:rPr>
              <w:t>Новомочалеевский</w:t>
            </w:r>
            <w:proofErr w:type="spellEnd"/>
            <w:r w:rsidRPr="00D82378">
              <w:rPr>
                <w:szCs w:val="28"/>
              </w:rPr>
              <w:t xml:space="preserve"> СК,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color w:val="002060"/>
                <w:szCs w:val="28"/>
              </w:rPr>
              <w:t>Кротковский</w:t>
            </w:r>
            <w:proofErr w:type="spellEnd"/>
            <w:r w:rsidRPr="00D82378">
              <w:rPr>
                <w:color w:val="002060"/>
                <w:szCs w:val="28"/>
              </w:rPr>
              <w:t xml:space="preserve"> ЦСДК, </w:t>
            </w:r>
            <w:proofErr w:type="spellStart"/>
            <w:r w:rsidRPr="00D82378">
              <w:rPr>
                <w:color w:val="002060"/>
                <w:szCs w:val="28"/>
              </w:rPr>
              <w:t>Красноключевский</w:t>
            </w:r>
            <w:proofErr w:type="spellEnd"/>
            <w:r w:rsidRPr="00D82378">
              <w:rPr>
                <w:color w:val="002060"/>
                <w:szCs w:val="28"/>
              </w:rPr>
              <w:t xml:space="preserve"> СДК, </w:t>
            </w:r>
            <w:proofErr w:type="spellStart"/>
            <w:r w:rsidRPr="00D82378">
              <w:rPr>
                <w:color w:val="002060"/>
                <w:szCs w:val="28"/>
              </w:rPr>
              <w:t>Нижнеаверкинский</w:t>
            </w:r>
            <w:proofErr w:type="spellEnd"/>
            <w:r w:rsidRPr="00D82378">
              <w:rPr>
                <w:color w:val="002060"/>
                <w:szCs w:val="28"/>
              </w:rPr>
              <w:t xml:space="preserve"> СДК.</w:t>
            </w:r>
          </w:p>
          <w:p w:rsidR="00623EBD" w:rsidRPr="002B5FCA" w:rsidRDefault="00623EBD" w:rsidP="00A93DB8">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300,0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300,0</w:t>
            </w:r>
          </w:p>
        </w:tc>
      </w:tr>
      <w:tr w:rsidR="00623EBD" w:rsidRPr="00D82378" w:rsidTr="00A93DB8">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lastRenderedPageBreak/>
              <w:t>1.9</w:t>
            </w:r>
          </w:p>
        </w:tc>
        <w:tc>
          <w:tcPr>
            <w:tcW w:w="6520" w:type="dxa"/>
            <w:tcBorders>
              <w:top w:val="single" w:sz="4" w:space="0" w:color="auto"/>
              <w:left w:val="single" w:sz="4" w:space="0" w:color="auto"/>
              <w:bottom w:val="single" w:sz="4" w:space="0" w:color="auto"/>
              <w:right w:val="single" w:sz="4" w:space="0" w:color="auto"/>
            </w:tcBorders>
          </w:tcPr>
          <w:p w:rsidR="00623EBD" w:rsidRPr="002B5FCA" w:rsidRDefault="00623EBD" w:rsidP="00A93DB8">
            <w:pPr>
              <w:spacing w:after="0"/>
              <w:ind w:left="0"/>
              <w:textAlignment w:val="baseline"/>
              <w:rPr>
                <w:szCs w:val="28"/>
                <w:u w:val="single"/>
              </w:rPr>
            </w:pPr>
            <w:r w:rsidRPr="00DB1EE5">
              <w:rPr>
                <w:b/>
                <w:szCs w:val="28"/>
                <w:u w:val="single"/>
              </w:rPr>
              <w:t xml:space="preserve">Установка пожарной сигнализации </w:t>
            </w:r>
          </w:p>
          <w:p w:rsidR="00623EBD" w:rsidRPr="00D82378" w:rsidRDefault="00623EBD" w:rsidP="00A93DB8">
            <w:pPr>
              <w:spacing w:after="0"/>
              <w:ind w:left="0"/>
              <w:textAlignment w:val="baseline"/>
              <w:rPr>
                <w:szCs w:val="28"/>
              </w:rPr>
            </w:pPr>
            <w:r w:rsidRPr="00D82378">
              <w:rPr>
                <w:b/>
                <w:szCs w:val="28"/>
              </w:rPr>
              <w:t>2021</w:t>
            </w:r>
            <w:r w:rsidRPr="00D82378">
              <w:rPr>
                <w:szCs w:val="28"/>
              </w:rPr>
              <w:t xml:space="preserve"> - Здание РДК – подвал</w:t>
            </w:r>
          </w:p>
          <w:p w:rsidR="00623EBD" w:rsidRPr="00D82378" w:rsidRDefault="00623EBD" w:rsidP="00A93DB8">
            <w:pPr>
              <w:spacing w:after="0"/>
              <w:ind w:left="0"/>
              <w:textAlignment w:val="baseline"/>
              <w:rPr>
                <w:b/>
                <w:szCs w:val="28"/>
              </w:rPr>
            </w:pPr>
            <w:r w:rsidRPr="00D82378">
              <w:rPr>
                <w:b/>
                <w:szCs w:val="28"/>
              </w:rPr>
              <w:t>20</w:t>
            </w:r>
            <w:r>
              <w:rPr>
                <w:b/>
                <w:szCs w:val="28"/>
              </w:rPr>
              <w:t>24</w:t>
            </w:r>
            <w:r w:rsidRPr="00D82378">
              <w:rPr>
                <w:b/>
                <w:szCs w:val="28"/>
              </w:rPr>
              <w:t xml:space="preserve"> </w:t>
            </w:r>
            <w:r w:rsidRPr="00D82378">
              <w:rPr>
                <w:szCs w:val="28"/>
              </w:rPr>
              <w:t>-</w:t>
            </w:r>
            <w:r w:rsidRPr="00D82378">
              <w:rPr>
                <w:b/>
                <w:szCs w:val="28"/>
              </w:rPr>
              <w:t xml:space="preserve"> </w:t>
            </w:r>
            <w:proofErr w:type="spellStart"/>
            <w:r w:rsidRPr="00D82378">
              <w:rPr>
                <w:szCs w:val="28"/>
              </w:rPr>
              <w:t>Мочале</w:t>
            </w:r>
            <w:r>
              <w:rPr>
                <w:szCs w:val="28"/>
              </w:rPr>
              <w:t>евский</w:t>
            </w:r>
            <w:proofErr w:type="spellEnd"/>
            <w:r>
              <w:rPr>
                <w:szCs w:val="28"/>
              </w:rPr>
              <w:t xml:space="preserve"> ЦСДК, Сосновский СК</w:t>
            </w:r>
          </w:p>
          <w:p w:rsidR="00623EBD" w:rsidRPr="00DB1EE5" w:rsidRDefault="00623EBD" w:rsidP="00A93DB8">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100,0</w:t>
            </w:r>
          </w:p>
        </w:tc>
      </w:tr>
      <w:tr w:rsidR="00623EBD" w:rsidRPr="00D82378" w:rsidTr="00A93DB8">
        <w:tblPrEx>
          <w:tblLook w:val="04A0" w:firstRow="1" w:lastRow="0" w:firstColumn="1" w:lastColumn="0" w:noHBand="0" w:noVBand="1"/>
        </w:tblPrEx>
        <w:trPr>
          <w:trHeight w:val="2592"/>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A93DB8">
            <w:pPr>
              <w:spacing w:after="0"/>
              <w:ind w:left="0"/>
              <w:textAlignment w:val="baseline"/>
              <w:rPr>
                <w:szCs w:val="28"/>
              </w:rPr>
            </w:pPr>
            <w:r w:rsidRPr="00D82378">
              <w:rPr>
                <w:szCs w:val="28"/>
              </w:rPr>
              <w:t xml:space="preserve"> </w:t>
            </w:r>
            <w:r w:rsidRPr="00D82378">
              <w:rPr>
                <w:b/>
                <w:szCs w:val="28"/>
              </w:rPr>
              <w:t>2022</w:t>
            </w:r>
            <w:r w:rsidRPr="00D82378">
              <w:rPr>
                <w:szCs w:val="28"/>
              </w:rPr>
              <w:t xml:space="preserve"> -  </w:t>
            </w:r>
            <w:proofErr w:type="spellStart"/>
            <w:r w:rsidRPr="00D82378">
              <w:rPr>
                <w:szCs w:val="28"/>
              </w:rPr>
              <w:t>Старопохвистневский</w:t>
            </w:r>
            <w:proofErr w:type="spellEnd"/>
            <w:r w:rsidRPr="00D82378">
              <w:rPr>
                <w:szCs w:val="28"/>
              </w:rPr>
              <w:t xml:space="preserve"> СДК</w:t>
            </w:r>
            <w:r>
              <w:rPr>
                <w:szCs w:val="28"/>
              </w:rPr>
              <w:t xml:space="preserve">, </w:t>
            </w:r>
            <w:proofErr w:type="gramStart"/>
            <w:r>
              <w:rPr>
                <w:szCs w:val="28"/>
              </w:rPr>
              <w:t>СБ</w:t>
            </w:r>
            <w:proofErr w:type="gramEnd"/>
            <w:r>
              <w:rPr>
                <w:szCs w:val="28"/>
              </w:rPr>
              <w:t>;</w:t>
            </w:r>
            <w:r w:rsidRPr="00D82378">
              <w:rPr>
                <w:szCs w:val="28"/>
              </w:rPr>
              <w:t xml:space="preserve">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w:t>
            </w:r>
          </w:p>
          <w:p w:rsidR="00623EBD" w:rsidRPr="00D82378" w:rsidRDefault="00623EBD" w:rsidP="00A93DB8">
            <w:pPr>
              <w:spacing w:after="0"/>
              <w:ind w:left="0"/>
              <w:textAlignment w:val="baseline"/>
              <w:rPr>
                <w:szCs w:val="28"/>
              </w:rPr>
            </w:pPr>
            <w:r w:rsidRPr="00D82378">
              <w:rPr>
                <w:b/>
                <w:szCs w:val="28"/>
              </w:rPr>
              <w:t>20</w:t>
            </w:r>
            <w:r>
              <w:rPr>
                <w:b/>
                <w:szCs w:val="28"/>
              </w:rPr>
              <w:t>24</w:t>
            </w:r>
            <w:r w:rsidRPr="00D82378">
              <w:rPr>
                <w:b/>
                <w:szCs w:val="28"/>
              </w:rPr>
              <w:t xml:space="preserve"> </w:t>
            </w:r>
            <w:r w:rsidRPr="00D82378">
              <w:rPr>
                <w:szCs w:val="28"/>
              </w:rPr>
              <w:t xml:space="preserve">– </w:t>
            </w:r>
            <w:proofErr w:type="gramStart"/>
            <w:r w:rsidRPr="00D82378">
              <w:rPr>
                <w:szCs w:val="28"/>
              </w:rPr>
              <w:t>Абдул-Заводской</w:t>
            </w:r>
            <w:proofErr w:type="gramEnd"/>
            <w:r w:rsidRPr="00D82378">
              <w:rPr>
                <w:szCs w:val="28"/>
              </w:rPr>
              <w:t xml:space="preserve"> СК, </w:t>
            </w:r>
            <w:proofErr w:type="spellStart"/>
            <w:r w:rsidRPr="00D82378">
              <w:rPr>
                <w:szCs w:val="28"/>
              </w:rPr>
              <w:t>Передовский</w:t>
            </w:r>
            <w:proofErr w:type="spellEnd"/>
            <w:r w:rsidRPr="00D82378">
              <w:rPr>
                <w:szCs w:val="28"/>
              </w:rPr>
              <w:t xml:space="preserve"> СК, </w:t>
            </w:r>
            <w:proofErr w:type="spellStart"/>
            <w:r w:rsidRPr="00D82378">
              <w:rPr>
                <w:szCs w:val="28"/>
              </w:rPr>
              <w:t>Егинский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w:t>
            </w:r>
          </w:p>
          <w:p w:rsidR="00623EBD" w:rsidRPr="00D82378" w:rsidRDefault="00623EBD" w:rsidP="00A93DB8">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300,0</w:t>
            </w:r>
          </w:p>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450,0</w:t>
            </w:r>
          </w:p>
        </w:tc>
      </w:tr>
      <w:tr w:rsidR="00623EBD" w:rsidRPr="00D82378" w:rsidTr="00A93DB8">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pacing w:val="2"/>
                <w:szCs w:val="28"/>
              </w:rPr>
            </w:pPr>
            <w:r w:rsidRPr="00DB1EE5">
              <w:rPr>
                <w:b/>
                <w:spacing w:val="2"/>
                <w:szCs w:val="28"/>
                <w:u w:val="single"/>
              </w:rPr>
              <w:t xml:space="preserve">Установка противопожарных дверей  </w:t>
            </w:r>
            <w:proofErr w:type="gramStart"/>
            <w:r w:rsidRPr="00DB1EE5">
              <w:rPr>
                <w:b/>
                <w:spacing w:val="2"/>
                <w:szCs w:val="28"/>
                <w:u w:val="single"/>
              </w:rPr>
              <w:t>в</w:t>
            </w:r>
            <w:proofErr w:type="gramEnd"/>
            <w:r w:rsidRPr="00DB1EE5">
              <w:rPr>
                <w:b/>
                <w:spacing w:val="2"/>
                <w:szCs w:val="28"/>
                <w:u w:val="single"/>
              </w:rPr>
              <w:t xml:space="preserve"> щитовых</w:t>
            </w:r>
          </w:p>
          <w:p w:rsidR="00623EBD" w:rsidRPr="00D82378" w:rsidRDefault="00623EBD" w:rsidP="00A93DB8">
            <w:pPr>
              <w:spacing w:after="0"/>
              <w:ind w:left="0"/>
              <w:textAlignment w:val="baseline"/>
              <w:rPr>
                <w:szCs w:val="28"/>
              </w:rPr>
            </w:pPr>
            <w:r w:rsidRPr="00D82378">
              <w:rPr>
                <w:b/>
                <w:szCs w:val="28"/>
              </w:rPr>
              <w:t>2021</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
          <w:p w:rsidR="00623EBD" w:rsidRPr="00D82378" w:rsidRDefault="00623EBD" w:rsidP="00A93DB8">
            <w:pPr>
              <w:spacing w:after="0"/>
              <w:ind w:left="0"/>
              <w:textAlignment w:val="baseline"/>
              <w:rPr>
                <w:spacing w:val="2"/>
                <w:szCs w:val="28"/>
              </w:rPr>
            </w:pPr>
            <w:r w:rsidRPr="00D82378">
              <w:rPr>
                <w:b/>
                <w:szCs w:val="28"/>
              </w:rPr>
              <w:t xml:space="preserve">2022 </w:t>
            </w:r>
            <w:r w:rsidRPr="00D82378">
              <w:rPr>
                <w:szCs w:val="28"/>
              </w:rPr>
              <w:t xml:space="preserve">- </w:t>
            </w:r>
            <w:proofErr w:type="spellStart"/>
            <w:r w:rsidRPr="00D82378">
              <w:rPr>
                <w:szCs w:val="28"/>
              </w:rPr>
              <w:t>Североключевский</w:t>
            </w:r>
            <w:proofErr w:type="spellEnd"/>
            <w:r w:rsidRPr="00D82378">
              <w:rPr>
                <w:szCs w:val="28"/>
              </w:rPr>
              <w:t xml:space="preserve"> досуговый центр, Исаковский СДК.</w:t>
            </w:r>
            <w:r w:rsidRPr="00D82378">
              <w:rPr>
                <w:spacing w:val="2"/>
                <w:szCs w:val="28"/>
              </w:rPr>
              <w:t xml:space="preserve"> </w:t>
            </w:r>
          </w:p>
          <w:p w:rsidR="00623EBD" w:rsidRPr="00D82378" w:rsidRDefault="00623EBD" w:rsidP="00A93DB8">
            <w:pPr>
              <w:spacing w:after="0"/>
              <w:ind w:left="0"/>
              <w:textAlignment w:val="baseline"/>
              <w:rPr>
                <w:b/>
                <w:szCs w:val="28"/>
              </w:rPr>
            </w:pPr>
            <w:r w:rsidRPr="00D82378">
              <w:rPr>
                <w:b/>
                <w:spacing w:val="2"/>
                <w:szCs w:val="28"/>
              </w:rPr>
              <w:t>20</w:t>
            </w:r>
            <w:r>
              <w:rPr>
                <w:b/>
                <w:spacing w:val="2"/>
                <w:szCs w:val="28"/>
              </w:rPr>
              <w:t>23</w:t>
            </w:r>
            <w:r w:rsidRPr="00D82378">
              <w:rPr>
                <w:spacing w:val="2"/>
                <w:szCs w:val="28"/>
              </w:rPr>
              <w:t xml:space="preserve"> -</w:t>
            </w:r>
            <w:r w:rsidRPr="00D82378">
              <w:rPr>
                <w:szCs w:val="28"/>
              </w:rPr>
              <w:t xml:space="preserve"> </w:t>
            </w:r>
            <w:proofErr w:type="spellStart"/>
            <w:r w:rsidRPr="00D82378">
              <w:rPr>
                <w:szCs w:val="28"/>
              </w:rPr>
              <w:t>Рысайкинский</w:t>
            </w:r>
            <w:proofErr w:type="spellEnd"/>
            <w:r w:rsidRPr="00D82378">
              <w:rPr>
                <w:szCs w:val="28"/>
              </w:rPr>
              <w:t xml:space="preserve"> СДК </w:t>
            </w:r>
          </w:p>
          <w:p w:rsidR="00623EBD" w:rsidRPr="00D82378" w:rsidRDefault="00623EBD" w:rsidP="00A93DB8">
            <w:pPr>
              <w:spacing w:after="0"/>
              <w:ind w:left="0"/>
              <w:textAlignment w:val="baseline"/>
              <w:rPr>
                <w:szCs w:val="28"/>
              </w:rPr>
            </w:pPr>
            <w:r w:rsidRPr="00D82378">
              <w:rPr>
                <w:b/>
                <w:szCs w:val="28"/>
              </w:rPr>
              <w:t>20</w:t>
            </w:r>
            <w:r>
              <w:rPr>
                <w:b/>
                <w:szCs w:val="28"/>
              </w:rPr>
              <w:t>24</w:t>
            </w:r>
            <w:r w:rsidRPr="00D82378">
              <w:rPr>
                <w:szCs w:val="28"/>
              </w:rPr>
              <w:t xml:space="preserve"> - </w:t>
            </w:r>
            <w:proofErr w:type="spellStart"/>
            <w:r w:rsidRPr="00D82378">
              <w:rPr>
                <w:szCs w:val="28"/>
              </w:rPr>
              <w:t>Саврушский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lastRenderedPageBreak/>
              <w:t>Нижнеягодни</w:t>
            </w:r>
            <w:r>
              <w:rPr>
                <w:szCs w:val="28"/>
              </w:rPr>
              <w:t>н</w:t>
            </w:r>
            <w:r w:rsidRPr="00D82378">
              <w:rPr>
                <w:szCs w:val="28"/>
              </w:rPr>
              <w:t>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Первомайский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Егинский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w:t>
            </w:r>
            <w:proofErr w:type="gramStart"/>
            <w:r w:rsidRPr="00D82378">
              <w:rPr>
                <w:szCs w:val="28"/>
              </w:rPr>
              <w:t>Абдул-Заводской</w:t>
            </w:r>
            <w:proofErr w:type="gramEnd"/>
            <w:r w:rsidRPr="00D82378">
              <w:rPr>
                <w:szCs w:val="28"/>
              </w:rPr>
              <w:t xml:space="preserve"> СК.</w:t>
            </w:r>
          </w:p>
          <w:p w:rsidR="00623EBD" w:rsidRPr="00D82378" w:rsidRDefault="00623EBD" w:rsidP="00A93DB8">
            <w:pPr>
              <w:spacing w:after="0"/>
              <w:ind w:left="0"/>
              <w:textAlignment w:val="baseline"/>
              <w:rPr>
                <w:szCs w:val="28"/>
              </w:rPr>
            </w:pPr>
            <w:r w:rsidRPr="00D82378">
              <w:rPr>
                <w:b/>
                <w:szCs w:val="28"/>
              </w:rPr>
              <w:t>20</w:t>
            </w:r>
            <w:r>
              <w:rPr>
                <w:b/>
                <w:szCs w:val="28"/>
              </w:rPr>
              <w:t>25</w:t>
            </w:r>
            <w:r w:rsidRPr="00D82378">
              <w:rPr>
                <w:b/>
                <w:szCs w:val="28"/>
              </w:rPr>
              <w:t xml:space="preserve"> </w:t>
            </w:r>
            <w:r w:rsidRPr="00D82378">
              <w:rPr>
                <w:szCs w:val="28"/>
              </w:rPr>
              <w:t xml:space="preserve">- </w:t>
            </w:r>
            <w:proofErr w:type="spellStart"/>
            <w:r w:rsidRPr="00D82378">
              <w:rPr>
                <w:szCs w:val="28"/>
              </w:rPr>
              <w:t>Ахратский</w:t>
            </w:r>
            <w:proofErr w:type="spellEnd"/>
            <w:r w:rsidRPr="00D82378">
              <w:rPr>
                <w:szCs w:val="28"/>
              </w:rPr>
              <w:t xml:space="preserve">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Нугайский</w:t>
            </w:r>
            <w:proofErr w:type="spellEnd"/>
            <w:r w:rsidRPr="00D82378">
              <w:rPr>
                <w:szCs w:val="28"/>
              </w:rPr>
              <w:t xml:space="preserve">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39763E" w:rsidP="00A93DB8">
            <w:pPr>
              <w:spacing w:after="0"/>
              <w:ind w:left="0"/>
              <w:textAlignment w:val="baseline"/>
              <w:rPr>
                <w:spacing w:val="2"/>
                <w:szCs w:val="28"/>
              </w:rPr>
            </w:pPr>
            <w:r>
              <w:rPr>
                <w:spacing w:val="2"/>
                <w:szCs w:val="28"/>
              </w:rPr>
              <w:t>441,5</w:t>
            </w:r>
          </w:p>
          <w:p w:rsidR="00623EBD" w:rsidRPr="00D82378"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80,0</w:t>
            </w: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highlight w:val="yellow"/>
              </w:rPr>
            </w:pPr>
          </w:p>
          <w:p w:rsidR="00623EBD" w:rsidRPr="00F133FC" w:rsidRDefault="00623EBD" w:rsidP="00A93DB8">
            <w:pPr>
              <w:spacing w:after="0"/>
              <w:ind w:left="0"/>
              <w:textAlignment w:val="baseline"/>
              <w:rPr>
                <w:spacing w:val="2"/>
                <w:szCs w:val="28"/>
              </w:rPr>
            </w:pPr>
            <w:r w:rsidRPr="00F133FC">
              <w:rPr>
                <w:spacing w:val="2"/>
                <w:szCs w:val="28"/>
              </w:rPr>
              <w:t>43,5</w:t>
            </w:r>
          </w:p>
          <w:p w:rsidR="00623EBD" w:rsidRPr="00F133FC" w:rsidRDefault="00623EBD" w:rsidP="00A93DB8">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418,6</w:t>
            </w: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125,0</w:t>
            </w: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747,1</w:t>
            </w:r>
          </w:p>
        </w:tc>
      </w:tr>
      <w:tr w:rsidR="00623EBD" w:rsidRPr="00D82378" w:rsidTr="00A93DB8">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r w:rsidRPr="00D82378">
              <w:rPr>
                <w:b/>
                <w:szCs w:val="28"/>
                <w:lang w:eastAsia="en-US"/>
              </w:rPr>
              <w:lastRenderedPageBreak/>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A93DB8">
            <w:pPr>
              <w:spacing w:after="0"/>
              <w:ind w:left="0"/>
              <w:textAlignment w:val="baseline"/>
              <w:rPr>
                <w:b/>
                <w:szCs w:val="28"/>
              </w:rPr>
            </w:pPr>
            <w:r w:rsidRPr="00D82378">
              <w:rPr>
                <w:spacing w:val="2"/>
                <w:szCs w:val="28"/>
              </w:rPr>
              <w:t xml:space="preserve"> </w:t>
            </w:r>
            <w:r w:rsidRPr="00D82378">
              <w:rPr>
                <w:b/>
                <w:szCs w:val="28"/>
              </w:rPr>
              <w:t>2021</w:t>
            </w:r>
            <w:r w:rsidRPr="00D82378">
              <w:rPr>
                <w:szCs w:val="28"/>
              </w:rPr>
              <w:t xml:space="preserve">-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w:t>
            </w:r>
          </w:p>
          <w:p w:rsidR="00623EBD" w:rsidRPr="00D82378" w:rsidRDefault="00623EBD" w:rsidP="00A93DB8">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w:t>
            </w:r>
            <w:r w:rsidRPr="00D82378">
              <w:rPr>
                <w:spacing w:val="2"/>
                <w:szCs w:val="28"/>
              </w:rPr>
              <w:t xml:space="preserve"> </w:t>
            </w:r>
          </w:p>
          <w:p w:rsidR="00623EBD" w:rsidRPr="00D82378" w:rsidRDefault="00623EBD" w:rsidP="00A93DB8">
            <w:pPr>
              <w:spacing w:after="0"/>
              <w:ind w:left="0"/>
              <w:textAlignment w:val="baseline"/>
              <w:rPr>
                <w:b/>
                <w:szCs w:val="28"/>
              </w:rPr>
            </w:pPr>
            <w:r w:rsidRPr="00D82378">
              <w:rPr>
                <w:b/>
                <w:szCs w:val="28"/>
              </w:rPr>
              <w:t>20</w:t>
            </w:r>
            <w:r>
              <w:rPr>
                <w:b/>
                <w:szCs w:val="28"/>
              </w:rPr>
              <w:t>24</w:t>
            </w:r>
            <w:r w:rsidRPr="00D82378">
              <w:rPr>
                <w:b/>
                <w:szCs w:val="28"/>
              </w:rPr>
              <w:t xml:space="preserve"> </w:t>
            </w:r>
            <w:r w:rsidRPr="00D82378">
              <w:rPr>
                <w:szCs w:val="28"/>
              </w:rPr>
              <w:t xml:space="preserve">-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Егинский</w:t>
            </w:r>
            <w:proofErr w:type="spellEnd"/>
            <w:r w:rsidRPr="00D82378">
              <w:rPr>
                <w:szCs w:val="28"/>
              </w:rPr>
              <w:t xml:space="preserve"> 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Кротковский</w:t>
            </w:r>
            <w:proofErr w:type="spellEnd"/>
            <w:r w:rsidRPr="00D82378">
              <w:rPr>
                <w:szCs w:val="28"/>
              </w:rPr>
              <w:t xml:space="preserve"> ЦСДК, </w:t>
            </w:r>
            <w:r w:rsidRPr="00D82378">
              <w:rPr>
                <w:color w:val="002060"/>
                <w:szCs w:val="28"/>
              </w:rPr>
              <w:t>Исаковский СДК</w:t>
            </w:r>
          </w:p>
          <w:p w:rsidR="00623EBD" w:rsidRPr="00D82378" w:rsidRDefault="00623EBD" w:rsidP="00A93DB8">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Красноключевский</w:t>
            </w:r>
            <w:proofErr w:type="spellEnd"/>
            <w:r w:rsidRPr="00D82378">
              <w:rPr>
                <w:szCs w:val="28"/>
              </w:rPr>
              <w:t xml:space="preserve">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160,0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Pr="00D82378" w:rsidRDefault="00623EBD" w:rsidP="00A93DB8">
            <w:pPr>
              <w:spacing w:after="0"/>
              <w:ind w:left="0"/>
              <w:textAlignment w:val="baseline"/>
              <w:rPr>
                <w:spacing w:val="2"/>
                <w:szCs w:val="28"/>
              </w:rPr>
            </w:pPr>
            <w:r>
              <w:rPr>
                <w:spacing w:val="2"/>
                <w:szCs w:val="28"/>
              </w:rPr>
              <w:t>960,0</w:t>
            </w:r>
          </w:p>
          <w:p w:rsidR="00623EBD" w:rsidRPr="00D82378"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highlight w:val="yellow"/>
              </w:rPr>
            </w:pPr>
          </w:p>
          <w:p w:rsidR="00623EBD" w:rsidRPr="00F133FC" w:rsidRDefault="00623EBD" w:rsidP="00A93DB8">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534,2</w:t>
            </w:r>
          </w:p>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200,0</w:t>
            </w:r>
          </w:p>
          <w:p w:rsidR="00623EBD" w:rsidRPr="00F133FC" w:rsidRDefault="00623EBD" w:rsidP="00A93DB8">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1 854,2</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r>
              <w:rPr>
                <w:b/>
                <w:spacing w:val="2"/>
                <w:szCs w:val="28"/>
                <w:u w:val="single"/>
              </w:rPr>
              <w:t xml:space="preserve"> </w:t>
            </w:r>
          </w:p>
          <w:p w:rsidR="00623EBD" w:rsidRPr="00DB1EE5" w:rsidRDefault="00623EBD" w:rsidP="00A93DB8">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Pr>
                <w:spacing w:val="2"/>
                <w:szCs w:val="28"/>
              </w:rPr>
              <w:t>60,0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r>
              <w:rPr>
                <w:spacing w:val="2"/>
                <w:szCs w:val="28"/>
              </w:rPr>
              <w:t>60,0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r w:rsidRPr="00F133FC">
              <w:rPr>
                <w:spacing w:val="2"/>
                <w:szCs w:val="28"/>
              </w:rPr>
              <w:t>33,5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r w:rsidRPr="00F133FC">
              <w:rPr>
                <w:b/>
                <w:szCs w:val="28"/>
                <w:lang w:eastAsia="en-US"/>
              </w:rPr>
              <w:t>218,5</w:t>
            </w:r>
          </w:p>
        </w:tc>
      </w:tr>
      <w:tr w:rsidR="00623EBD" w:rsidRPr="00D82378" w:rsidTr="00A93DB8">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A93DB8">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roofErr w:type="gramStart"/>
            <w:r w:rsidRPr="00DB1EE5">
              <w:rPr>
                <w:b/>
                <w:spacing w:val="2"/>
                <w:szCs w:val="28"/>
                <w:u w:val="single"/>
              </w:rPr>
              <w:t>..</w:t>
            </w:r>
            <w:proofErr w:type="gramEnd"/>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textAlignment w:val="baseline"/>
              <w:rPr>
                <w:spacing w:val="2"/>
                <w:szCs w:val="28"/>
              </w:rPr>
            </w:pPr>
            <w:proofErr w:type="spellStart"/>
            <w:r>
              <w:rPr>
                <w:spacing w:val="2"/>
                <w:szCs w:val="28"/>
              </w:rPr>
              <w:t>Тыс</w:t>
            </w:r>
            <w:proofErr w:type="gramStart"/>
            <w:r>
              <w:rPr>
                <w:spacing w:val="2"/>
                <w:szCs w:val="28"/>
              </w:rPr>
              <w:t>.р</w:t>
            </w:r>
            <w:proofErr w:type="gramEnd"/>
            <w:r>
              <w:rPr>
                <w:spacing w:val="2"/>
                <w:szCs w:val="28"/>
              </w:rPr>
              <w:t>уб</w:t>
            </w:r>
            <w:proofErr w:type="spellEnd"/>
            <w:r>
              <w:rPr>
                <w:spacing w:val="2"/>
                <w:szCs w:val="28"/>
              </w:rPr>
              <w:t>.</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Default="00623EBD" w:rsidP="00A93DB8">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93DB8">
            <w:pPr>
              <w:spacing w:after="0"/>
              <w:ind w:left="0"/>
              <w:textAlignment w:val="baseline"/>
              <w:rPr>
                <w:spacing w:val="2"/>
                <w:szCs w:val="28"/>
              </w:rPr>
            </w:pPr>
          </w:p>
          <w:p w:rsidR="00623EBD" w:rsidRDefault="00623EBD" w:rsidP="00A93DB8">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textAlignment w:val="baseline"/>
              <w:rPr>
                <w:spacing w:val="2"/>
                <w:szCs w:val="28"/>
              </w:rPr>
            </w:pPr>
          </w:p>
          <w:p w:rsidR="00623EBD" w:rsidRPr="00F133FC" w:rsidRDefault="00623EBD" w:rsidP="00A93DB8">
            <w:pPr>
              <w:spacing w:after="0"/>
              <w:ind w:left="0"/>
              <w:textAlignment w:val="baseline"/>
              <w:rPr>
                <w:spacing w:val="2"/>
                <w:szCs w:val="28"/>
              </w:rPr>
            </w:pPr>
            <w:r w:rsidRPr="00F133FC">
              <w:rPr>
                <w:spacing w:val="2"/>
                <w:szCs w:val="28"/>
              </w:rPr>
              <w:t>70,0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p>
          <w:p w:rsidR="00623EBD" w:rsidRPr="00F133FC" w:rsidRDefault="00623EBD" w:rsidP="00A93DB8">
            <w:pPr>
              <w:spacing w:after="0"/>
              <w:ind w:left="0"/>
              <w:rPr>
                <w:b/>
                <w:szCs w:val="28"/>
                <w:lang w:eastAsia="en-US"/>
              </w:rPr>
            </w:pPr>
            <w:r w:rsidRPr="00F133FC">
              <w:rPr>
                <w:b/>
                <w:szCs w:val="28"/>
                <w:lang w:eastAsia="en-US"/>
              </w:rPr>
              <w:t>210,0</w:t>
            </w:r>
          </w:p>
        </w:tc>
      </w:tr>
      <w:tr w:rsidR="00623EBD" w:rsidRPr="00D82378" w:rsidTr="0039763E">
        <w:tblPrEx>
          <w:tblLook w:val="04A0" w:firstRow="1" w:lastRow="0" w:firstColumn="1" w:lastColumn="0" w:noHBand="0" w:noVBand="1"/>
        </w:tblPrEx>
        <w:trPr>
          <w:trHeight w:val="632"/>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r>
              <w:rPr>
                <w:b/>
                <w:szCs w:val="28"/>
                <w:lang w:eastAsia="en-US"/>
              </w:rPr>
              <w:t xml:space="preserve">           </w:t>
            </w:r>
          </w:p>
          <w:p w:rsidR="00623EBD" w:rsidRPr="00D82378" w:rsidRDefault="0039763E" w:rsidP="0039763E">
            <w:pPr>
              <w:spacing w:after="0"/>
              <w:ind w:left="0"/>
              <w:rPr>
                <w:b/>
                <w:szCs w:val="28"/>
                <w:lang w:eastAsia="en-US"/>
              </w:rPr>
            </w:pPr>
            <w:r>
              <w:rPr>
                <w:b/>
                <w:szCs w:val="28"/>
                <w:lang w:eastAsia="en-US"/>
              </w:rPr>
              <w:t xml:space="preserve">                                   </w:t>
            </w:r>
            <w:r w:rsidR="00623EBD"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A93DB8">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39763E" w:rsidP="00A93DB8">
            <w:pPr>
              <w:spacing w:after="0"/>
              <w:ind w:left="0"/>
              <w:rPr>
                <w:b/>
                <w:szCs w:val="28"/>
                <w:lang w:eastAsia="en-US"/>
              </w:rPr>
            </w:pPr>
            <w:r>
              <w:rPr>
                <w:b/>
                <w:szCs w:val="28"/>
                <w:lang w:eastAsia="en-US"/>
              </w:rPr>
              <w:t>961,5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r w:rsidRPr="00F133FC">
              <w:rPr>
                <w:b/>
                <w:szCs w:val="28"/>
                <w:lang w:eastAsia="en-US"/>
              </w:rPr>
              <w:t>1 940,0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r w:rsidRPr="00F133FC">
              <w:rPr>
                <w:b/>
                <w:szCs w:val="28"/>
                <w:lang w:eastAsia="en-US"/>
              </w:rPr>
              <w:t>334,5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r w:rsidRPr="00F133FC">
              <w:rPr>
                <w:b/>
                <w:szCs w:val="28"/>
                <w:lang w:eastAsia="en-US"/>
              </w:rPr>
              <w:t>1 414,7</w:t>
            </w:r>
          </w:p>
          <w:p w:rsidR="00623EBD" w:rsidRPr="00F133FC" w:rsidRDefault="00623EBD" w:rsidP="00A93DB8">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A93DB8">
            <w:pPr>
              <w:spacing w:after="0"/>
              <w:ind w:left="0"/>
              <w:rPr>
                <w:b/>
                <w:szCs w:val="28"/>
                <w:lang w:eastAsia="en-US"/>
              </w:rPr>
            </w:pPr>
            <w:r w:rsidRPr="00F133FC">
              <w:rPr>
                <w:b/>
                <w:szCs w:val="28"/>
                <w:lang w:eastAsia="en-US"/>
              </w:rPr>
              <w:t>815,0</w:t>
            </w:r>
          </w:p>
          <w:p w:rsidR="00623EBD" w:rsidRPr="00F133FC" w:rsidRDefault="00623EBD" w:rsidP="00A93DB8">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9763E">
            <w:pPr>
              <w:spacing w:after="0"/>
              <w:ind w:left="0"/>
              <w:rPr>
                <w:b/>
                <w:szCs w:val="28"/>
                <w:lang w:eastAsia="en-US"/>
              </w:rPr>
            </w:pPr>
            <w:r w:rsidRPr="00F133FC">
              <w:rPr>
                <w:b/>
                <w:szCs w:val="28"/>
                <w:lang w:eastAsia="en-US"/>
              </w:rPr>
              <w:t>5</w:t>
            </w:r>
            <w:r w:rsidR="0039763E">
              <w:rPr>
                <w:b/>
                <w:szCs w:val="28"/>
                <w:lang w:eastAsia="en-US"/>
              </w:rPr>
              <w:t> 465,7</w:t>
            </w:r>
          </w:p>
        </w:tc>
      </w:tr>
    </w:tbl>
    <w:p w:rsidR="00136C31" w:rsidRDefault="00623EBD" w:rsidP="00575466">
      <w:pPr>
        <w:spacing w:before="10"/>
        <w:ind w:left="567" w:hanging="360"/>
        <w:jc w:val="both"/>
        <w:rPr>
          <w:szCs w:val="28"/>
        </w:rPr>
      </w:pPr>
      <w:r w:rsidRPr="00D82378">
        <w:rPr>
          <w:spacing w:val="2"/>
          <w:szCs w:val="28"/>
        </w:rPr>
        <w:t xml:space="preserve">Общая потребность в финансовых ресурсах на реализацию Подпрограммы </w:t>
      </w:r>
      <w:r w:rsidRPr="00F133FC">
        <w:rPr>
          <w:spacing w:val="2"/>
          <w:szCs w:val="28"/>
        </w:rPr>
        <w:t>составит 5</w:t>
      </w:r>
      <w:r w:rsidR="0039763E">
        <w:rPr>
          <w:spacing w:val="2"/>
          <w:szCs w:val="28"/>
        </w:rPr>
        <w:t> 465,7</w:t>
      </w:r>
      <w:r w:rsidRPr="00F133FC">
        <w:rPr>
          <w:spacing w:val="2"/>
          <w:szCs w:val="28"/>
        </w:rPr>
        <w:t xml:space="preserve"> тыс</w:t>
      </w:r>
      <w:r w:rsidRPr="00D82378">
        <w:rPr>
          <w:spacing w:val="2"/>
          <w:szCs w:val="28"/>
        </w:rPr>
        <w:t>. руб</w:t>
      </w:r>
      <w:r w:rsidR="00575466">
        <w:rPr>
          <w:spacing w:val="2"/>
          <w:szCs w:val="28"/>
        </w:rPr>
        <w:t>.</w:t>
      </w:r>
    </w:p>
    <w:sectPr w:rsidR="00136C31"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346" w:rsidRDefault="006E7346" w:rsidP="00E14302">
      <w:r>
        <w:separator/>
      </w:r>
    </w:p>
  </w:endnote>
  <w:endnote w:type="continuationSeparator" w:id="0">
    <w:p w:rsidR="006E7346" w:rsidRDefault="006E7346"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346" w:rsidRDefault="006E7346" w:rsidP="00E14302">
      <w:r>
        <w:separator/>
      </w:r>
    </w:p>
  </w:footnote>
  <w:footnote w:type="continuationSeparator" w:id="0">
    <w:p w:rsidR="006E7346" w:rsidRDefault="006E7346"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1C03"/>
    <w:rsid w:val="00005B08"/>
    <w:rsid w:val="00012DE7"/>
    <w:rsid w:val="00013DE8"/>
    <w:rsid w:val="0001443F"/>
    <w:rsid w:val="00015CB7"/>
    <w:rsid w:val="0002096D"/>
    <w:rsid w:val="00021506"/>
    <w:rsid w:val="00032D8F"/>
    <w:rsid w:val="000331ED"/>
    <w:rsid w:val="000333E5"/>
    <w:rsid w:val="00036A99"/>
    <w:rsid w:val="00037771"/>
    <w:rsid w:val="00040A2A"/>
    <w:rsid w:val="00040E1F"/>
    <w:rsid w:val="00042162"/>
    <w:rsid w:val="000452FF"/>
    <w:rsid w:val="00046074"/>
    <w:rsid w:val="000516A9"/>
    <w:rsid w:val="00054068"/>
    <w:rsid w:val="00060952"/>
    <w:rsid w:val="00062346"/>
    <w:rsid w:val="000675A3"/>
    <w:rsid w:val="00070143"/>
    <w:rsid w:val="00070A1D"/>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4371"/>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E66"/>
    <w:rsid w:val="00171EE0"/>
    <w:rsid w:val="00176A93"/>
    <w:rsid w:val="0018328A"/>
    <w:rsid w:val="0018670F"/>
    <w:rsid w:val="00192E7C"/>
    <w:rsid w:val="00194960"/>
    <w:rsid w:val="00195274"/>
    <w:rsid w:val="00196C1E"/>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F0519"/>
    <w:rsid w:val="001F72DB"/>
    <w:rsid w:val="001F7639"/>
    <w:rsid w:val="001F778A"/>
    <w:rsid w:val="001F7F5D"/>
    <w:rsid w:val="0020002F"/>
    <w:rsid w:val="00204648"/>
    <w:rsid w:val="00206664"/>
    <w:rsid w:val="002107D9"/>
    <w:rsid w:val="00211D0C"/>
    <w:rsid w:val="00212C40"/>
    <w:rsid w:val="00214FDA"/>
    <w:rsid w:val="00216FDC"/>
    <w:rsid w:val="002204DE"/>
    <w:rsid w:val="0023158F"/>
    <w:rsid w:val="0023169B"/>
    <w:rsid w:val="00232742"/>
    <w:rsid w:val="00233588"/>
    <w:rsid w:val="0023381E"/>
    <w:rsid w:val="00233B04"/>
    <w:rsid w:val="00234373"/>
    <w:rsid w:val="00234A38"/>
    <w:rsid w:val="00240075"/>
    <w:rsid w:val="00240657"/>
    <w:rsid w:val="00241B64"/>
    <w:rsid w:val="00247022"/>
    <w:rsid w:val="002513DE"/>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2FC5"/>
    <w:rsid w:val="002B52E0"/>
    <w:rsid w:val="002B5FCA"/>
    <w:rsid w:val="002B7476"/>
    <w:rsid w:val="002C1829"/>
    <w:rsid w:val="002C3D36"/>
    <w:rsid w:val="002C4166"/>
    <w:rsid w:val="002D4250"/>
    <w:rsid w:val="002D481C"/>
    <w:rsid w:val="002D4AF2"/>
    <w:rsid w:val="002D5169"/>
    <w:rsid w:val="002D6BF0"/>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2546A"/>
    <w:rsid w:val="003301BF"/>
    <w:rsid w:val="0033168E"/>
    <w:rsid w:val="0033175D"/>
    <w:rsid w:val="00335AFF"/>
    <w:rsid w:val="00336A1A"/>
    <w:rsid w:val="00342071"/>
    <w:rsid w:val="00342507"/>
    <w:rsid w:val="0034369B"/>
    <w:rsid w:val="00343C94"/>
    <w:rsid w:val="003476A3"/>
    <w:rsid w:val="00353CD7"/>
    <w:rsid w:val="003549F9"/>
    <w:rsid w:val="00355CD1"/>
    <w:rsid w:val="003565F0"/>
    <w:rsid w:val="003572A9"/>
    <w:rsid w:val="003617EF"/>
    <w:rsid w:val="0036234A"/>
    <w:rsid w:val="00365E19"/>
    <w:rsid w:val="00366B52"/>
    <w:rsid w:val="00366C0E"/>
    <w:rsid w:val="00371415"/>
    <w:rsid w:val="00371810"/>
    <w:rsid w:val="003750CA"/>
    <w:rsid w:val="003772E2"/>
    <w:rsid w:val="0037746A"/>
    <w:rsid w:val="003774C5"/>
    <w:rsid w:val="003822CC"/>
    <w:rsid w:val="00385E93"/>
    <w:rsid w:val="00387305"/>
    <w:rsid w:val="00392257"/>
    <w:rsid w:val="00394877"/>
    <w:rsid w:val="00394AE7"/>
    <w:rsid w:val="0039554D"/>
    <w:rsid w:val="00395D5D"/>
    <w:rsid w:val="0039763E"/>
    <w:rsid w:val="003A46D9"/>
    <w:rsid w:val="003A5479"/>
    <w:rsid w:val="003A559A"/>
    <w:rsid w:val="003B1F15"/>
    <w:rsid w:val="003B31A4"/>
    <w:rsid w:val="003B59B0"/>
    <w:rsid w:val="003B7B63"/>
    <w:rsid w:val="003C04EF"/>
    <w:rsid w:val="003C08D1"/>
    <w:rsid w:val="003C1198"/>
    <w:rsid w:val="003C1232"/>
    <w:rsid w:val="003C3E1B"/>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169E"/>
    <w:rsid w:val="003F2D44"/>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30CFA"/>
    <w:rsid w:val="00435D01"/>
    <w:rsid w:val="00443022"/>
    <w:rsid w:val="00445772"/>
    <w:rsid w:val="00450E02"/>
    <w:rsid w:val="00452BC9"/>
    <w:rsid w:val="00453709"/>
    <w:rsid w:val="00455EA5"/>
    <w:rsid w:val="00457779"/>
    <w:rsid w:val="004578B4"/>
    <w:rsid w:val="00460474"/>
    <w:rsid w:val="004675F2"/>
    <w:rsid w:val="0047033C"/>
    <w:rsid w:val="00470DE3"/>
    <w:rsid w:val="004730E6"/>
    <w:rsid w:val="0047401C"/>
    <w:rsid w:val="00474D09"/>
    <w:rsid w:val="00477754"/>
    <w:rsid w:val="004810BA"/>
    <w:rsid w:val="00482DC0"/>
    <w:rsid w:val="00483513"/>
    <w:rsid w:val="00484C05"/>
    <w:rsid w:val="00484F03"/>
    <w:rsid w:val="0048789E"/>
    <w:rsid w:val="00490F7D"/>
    <w:rsid w:val="00492062"/>
    <w:rsid w:val="004927A0"/>
    <w:rsid w:val="0049506C"/>
    <w:rsid w:val="00497388"/>
    <w:rsid w:val="004A2AF9"/>
    <w:rsid w:val="004A470C"/>
    <w:rsid w:val="004A480C"/>
    <w:rsid w:val="004A6C95"/>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271AC"/>
    <w:rsid w:val="00530648"/>
    <w:rsid w:val="00530F83"/>
    <w:rsid w:val="005310EF"/>
    <w:rsid w:val="005315AB"/>
    <w:rsid w:val="00531772"/>
    <w:rsid w:val="00537E53"/>
    <w:rsid w:val="00540E46"/>
    <w:rsid w:val="00541F2D"/>
    <w:rsid w:val="00545190"/>
    <w:rsid w:val="00547C6E"/>
    <w:rsid w:val="00550080"/>
    <w:rsid w:val="005522DB"/>
    <w:rsid w:val="00552AC3"/>
    <w:rsid w:val="0055300C"/>
    <w:rsid w:val="0055303E"/>
    <w:rsid w:val="00553431"/>
    <w:rsid w:val="00553C93"/>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5857"/>
    <w:rsid w:val="00585F8B"/>
    <w:rsid w:val="00590ECD"/>
    <w:rsid w:val="00592A37"/>
    <w:rsid w:val="00593874"/>
    <w:rsid w:val="00593E56"/>
    <w:rsid w:val="00595D69"/>
    <w:rsid w:val="005963F2"/>
    <w:rsid w:val="00596424"/>
    <w:rsid w:val="0059687B"/>
    <w:rsid w:val="005A0917"/>
    <w:rsid w:val="005A1307"/>
    <w:rsid w:val="005A1925"/>
    <w:rsid w:val="005B0BB4"/>
    <w:rsid w:val="005B1C60"/>
    <w:rsid w:val="005B5284"/>
    <w:rsid w:val="005B7BC0"/>
    <w:rsid w:val="005C6070"/>
    <w:rsid w:val="005C6F67"/>
    <w:rsid w:val="005D13C5"/>
    <w:rsid w:val="005D213C"/>
    <w:rsid w:val="005D295A"/>
    <w:rsid w:val="005D3BCD"/>
    <w:rsid w:val="005E217B"/>
    <w:rsid w:val="005E2E3D"/>
    <w:rsid w:val="005F039C"/>
    <w:rsid w:val="005F242B"/>
    <w:rsid w:val="005F4E79"/>
    <w:rsid w:val="005F673D"/>
    <w:rsid w:val="005F7BC9"/>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401C"/>
    <w:rsid w:val="006741B7"/>
    <w:rsid w:val="006767D1"/>
    <w:rsid w:val="00676A99"/>
    <w:rsid w:val="00677A62"/>
    <w:rsid w:val="006813C2"/>
    <w:rsid w:val="00685523"/>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C11FE"/>
    <w:rsid w:val="006C275E"/>
    <w:rsid w:val="006C7024"/>
    <w:rsid w:val="006D01A7"/>
    <w:rsid w:val="006D1682"/>
    <w:rsid w:val="006D18F8"/>
    <w:rsid w:val="006D42B0"/>
    <w:rsid w:val="006D66B7"/>
    <w:rsid w:val="006E3DD7"/>
    <w:rsid w:val="006E7346"/>
    <w:rsid w:val="006F0662"/>
    <w:rsid w:val="006F0F7E"/>
    <w:rsid w:val="006F23A5"/>
    <w:rsid w:val="006F5DE6"/>
    <w:rsid w:val="006F6B5C"/>
    <w:rsid w:val="006F7AAA"/>
    <w:rsid w:val="007010BC"/>
    <w:rsid w:val="00702445"/>
    <w:rsid w:val="00703E41"/>
    <w:rsid w:val="00704173"/>
    <w:rsid w:val="0070469C"/>
    <w:rsid w:val="00705736"/>
    <w:rsid w:val="007059A9"/>
    <w:rsid w:val="0070620A"/>
    <w:rsid w:val="00706C9D"/>
    <w:rsid w:val="007121B0"/>
    <w:rsid w:val="0071227F"/>
    <w:rsid w:val="00712B32"/>
    <w:rsid w:val="007142C8"/>
    <w:rsid w:val="00715413"/>
    <w:rsid w:val="00715AE2"/>
    <w:rsid w:val="007205D1"/>
    <w:rsid w:val="00720B09"/>
    <w:rsid w:val="007220DF"/>
    <w:rsid w:val="00723487"/>
    <w:rsid w:val="00724829"/>
    <w:rsid w:val="00724D89"/>
    <w:rsid w:val="007256E1"/>
    <w:rsid w:val="00726585"/>
    <w:rsid w:val="00727997"/>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4324"/>
    <w:rsid w:val="00795D80"/>
    <w:rsid w:val="007967DB"/>
    <w:rsid w:val="007979C0"/>
    <w:rsid w:val="007A0CCE"/>
    <w:rsid w:val="007A0DE6"/>
    <w:rsid w:val="007A1B43"/>
    <w:rsid w:val="007A772A"/>
    <w:rsid w:val="007A7D5B"/>
    <w:rsid w:val="007B1557"/>
    <w:rsid w:val="007B1A92"/>
    <w:rsid w:val="007B42DC"/>
    <w:rsid w:val="007B4634"/>
    <w:rsid w:val="007B4B92"/>
    <w:rsid w:val="007C0E5A"/>
    <w:rsid w:val="007C1AB7"/>
    <w:rsid w:val="007C2322"/>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601D"/>
    <w:rsid w:val="00826C7B"/>
    <w:rsid w:val="00827618"/>
    <w:rsid w:val="00832121"/>
    <w:rsid w:val="0083324A"/>
    <w:rsid w:val="00834CFA"/>
    <w:rsid w:val="00834FBD"/>
    <w:rsid w:val="0083625A"/>
    <w:rsid w:val="00841608"/>
    <w:rsid w:val="008417BC"/>
    <w:rsid w:val="00844D12"/>
    <w:rsid w:val="00846D74"/>
    <w:rsid w:val="00852037"/>
    <w:rsid w:val="00852450"/>
    <w:rsid w:val="00854F21"/>
    <w:rsid w:val="00855C00"/>
    <w:rsid w:val="00860A07"/>
    <w:rsid w:val="00861ACB"/>
    <w:rsid w:val="00861F53"/>
    <w:rsid w:val="008622CD"/>
    <w:rsid w:val="00863564"/>
    <w:rsid w:val="00863CD5"/>
    <w:rsid w:val="00865883"/>
    <w:rsid w:val="00866C76"/>
    <w:rsid w:val="00870F8F"/>
    <w:rsid w:val="00876954"/>
    <w:rsid w:val="00884386"/>
    <w:rsid w:val="00885617"/>
    <w:rsid w:val="00890B43"/>
    <w:rsid w:val="008937B9"/>
    <w:rsid w:val="00894924"/>
    <w:rsid w:val="008975FA"/>
    <w:rsid w:val="008A52EC"/>
    <w:rsid w:val="008B01A0"/>
    <w:rsid w:val="008B24FE"/>
    <w:rsid w:val="008B40AF"/>
    <w:rsid w:val="008B5551"/>
    <w:rsid w:val="008B68E2"/>
    <w:rsid w:val="008B7C01"/>
    <w:rsid w:val="008C0E21"/>
    <w:rsid w:val="008C4F9C"/>
    <w:rsid w:val="008C59D0"/>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5F"/>
    <w:rsid w:val="0090799E"/>
    <w:rsid w:val="00920ACD"/>
    <w:rsid w:val="009221B5"/>
    <w:rsid w:val="00924A21"/>
    <w:rsid w:val="0093287D"/>
    <w:rsid w:val="00932E96"/>
    <w:rsid w:val="0093399B"/>
    <w:rsid w:val="00936FD8"/>
    <w:rsid w:val="009442FA"/>
    <w:rsid w:val="00946BDC"/>
    <w:rsid w:val="00947649"/>
    <w:rsid w:val="00950341"/>
    <w:rsid w:val="00951088"/>
    <w:rsid w:val="0095310C"/>
    <w:rsid w:val="00953FE7"/>
    <w:rsid w:val="00956011"/>
    <w:rsid w:val="00961C72"/>
    <w:rsid w:val="00964C99"/>
    <w:rsid w:val="0096559E"/>
    <w:rsid w:val="009731E6"/>
    <w:rsid w:val="00976D50"/>
    <w:rsid w:val="00976F12"/>
    <w:rsid w:val="00980B1B"/>
    <w:rsid w:val="00981C17"/>
    <w:rsid w:val="0098417A"/>
    <w:rsid w:val="0098643C"/>
    <w:rsid w:val="00986CB9"/>
    <w:rsid w:val="00986EDA"/>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52B8"/>
    <w:rsid w:val="00A45C73"/>
    <w:rsid w:val="00A4611B"/>
    <w:rsid w:val="00A47C4D"/>
    <w:rsid w:val="00A50B5E"/>
    <w:rsid w:val="00A522EC"/>
    <w:rsid w:val="00A55D1B"/>
    <w:rsid w:val="00A5647E"/>
    <w:rsid w:val="00A65971"/>
    <w:rsid w:val="00A65C6B"/>
    <w:rsid w:val="00A6603E"/>
    <w:rsid w:val="00A70C7E"/>
    <w:rsid w:val="00A71EF7"/>
    <w:rsid w:val="00A75F81"/>
    <w:rsid w:val="00A77099"/>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255B"/>
    <w:rsid w:val="00B47C59"/>
    <w:rsid w:val="00B5170E"/>
    <w:rsid w:val="00B524A5"/>
    <w:rsid w:val="00B61C96"/>
    <w:rsid w:val="00B70500"/>
    <w:rsid w:val="00B72637"/>
    <w:rsid w:val="00B72739"/>
    <w:rsid w:val="00B7304B"/>
    <w:rsid w:val="00B74886"/>
    <w:rsid w:val="00B74F9E"/>
    <w:rsid w:val="00B830C8"/>
    <w:rsid w:val="00B83E49"/>
    <w:rsid w:val="00B872E7"/>
    <w:rsid w:val="00B906F6"/>
    <w:rsid w:val="00B93291"/>
    <w:rsid w:val="00B93FF0"/>
    <w:rsid w:val="00B94E43"/>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065FD"/>
    <w:rsid w:val="00C10CE9"/>
    <w:rsid w:val="00C12D74"/>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BC"/>
    <w:rsid w:val="00C80861"/>
    <w:rsid w:val="00C824C4"/>
    <w:rsid w:val="00C8570E"/>
    <w:rsid w:val="00C86C2E"/>
    <w:rsid w:val="00C86C93"/>
    <w:rsid w:val="00C87741"/>
    <w:rsid w:val="00C909EB"/>
    <w:rsid w:val="00C90A54"/>
    <w:rsid w:val="00C914AE"/>
    <w:rsid w:val="00C95196"/>
    <w:rsid w:val="00C953E2"/>
    <w:rsid w:val="00CA0C7F"/>
    <w:rsid w:val="00CA30CC"/>
    <w:rsid w:val="00CA3B55"/>
    <w:rsid w:val="00CA463E"/>
    <w:rsid w:val="00CA48ED"/>
    <w:rsid w:val="00CB1343"/>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391E"/>
    <w:rsid w:val="00CE3BD1"/>
    <w:rsid w:val="00CE4A33"/>
    <w:rsid w:val="00CF12CD"/>
    <w:rsid w:val="00CF1FDC"/>
    <w:rsid w:val="00CF23B7"/>
    <w:rsid w:val="00D02539"/>
    <w:rsid w:val="00D02A2C"/>
    <w:rsid w:val="00D053C0"/>
    <w:rsid w:val="00D10B86"/>
    <w:rsid w:val="00D12C48"/>
    <w:rsid w:val="00D1309E"/>
    <w:rsid w:val="00D13525"/>
    <w:rsid w:val="00D14F42"/>
    <w:rsid w:val="00D166D5"/>
    <w:rsid w:val="00D213E7"/>
    <w:rsid w:val="00D22710"/>
    <w:rsid w:val="00D24084"/>
    <w:rsid w:val="00D24310"/>
    <w:rsid w:val="00D35AF1"/>
    <w:rsid w:val="00D439DF"/>
    <w:rsid w:val="00D451A7"/>
    <w:rsid w:val="00D51EBE"/>
    <w:rsid w:val="00D5273F"/>
    <w:rsid w:val="00D535AE"/>
    <w:rsid w:val="00D542C5"/>
    <w:rsid w:val="00D54351"/>
    <w:rsid w:val="00D55933"/>
    <w:rsid w:val="00D56B75"/>
    <w:rsid w:val="00D57634"/>
    <w:rsid w:val="00D57FD0"/>
    <w:rsid w:val="00D61FBD"/>
    <w:rsid w:val="00D63B80"/>
    <w:rsid w:val="00D656A5"/>
    <w:rsid w:val="00D65932"/>
    <w:rsid w:val="00D7027C"/>
    <w:rsid w:val="00D70542"/>
    <w:rsid w:val="00D7139D"/>
    <w:rsid w:val="00D71B7C"/>
    <w:rsid w:val="00D738DB"/>
    <w:rsid w:val="00D742F5"/>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A57"/>
    <w:rsid w:val="00DE6102"/>
    <w:rsid w:val="00DE626A"/>
    <w:rsid w:val="00DF178D"/>
    <w:rsid w:val="00DF1A85"/>
    <w:rsid w:val="00DF617A"/>
    <w:rsid w:val="00DF6837"/>
    <w:rsid w:val="00DF6B64"/>
    <w:rsid w:val="00E002F7"/>
    <w:rsid w:val="00E00306"/>
    <w:rsid w:val="00E00F09"/>
    <w:rsid w:val="00E01589"/>
    <w:rsid w:val="00E01D80"/>
    <w:rsid w:val="00E03BD4"/>
    <w:rsid w:val="00E0687C"/>
    <w:rsid w:val="00E079D6"/>
    <w:rsid w:val="00E112C2"/>
    <w:rsid w:val="00E121A9"/>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4CFE"/>
    <w:rsid w:val="00E55DDB"/>
    <w:rsid w:val="00E56EBB"/>
    <w:rsid w:val="00E60BF2"/>
    <w:rsid w:val="00E61ACE"/>
    <w:rsid w:val="00E661D7"/>
    <w:rsid w:val="00E665C0"/>
    <w:rsid w:val="00E719A1"/>
    <w:rsid w:val="00E725F0"/>
    <w:rsid w:val="00E7392D"/>
    <w:rsid w:val="00E74A66"/>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503"/>
    <w:rsid w:val="00EB5862"/>
    <w:rsid w:val="00EB74D0"/>
    <w:rsid w:val="00EC0541"/>
    <w:rsid w:val="00EC06C4"/>
    <w:rsid w:val="00EC12E8"/>
    <w:rsid w:val="00EC2101"/>
    <w:rsid w:val="00EC3EEE"/>
    <w:rsid w:val="00EC4C75"/>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BB7"/>
    <w:rsid w:val="00F01C79"/>
    <w:rsid w:val="00F0339B"/>
    <w:rsid w:val="00F0688F"/>
    <w:rsid w:val="00F06AA8"/>
    <w:rsid w:val="00F12A57"/>
    <w:rsid w:val="00F13F88"/>
    <w:rsid w:val="00F1730D"/>
    <w:rsid w:val="00F202F0"/>
    <w:rsid w:val="00F20BE0"/>
    <w:rsid w:val="00F2156E"/>
    <w:rsid w:val="00F223E3"/>
    <w:rsid w:val="00F22A18"/>
    <w:rsid w:val="00F3405A"/>
    <w:rsid w:val="00F35341"/>
    <w:rsid w:val="00F3588E"/>
    <w:rsid w:val="00F36C45"/>
    <w:rsid w:val="00F40BAD"/>
    <w:rsid w:val="00F43573"/>
    <w:rsid w:val="00F43BF4"/>
    <w:rsid w:val="00F4410E"/>
    <w:rsid w:val="00F44C9F"/>
    <w:rsid w:val="00F46EA5"/>
    <w:rsid w:val="00F543B0"/>
    <w:rsid w:val="00F544D2"/>
    <w:rsid w:val="00F54E8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F02F7-57FD-4BE8-B9FC-54F43F33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4830</Words>
  <Characters>27535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32301</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Иванова Е В</cp:lastModifiedBy>
  <cp:revision>16</cp:revision>
  <cp:lastPrinted>2021-09-28T04:56:00Z</cp:lastPrinted>
  <dcterms:created xsi:type="dcterms:W3CDTF">2021-09-14T11:26:00Z</dcterms:created>
  <dcterms:modified xsi:type="dcterms:W3CDTF">2021-09-28T04:56:00Z</dcterms:modified>
</cp:coreProperties>
</file>