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DB2CCD">
        <w:rPr>
          <w:rFonts w:ascii="Times New Roman" w:hAnsi="Times New Roman" w:cs="Times New Roman"/>
          <w:b/>
          <w:sz w:val="28"/>
          <w:szCs w:val="28"/>
        </w:rPr>
        <w:t>2</w:t>
      </w:r>
    </w:p>
    <w:p w:rsidR="000452E0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комиссии по противодействию коррупции в муниципальном районе Похвистневский</w:t>
      </w:r>
    </w:p>
    <w:p w:rsidR="000452E0" w:rsidRPr="00B05C83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760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70A7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F7760B">
        <w:rPr>
          <w:rFonts w:ascii="Times New Roman" w:hAnsi="Times New Roman" w:cs="Times New Roman"/>
          <w:sz w:val="28"/>
          <w:szCs w:val="28"/>
        </w:rPr>
        <w:t>21</w:t>
      </w:r>
    </w:p>
    <w:p w:rsidR="000452E0" w:rsidRP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623188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членов комиссии </w:t>
      </w:r>
      <w:r w:rsidR="000C2176">
        <w:rPr>
          <w:rFonts w:ascii="Times New Roman" w:hAnsi="Times New Roman" w:cs="Times New Roman"/>
          <w:b/>
          <w:sz w:val="28"/>
          <w:szCs w:val="28"/>
        </w:rPr>
        <w:t>____</w:t>
      </w:r>
      <w:r w:rsidR="00196A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  <w:r w:rsidRPr="000452E0">
        <w:rPr>
          <w:rFonts w:ascii="Times New Roman" w:hAnsi="Times New Roman" w:cs="Times New Roman"/>
          <w:b/>
          <w:sz w:val="28"/>
          <w:szCs w:val="28"/>
        </w:rPr>
        <w:t>:</w:t>
      </w:r>
    </w:p>
    <w:p w:rsidR="000452E0" w:rsidRDefault="000C2176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452E0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2E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Рябов Ю.Ф</w:t>
      </w:r>
      <w:r w:rsidR="000452E0">
        <w:rPr>
          <w:rFonts w:ascii="Times New Roman" w:hAnsi="Times New Roman" w:cs="Times New Roman"/>
          <w:sz w:val="28"/>
          <w:szCs w:val="28"/>
        </w:rPr>
        <w:t>.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 w:rsidR="00F7760B">
        <w:rPr>
          <w:rFonts w:ascii="Times New Roman" w:hAnsi="Times New Roman" w:cs="Times New Roman"/>
          <w:sz w:val="28"/>
          <w:szCs w:val="28"/>
        </w:rPr>
        <w:t>Дерюжова</w:t>
      </w:r>
      <w:proofErr w:type="spellEnd"/>
      <w:r w:rsidR="00F7760B">
        <w:rPr>
          <w:rFonts w:ascii="Times New Roman" w:hAnsi="Times New Roman" w:cs="Times New Roman"/>
          <w:sz w:val="28"/>
          <w:szCs w:val="28"/>
        </w:rPr>
        <w:t xml:space="preserve"> И.Т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вопросов правоприменительной </w:t>
      </w:r>
      <w:proofErr w:type="gramStart"/>
      <w:r w:rsidRPr="00F7760B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практики</w:t>
      </w:r>
      <w:proofErr w:type="gramEnd"/>
      <w:r w:rsidRPr="00F776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</w:t>
      </w: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(Докладывает начальник юридического отдела Администрации района Николаева Е.В.).</w:t>
      </w:r>
    </w:p>
    <w:p w:rsidR="00F7760B" w:rsidRPr="00F7760B" w:rsidRDefault="00F7760B" w:rsidP="00F7760B">
      <w:pPr>
        <w:spacing w:after="0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работы по проведению антикоррупционной экспертизы проектов, нормативных правовых актов Администрации района и Собрания представителей района </w:t>
      </w:r>
    </w:p>
    <w:p w:rsidR="00F7760B" w:rsidRPr="00F7760B" w:rsidRDefault="00F7760B" w:rsidP="00F7760B">
      <w:pPr>
        <w:spacing w:after="0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(Докладывает начальник юридического отдела Администрации района Николаева Е.В.).</w:t>
      </w:r>
    </w:p>
    <w:p w:rsidR="00F7760B" w:rsidRPr="00F7760B" w:rsidRDefault="00F7760B" w:rsidP="00F7760B">
      <w:pPr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проведенного антикоррупционного мониторинга на территории муниципального района Похвистневский Самарской области </w:t>
      </w: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(Докладывает начальник аппарата Администрации района </w:t>
      </w:r>
      <w:proofErr w:type="spell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Дерюжова</w:t>
      </w:r>
      <w:proofErr w:type="spell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И.Т.)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проводимой работе по предупреждению коррупционных правонарушений при осуществлении закупочной деятельности и о заключенных контрактах за </w:t>
      </w:r>
      <w:r w:rsidRPr="00F776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2021 года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(Докладывает руководитель контрактной службы Администрации района </w:t>
      </w:r>
      <w:proofErr w:type="spell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Мамышев</w:t>
      </w:r>
      <w:proofErr w:type="spell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М.К.)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коррупции при предоставлении государственной поддержки на развитие агропромышленного комплекса 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(Докладывает руководитель Похвистневского Управления развития АПК Ефремов А.А.).</w:t>
      </w:r>
    </w:p>
    <w:p w:rsidR="00F7760B" w:rsidRPr="00F7760B" w:rsidRDefault="00F7760B" w:rsidP="00F7760B">
      <w:pPr>
        <w:spacing w:after="0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сведений о доходах, расходах, имуществе и обязательствах имущественного характера муниципальными служащими и членами их семей, а также руководителями муниципальных учреждений. </w:t>
      </w: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Проверка достоверности и полноты сведений о доходах, расходах, об имуществе и обязательствах имущественного характера </w:t>
      </w:r>
    </w:p>
    <w:p w:rsidR="00F7760B" w:rsidRPr="00F7760B" w:rsidRDefault="00F7760B" w:rsidP="00F7760B">
      <w:pPr>
        <w:spacing w:after="0"/>
        <w:ind w:right="-14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(Докладывает начальник отдела кадров Зверева Л.Н.).</w:t>
      </w:r>
    </w:p>
    <w:p w:rsidR="00F7760B" w:rsidRPr="00F7760B" w:rsidRDefault="00F7760B" w:rsidP="00F7760B">
      <w:pPr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сведений о доходах, расходах, имуществе и обязательствах имущественного характера депутатами Собрания представителей м.р. Похвистневский и членами их семей </w:t>
      </w:r>
    </w:p>
    <w:p w:rsidR="00F7760B" w:rsidRPr="00F7760B" w:rsidRDefault="00F7760B" w:rsidP="00F7760B">
      <w:pPr>
        <w:spacing w:after="0"/>
        <w:ind w:right="-14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(Докладывает начальник отдела кадров Зверева Л.Н.).</w:t>
      </w:r>
    </w:p>
    <w:p w:rsidR="00F7760B" w:rsidRPr="00F7760B" w:rsidRDefault="00F7760B" w:rsidP="00F7760B">
      <w:pPr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 по противодействию коррупции, принимаемых Комитетом по управлению муниципальным имуществом Администрации муниципального района Похвистневский, при распоряжении муниципальным имуществом и соблюдении законности его использования 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(Докладывает руководитель Комитета Денисова О.А.).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мероприятий в сфере противодействия коррупции в органах муниципального района Похвистневский Самарской области (</w:t>
      </w: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Докладывает руководитель Управления капитального строительства, архитектуры и градостроительства </w:t>
      </w:r>
      <w:proofErr w:type="spell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мр</w:t>
      </w:r>
      <w:proofErr w:type="spell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Похвистневский </w:t>
      </w:r>
      <w:proofErr w:type="spell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Максаева</w:t>
      </w:r>
      <w:proofErr w:type="spell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М.А.).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60B" w:rsidRPr="00F7760B" w:rsidRDefault="00F7760B" w:rsidP="00F7760B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мероприятий в сфере противодействия коррупции в сельских поселениях района 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(Докладчики:</w:t>
      </w:r>
      <w:proofErr w:type="gram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Глава сельского поселения Кротково Таран О.В.,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Глава сельского поселения Новое </w:t>
      </w:r>
      <w:proofErr w:type="spell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Мансуркино</w:t>
      </w:r>
      <w:proofErr w:type="spell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Гизатуллин</w:t>
      </w:r>
      <w:proofErr w:type="spell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И.Х.,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Мочалеевка</w:t>
      </w:r>
      <w:proofErr w:type="spell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Уразметов</w:t>
      </w:r>
      <w:proofErr w:type="spell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Р.Ф.,</w:t>
      </w:r>
    </w:p>
    <w:p w:rsidR="00F7760B" w:rsidRPr="00F7760B" w:rsidRDefault="00F7760B" w:rsidP="00F7760B">
      <w:pPr>
        <w:spacing w:after="0"/>
        <w:ind w:right="-143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Глава сельского поселения </w:t>
      </w:r>
      <w:proofErr w:type="gramStart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Старый</w:t>
      </w:r>
      <w:proofErr w:type="gramEnd"/>
      <w:r w:rsidRPr="00F776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Аманак Ефремова Т.А.)</w:t>
      </w:r>
    </w:p>
    <w:p w:rsidR="00DB3E5A" w:rsidRDefault="00DB3E5A" w:rsidP="00DB3E5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ACF" w:rsidRPr="00DB3E5A" w:rsidRDefault="00520ACF" w:rsidP="00DB3E5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51ED" w:rsidRPr="001651ED" w:rsidRDefault="00B127EF" w:rsidP="001651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FC2">
        <w:rPr>
          <w:rFonts w:ascii="Times New Roman" w:hAnsi="Times New Roman" w:cs="Times New Roman"/>
          <w:b/>
          <w:sz w:val="28"/>
          <w:szCs w:val="28"/>
        </w:rPr>
        <w:t xml:space="preserve">По первому вопросу слушали </w:t>
      </w:r>
      <w:r w:rsidR="0045208F">
        <w:rPr>
          <w:rFonts w:ascii="Times New Roman" w:hAnsi="Times New Roman" w:cs="Times New Roman"/>
          <w:b/>
          <w:sz w:val="28"/>
          <w:szCs w:val="28"/>
        </w:rPr>
        <w:t xml:space="preserve">Николаеву Е.В., начальника юридического отдела. </w:t>
      </w:r>
      <w:r w:rsidR="0045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доложила, что </w:t>
      </w:r>
      <w:r w:rsid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651ED"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ела о признании </w:t>
      </w:r>
      <w:proofErr w:type="gramStart"/>
      <w:r w:rsidR="001651ED"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недействительными</w:t>
      </w:r>
      <w:proofErr w:type="gramEnd"/>
      <w:r w:rsidR="001651ED"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ненормативных правовых актов, незаконных решений и действий (бездействия) органов местного самоуправления и их должностных лиц рассматриваются по правилам, предусмотренных Кодексом административного судопроизводства Российской Федерации  и Арбитражным процессуальным кодексом Российской Федерации.</w:t>
      </w:r>
    </w:p>
    <w:p w:rsidR="001651ED" w:rsidRPr="001651ED" w:rsidRDefault="001651ED" w:rsidP="0016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по административным делам об оспаривании решений, действий (бездействия) органов государственной власти,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 муниципальных служащих урегулировано Главой 22 КАС РФ.</w:t>
      </w:r>
    </w:p>
    <w:p w:rsidR="001651ED" w:rsidRPr="001651ED" w:rsidRDefault="001651ED" w:rsidP="0016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в отношении прав и законных интересов лиц в сфере предпринимательской и иной экономической деятельности, Главой 24 АПК РФ.</w:t>
      </w:r>
    </w:p>
    <w:p w:rsidR="001651ED" w:rsidRPr="001651ED" w:rsidRDefault="001651ED" w:rsidP="0016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Гражданин, организация, иные лица могут обратиться в суд с требованиями об оспаривании решений, действий (бездействия) органа местного самоуправления, иного органа, организации, наделенных отдельными государственными или иными публичными полномочиями  должностного лица, государственного или муниципального служащего (далее - орган, организация, лицо, наделенные государственными или иными публичными полномочиями), если полагают, что нарушены или оспорены их права, свободы и законные интересы, созданы препятствия к осуществлению</w:t>
      </w:r>
      <w:proofErr w:type="gramEnd"/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прав, свобод и реализации законных интересов или на них незаконно возложены какие-либо обязанности.</w:t>
      </w:r>
    </w:p>
    <w:p w:rsidR="001651ED" w:rsidRPr="001651ED" w:rsidRDefault="001651ED" w:rsidP="0016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  <w:proofErr w:type="gramEnd"/>
    </w:p>
    <w:p w:rsidR="001651ED" w:rsidRPr="001651ED" w:rsidRDefault="001651ED" w:rsidP="0016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района от 06.06.2016 № 469 был утвержден Порядок рассмотрения вопросов правоприменительной </w:t>
      </w:r>
      <w:proofErr w:type="gramStart"/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proofErr w:type="gramEnd"/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1651ED" w:rsidRPr="001651ED" w:rsidRDefault="001651ED" w:rsidP="0016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4 данного Порядка - Информация о вынесенных судебных </w:t>
      </w:r>
      <w:proofErr w:type="gramStart"/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решениях</w:t>
      </w:r>
      <w:proofErr w:type="gramEnd"/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с приложениями копий судебных решений направляется органами Администрации района в юридический отдел Администрации района, ежеквартально до 5 числа месяца, следующего за отчетным кварталом. </w:t>
      </w:r>
    </w:p>
    <w:p w:rsidR="001B71ED" w:rsidRDefault="001651ED" w:rsidP="0016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1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 квартал 2021 года данная информация в юридический отдел Администрации района не поступала, т.к. за истекший период фактов обращения в судебные органы не было.</w:t>
      </w:r>
    </w:p>
    <w:p w:rsidR="001651ED" w:rsidRDefault="001651ED" w:rsidP="00865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08F" w:rsidRDefault="0045208F" w:rsidP="00865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A3C">
        <w:rPr>
          <w:rFonts w:ascii="Times New Roman" w:hAnsi="Times New Roman" w:cs="Times New Roman"/>
          <w:b/>
          <w:sz w:val="28"/>
          <w:szCs w:val="28"/>
        </w:rPr>
        <w:t>Заслушав информацию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A1A3C">
        <w:rPr>
          <w:rFonts w:ascii="Times New Roman" w:hAnsi="Times New Roman" w:cs="Times New Roman"/>
          <w:b/>
          <w:sz w:val="28"/>
          <w:szCs w:val="28"/>
        </w:rPr>
        <w:t xml:space="preserve"> члены комиссии приняли</w:t>
      </w: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r w:rsidRPr="001A1A3C">
        <w:rPr>
          <w:rFonts w:ascii="Times New Roman" w:hAnsi="Times New Roman" w:cs="Times New Roman"/>
          <w:b/>
          <w:sz w:val="28"/>
          <w:szCs w:val="28"/>
        </w:rPr>
        <w:t>следующ</w:t>
      </w:r>
      <w:r w:rsidR="003D75DD">
        <w:rPr>
          <w:rFonts w:ascii="Times New Roman" w:hAnsi="Times New Roman" w:cs="Times New Roman"/>
          <w:b/>
          <w:sz w:val="28"/>
          <w:szCs w:val="28"/>
        </w:rPr>
        <w:t>и</w:t>
      </w:r>
      <w:r w:rsidRPr="001A1A3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458">
        <w:rPr>
          <w:rFonts w:ascii="Times New Roman" w:hAnsi="Times New Roman" w:cs="Times New Roman"/>
          <w:b/>
          <w:sz w:val="28"/>
          <w:szCs w:val="28"/>
        </w:rPr>
        <w:t>решени</w:t>
      </w:r>
      <w:r w:rsidR="003D75D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5208F" w:rsidRDefault="0045208F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принять к сведению;</w:t>
      </w:r>
    </w:p>
    <w:p w:rsidR="0045208F" w:rsidRDefault="0045208F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208F">
        <w:rPr>
          <w:rFonts w:ascii="Times New Roman" w:hAnsi="Times New Roman" w:cs="Times New Roman"/>
          <w:sz w:val="28"/>
          <w:szCs w:val="28"/>
        </w:rPr>
        <w:t>специалистам юридического отдела продолжить проводить мониторинг по этому направлению.</w:t>
      </w:r>
    </w:p>
    <w:p w:rsidR="001651ED" w:rsidRDefault="001651ED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08F" w:rsidRPr="0045208F" w:rsidRDefault="0045208F" w:rsidP="0060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08F">
        <w:rPr>
          <w:rFonts w:ascii="Times New Roman" w:hAnsi="Times New Roman" w:cs="Times New Roman"/>
          <w:b/>
          <w:sz w:val="28"/>
          <w:szCs w:val="28"/>
        </w:rPr>
        <w:lastRenderedPageBreak/>
        <w:t>Второй вопрос</w:t>
      </w:r>
      <w:r w:rsidRPr="0045208F">
        <w:t xml:space="preserve"> </w:t>
      </w:r>
      <w:r w:rsidRPr="0045208F">
        <w:rPr>
          <w:rFonts w:ascii="Times New Roman" w:hAnsi="Times New Roman" w:cs="Times New Roman"/>
          <w:b/>
          <w:sz w:val="28"/>
          <w:szCs w:val="28"/>
        </w:rPr>
        <w:tab/>
      </w:r>
      <w:r w:rsidRPr="0045208F">
        <w:rPr>
          <w:rFonts w:ascii="Times New Roman" w:hAnsi="Times New Roman" w:cs="Times New Roman"/>
          <w:sz w:val="28"/>
          <w:szCs w:val="28"/>
        </w:rPr>
        <w:t>«О результатах работы  по проведению антикоррупционной экспертизы проектов, нормативных правовых актов Администрации района и Собрания представителей района</w:t>
      </w:r>
      <w:r>
        <w:rPr>
          <w:rFonts w:ascii="Times New Roman" w:hAnsi="Times New Roman" w:cs="Times New Roman"/>
          <w:sz w:val="28"/>
          <w:szCs w:val="28"/>
        </w:rPr>
        <w:t xml:space="preserve">» доложила </w:t>
      </w:r>
      <w:r w:rsidRPr="0045208F">
        <w:rPr>
          <w:rFonts w:ascii="Times New Roman" w:hAnsi="Times New Roman" w:cs="Times New Roman"/>
          <w:b/>
          <w:sz w:val="28"/>
          <w:szCs w:val="28"/>
        </w:rPr>
        <w:t>Николаева Е.В.</w:t>
      </w:r>
      <w:r w:rsidR="003D75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2FE3" w:rsidRPr="00EF2FE3" w:rsidRDefault="00EF2FE3" w:rsidP="00603C1C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EF2FE3">
        <w:rPr>
          <w:rFonts w:ascii="Times New Roman" w:hAnsi="Times New Roman"/>
          <w:color w:val="0D0D0D" w:themeColor="text1" w:themeTint="F2"/>
          <w:sz w:val="28"/>
        </w:rPr>
        <w:t xml:space="preserve">За второй  квартал 2021 года прошло 3 заседания Собрания представителей района, на которых были приняты 4 муниципальных нормативных правовых акта прошедших антикоррупционную экспертизу в юридическом отделе и в </w:t>
      </w:r>
      <w:proofErr w:type="spellStart"/>
      <w:r w:rsidRPr="00EF2FE3">
        <w:rPr>
          <w:rFonts w:ascii="Times New Roman" w:hAnsi="Times New Roman"/>
          <w:color w:val="0D0D0D" w:themeColor="text1" w:themeTint="F2"/>
          <w:sz w:val="28"/>
        </w:rPr>
        <w:t>Похвистневской</w:t>
      </w:r>
      <w:proofErr w:type="spellEnd"/>
      <w:r w:rsidRPr="00EF2FE3">
        <w:rPr>
          <w:rFonts w:ascii="Times New Roman" w:hAnsi="Times New Roman"/>
          <w:color w:val="0D0D0D" w:themeColor="text1" w:themeTint="F2"/>
          <w:sz w:val="28"/>
        </w:rPr>
        <w:t xml:space="preserve"> межрайонной прокуратуре: </w:t>
      </w:r>
    </w:p>
    <w:p w:rsidR="00EF2FE3" w:rsidRPr="00EF2FE3" w:rsidRDefault="00EF2FE3" w:rsidP="00603C1C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EF2FE3">
        <w:rPr>
          <w:rFonts w:ascii="Times New Roman" w:hAnsi="Times New Roman"/>
          <w:color w:val="0D0D0D" w:themeColor="text1" w:themeTint="F2"/>
          <w:sz w:val="28"/>
        </w:rPr>
        <w:t>О внесении изменений в Устав муниципального района Похвистневский Самарской области</w:t>
      </w:r>
    </w:p>
    <w:p w:rsidR="00EF2FE3" w:rsidRPr="00EF2FE3" w:rsidRDefault="00EF2FE3" w:rsidP="00603C1C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EF2FE3">
        <w:rPr>
          <w:rFonts w:ascii="Times New Roman" w:hAnsi="Times New Roman"/>
          <w:color w:val="0D0D0D" w:themeColor="text1" w:themeTint="F2"/>
          <w:sz w:val="28"/>
        </w:rPr>
        <w:t>О публичных слушаниях по проекту решения «Об исполнении  бюджета муниципального района Похвистневский за 2020 год»</w:t>
      </w:r>
    </w:p>
    <w:p w:rsidR="00EF2FE3" w:rsidRPr="00EF2FE3" w:rsidRDefault="00EF2FE3" w:rsidP="00603C1C">
      <w:pPr>
        <w:keepNext/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F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 бюджета муниципального района Похвистневский за 2020 год</w:t>
      </w:r>
      <w:r w:rsidRPr="00EF2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2FE3" w:rsidRPr="00EF2FE3" w:rsidRDefault="00EF2FE3" w:rsidP="00603C1C">
      <w:pPr>
        <w:keepNext/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F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r w:rsidRPr="00EF2F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Решение Собрания представителей  муниципального района  Похвистневский  «О бюджете муниципального района Похвистневский Самарской области на 2021 год и на плановый период 2022 и 2023 годов»</w:t>
      </w:r>
    </w:p>
    <w:p w:rsidR="00EF2FE3" w:rsidRPr="00EF2FE3" w:rsidRDefault="00EF2FE3" w:rsidP="00603C1C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EF2FE3">
        <w:rPr>
          <w:rFonts w:ascii="Times New Roman" w:hAnsi="Times New Roman"/>
          <w:color w:val="0D0D0D" w:themeColor="text1" w:themeTint="F2"/>
          <w:sz w:val="28"/>
        </w:rPr>
        <w:t xml:space="preserve">Администрацией муниципального района Похвистневский Самарской области за второй квартал 2021 года было принято </w:t>
      </w:r>
      <w:r w:rsidRPr="00EF2FE3">
        <w:rPr>
          <w:rFonts w:ascii="Times New Roman" w:hAnsi="Times New Roman"/>
          <w:sz w:val="28"/>
        </w:rPr>
        <w:t xml:space="preserve">247 </w:t>
      </w:r>
      <w:r w:rsidRPr="00EF2FE3">
        <w:rPr>
          <w:rFonts w:ascii="Times New Roman" w:hAnsi="Times New Roman"/>
          <w:color w:val="0D0D0D" w:themeColor="text1" w:themeTint="F2"/>
          <w:sz w:val="28"/>
        </w:rPr>
        <w:t xml:space="preserve">Постановлений. Все постановления и распоряжения проходят правовую экспертизу в юридическом отделе.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подписание. </w:t>
      </w:r>
    </w:p>
    <w:p w:rsidR="00EF2FE3" w:rsidRPr="00EF2FE3" w:rsidRDefault="00EF2FE3" w:rsidP="00603C1C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EF2FE3">
        <w:rPr>
          <w:rFonts w:ascii="Times New Roman" w:hAnsi="Times New Roman"/>
          <w:color w:val="0D0D0D" w:themeColor="text1" w:themeTint="F2"/>
          <w:sz w:val="28"/>
        </w:rPr>
        <w:t xml:space="preserve">За второй квартал 2021 года юридическим отделом 2 проекта Постановления были направлены в органы прокуратуры </w:t>
      </w:r>
      <w:r w:rsidRPr="00EF2FE3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 соответствии с требованиями федерального законодательства об антикоррупционной экспертизе нормативных правовых актов. На один проект поступило отрицательное заключение, по итогам рассмотрения замечания учтены и внесены в само постановление «О внесении изменений в муниципальную программу «Развитие малого и среднего предпринимательства в </w:t>
      </w:r>
      <w:proofErr w:type="spellStart"/>
      <w:r w:rsidRPr="00EF2FE3">
        <w:rPr>
          <w:rFonts w:ascii="Times New Roman" w:hAnsi="Times New Roman"/>
          <w:color w:val="0D0D0D" w:themeColor="text1" w:themeTint="F2"/>
          <w:sz w:val="28"/>
          <w:szCs w:val="28"/>
        </w:rPr>
        <w:t>м.р</w:t>
      </w:r>
      <w:proofErr w:type="spellEnd"/>
      <w:r w:rsidRPr="00EF2FE3">
        <w:rPr>
          <w:rFonts w:ascii="Times New Roman" w:hAnsi="Times New Roman"/>
          <w:color w:val="0D0D0D" w:themeColor="text1" w:themeTint="F2"/>
          <w:sz w:val="28"/>
          <w:szCs w:val="28"/>
        </w:rPr>
        <w:t>. Похвистневский»  на 2021 – 2025 годы.</w:t>
      </w:r>
    </w:p>
    <w:p w:rsidR="00EF2FE3" w:rsidRPr="00EF2FE3" w:rsidRDefault="00EF2FE3" w:rsidP="00603C1C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EF2FE3">
        <w:rPr>
          <w:rFonts w:ascii="Times New Roman" w:hAnsi="Times New Roman"/>
          <w:color w:val="0D0D0D" w:themeColor="text1" w:themeTint="F2"/>
          <w:sz w:val="28"/>
          <w:szCs w:val="28"/>
        </w:rPr>
        <w:t xml:space="preserve">Межрайонной прокуратурой на имя Главы района вынесено 4 представления (те которые прошли через юридический отдел). </w:t>
      </w:r>
    </w:p>
    <w:p w:rsidR="00EF2FE3" w:rsidRPr="00EF2FE3" w:rsidRDefault="00EF2FE3" w:rsidP="00603C1C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 w:rsidRPr="00EF2FE3">
        <w:rPr>
          <w:rFonts w:ascii="Times New Roman" w:hAnsi="Times New Roman"/>
          <w:color w:val="0D0D0D" w:themeColor="text1" w:themeTint="F2"/>
          <w:sz w:val="28"/>
          <w:szCs w:val="28"/>
        </w:rPr>
        <w:t>Представления вынесены на устранение требований федерального законодательства об устранении нарушений законодательства в сфере жилищно-коммунального хозяйства, законодательства о несовершеннолетних и молодежи, о профилактике безнадзорности и правонарушений несовершеннолетних, в том числе в сфере трудовой занятости несовершеннолетних, об устранении нарушений законодательства об административных правонарушений, об устранении нарушений законодательства о ветеранах, об общих принципах организации местного самоуправления в РФ, жилищного законодательства.</w:t>
      </w:r>
      <w:proofErr w:type="gramEnd"/>
    </w:p>
    <w:p w:rsidR="00EF2FE3" w:rsidRPr="00EF2FE3" w:rsidRDefault="00EF2FE3" w:rsidP="00603C1C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EF2FE3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Все были рассмотрены коллегиально с участием представителей прокуратуры. Акты прокурорского реагирования удовлетворены и приняты во внимание в дальнейшей работе Администрации района. </w:t>
      </w:r>
    </w:p>
    <w:p w:rsidR="00F7760B" w:rsidRDefault="00F7760B" w:rsidP="00603C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5DD" w:rsidRPr="00F67B58" w:rsidRDefault="003D75DD" w:rsidP="00603C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7B58">
        <w:rPr>
          <w:rFonts w:ascii="Times New Roman" w:hAnsi="Times New Roman" w:cs="Times New Roman"/>
          <w:b/>
          <w:sz w:val="28"/>
          <w:szCs w:val="28"/>
        </w:rPr>
        <w:t xml:space="preserve">По второму вопросу приняты следующие решения: </w:t>
      </w:r>
    </w:p>
    <w:p w:rsidR="003D75DD" w:rsidRDefault="003D75DD" w:rsidP="0060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B58">
        <w:rPr>
          <w:rFonts w:ascii="Times New Roman" w:hAnsi="Times New Roman" w:cs="Times New Roman"/>
          <w:sz w:val="28"/>
          <w:szCs w:val="28"/>
        </w:rPr>
        <w:t>- информацию принять к сведению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75DD" w:rsidRDefault="003D75DD" w:rsidP="0060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специалистам юридического отдела </w:t>
      </w:r>
      <w:r w:rsidR="00963A9F">
        <w:rPr>
          <w:rFonts w:ascii="Times New Roman" w:hAnsi="Times New Roman" w:cs="Times New Roman"/>
          <w:sz w:val="28"/>
          <w:szCs w:val="28"/>
        </w:rPr>
        <w:t xml:space="preserve">продолжить </w:t>
      </w:r>
      <w:r>
        <w:rPr>
          <w:rFonts w:ascii="Times New Roman" w:hAnsi="Times New Roman" w:cs="Times New Roman"/>
          <w:sz w:val="28"/>
          <w:szCs w:val="28"/>
        </w:rPr>
        <w:t xml:space="preserve">оказывать содействие сельским поселениям по </w:t>
      </w:r>
      <w:r w:rsidR="00963A9F">
        <w:rPr>
          <w:rFonts w:ascii="Times New Roman" w:hAnsi="Times New Roman" w:cs="Times New Roman"/>
          <w:sz w:val="28"/>
          <w:szCs w:val="28"/>
        </w:rPr>
        <w:t xml:space="preserve">разработке и </w:t>
      </w:r>
      <w:r>
        <w:rPr>
          <w:rFonts w:ascii="Times New Roman" w:hAnsi="Times New Roman" w:cs="Times New Roman"/>
          <w:sz w:val="28"/>
          <w:szCs w:val="28"/>
        </w:rPr>
        <w:t>проведению антикоррупционной экспертизы их нормативных правовых актов при необходимости</w:t>
      </w:r>
      <w:r w:rsidR="0023265F">
        <w:rPr>
          <w:rFonts w:ascii="Times New Roman" w:hAnsi="Times New Roman" w:cs="Times New Roman"/>
          <w:sz w:val="28"/>
          <w:szCs w:val="28"/>
        </w:rPr>
        <w:t>.</w:t>
      </w:r>
    </w:p>
    <w:p w:rsidR="00F7760B" w:rsidRDefault="00F7760B" w:rsidP="003D7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186" w:rsidRPr="00F97186" w:rsidRDefault="0026038C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38C">
        <w:rPr>
          <w:rFonts w:ascii="Times New Roman" w:hAnsi="Times New Roman" w:cs="Times New Roman"/>
          <w:b/>
          <w:sz w:val="28"/>
          <w:szCs w:val="28"/>
        </w:rPr>
        <w:t>По третьему вопросу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6038C">
        <w:rPr>
          <w:rFonts w:ascii="Times New Roman" w:hAnsi="Times New Roman" w:cs="Times New Roman"/>
          <w:sz w:val="28"/>
          <w:szCs w:val="28"/>
        </w:rPr>
        <w:t>О результатах проведенного антикоррупционного мониторинга на территории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F971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-й квартал 20</w:t>
      </w:r>
      <w:r w:rsidR="00F7760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года» доложила </w:t>
      </w:r>
      <w:proofErr w:type="spellStart"/>
      <w:r w:rsidR="00F7760B">
        <w:rPr>
          <w:rFonts w:ascii="Times New Roman" w:hAnsi="Times New Roman" w:cs="Times New Roman"/>
          <w:b/>
          <w:sz w:val="28"/>
          <w:szCs w:val="28"/>
        </w:rPr>
        <w:t>Дерюжова</w:t>
      </w:r>
      <w:proofErr w:type="spellEnd"/>
      <w:r w:rsidR="00F7760B">
        <w:rPr>
          <w:rFonts w:ascii="Times New Roman" w:hAnsi="Times New Roman" w:cs="Times New Roman"/>
          <w:b/>
          <w:sz w:val="28"/>
          <w:szCs w:val="28"/>
        </w:rPr>
        <w:t xml:space="preserve"> И.Т</w:t>
      </w:r>
      <w:r w:rsidR="00B127EF" w:rsidRPr="00FD7FC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E056C" w:rsidRPr="009E056C">
        <w:rPr>
          <w:rFonts w:ascii="Times New Roman" w:hAnsi="Times New Roman" w:cs="Times New Roman"/>
          <w:sz w:val="28"/>
          <w:szCs w:val="28"/>
        </w:rPr>
        <w:t>Она информировала, что согласно Порядка проведения антикоррупционного мониторинга на территории района, утвержденного Постановлением Администрации района от 04.05.2017 № 369,</w:t>
      </w:r>
      <w:r w:rsidR="00F97186" w:rsidRPr="00F97186">
        <w:rPr>
          <w:rFonts w:ascii="Times New Roman" w:hAnsi="Times New Roman" w:cs="Times New Roman"/>
          <w:sz w:val="28"/>
          <w:szCs w:val="28"/>
        </w:rPr>
        <w:t xml:space="preserve"> </w:t>
      </w:r>
      <w:r w:rsidR="00F97186">
        <w:rPr>
          <w:rFonts w:ascii="Times New Roman" w:hAnsi="Times New Roman" w:cs="Times New Roman"/>
          <w:sz w:val="28"/>
          <w:szCs w:val="28"/>
        </w:rPr>
        <w:t>в</w:t>
      </w:r>
      <w:r w:rsidR="00F97186" w:rsidRPr="00F97186">
        <w:rPr>
          <w:rFonts w:ascii="Times New Roman" w:hAnsi="Times New Roman" w:cs="Times New Roman"/>
          <w:sz w:val="28"/>
          <w:szCs w:val="28"/>
        </w:rPr>
        <w:t xml:space="preserve"> период с апреля по июнь 20</w:t>
      </w:r>
      <w:r w:rsidR="00F7760B">
        <w:rPr>
          <w:rFonts w:ascii="Times New Roman" w:hAnsi="Times New Roman" w:cs="Times New Roman"/>
          <w:sz w:val="28"/>
          <w:szCs w:val="28"/>
        </w:rPr>
        <w:t xml:space="preserve">21 </w:t>
      </w:r>
      <w:r w:rsidR="00F97186" w:rsidRPr="00F97186">
        <w:rPr>
          <w:rFonts w:ascii="Times New Roman" w:hAnsi="Times New Roman" w:cs="Times New Roman"/>
          <w:sz w:val="28"/>
          <w:szCs w:val="28"/>
        </w:rPr>
        <w:t>года данный мониторинг проводился по следующим направлениям:</w:t>
      </w:r>
      <w:proofErr w:type="gramEnd"/>
    </w:p>
    <w:p w:rsidR="0076446D" w:rsidRDefault="00F97186" w:rsidP="00633AB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186">
        <w:rPr>
          <w:rFonts w:ascii="Times New Roman" w:hAnsi="Times New Roman" w:cs="Times New Roman"/>
          <w:sz w:val="28"/>
          <w:szCs w:val="28"/>
        </w:rPr>
        <w:t xml:space="preserve">- </w:t>
      </w:r>
      <w:r w:rsidR="0076446D" w:rsidRPr="0076446D">
        <w:rPr>
          <w:rFonts w:ascii="Times New Roman" w:hAnsi="Times New Roman" w:cs="Times New Roman"/>
          <w:sz w:val="28"/>
          <w:szCs w:val="28"/>
        </w:rPr>
        <w:t xml:space="preserve">проведен анализ публикаций по антикоррупционной тематике в средствах массовой информации Самарской области, в том числе информационно-аналитических материалов правоохранительных органов,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учреждений.  В данных публикациях компрометирующей информации в отношении  должностных лиц ОМСУ и подведомственных им учреждений не было; </w:t>
      </w:r>
    </w:p>
    <w:p w:rsidR="0076446D" w:rsidRPr="00404976" w:rsidRDefault="0076446D" w:rsidP="00633A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7186" w:rsidRPr="00F97186">
        <w:rPr>
          <w:rFonts w:ascii="Times New Roman" w:hAnsi="Times New Roman" w:cs="Times New Roman"/>
          <w:sz w:val="28"/>
          <w:szCs w:val="28"/>
        </w:rPr>
        <w:t>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</w:t>
      </w:r>
      <w:r w:rsidR="00F7760B">
        <w:rPr>
          <w:rFonts w:ascii="Times New Roman" w:hAnsi="Times New Roman" w:cs="Times New Roman"/>
          <w:sz w:val="28"/>
          <w:szCs w:val="28"/>
        </w:rPr>
        <w:t>ионного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Фактов преступлений коррупционного характера в отношении должностных лиц органов местного самоуправления муниципального района Похвистневский  на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30</w:t>
      </w: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6</w:t>
      </w: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>.2021 не имеется;</w:t>
      </w:r>
    </w:p>
    <w:p w:rsidR="00633ABB" w:rsidRPr="00633ABB" w:rsidRDefault="00633ABB" w:rsidP="00633AB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ABB">
        <w:rPr>
          <w:rFonts w:ascii="Times New Roman" w:hAnsi="Times New Roman" w:cs="Times New Roman"/>
          <w:sz w:val="28"/>
          <w:szCs w:val="28"/>
        </w:rPr>
        <w:t xml:space="preserve">- за три месяца 2021 года юридическим отделом антикоррупционная экспертиза проведена в отношении 247 нормативно-правовых актов, принятых Администрацией района и 4 решений Собрания представителей района. 2 проекта правовых актов Администрации района и 4 проекта Решений Собрания представителей района  были направлены в органы прокуратуры для проведения антикоррупционной экспертизы. За отчетный период </w:t>
      </w:r>
      <w:proofErr w:type="spellStart"/>
      <w:r w:rsidRPr="00633ABB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Pr="00633ABB">
        <w:rPr>
          <w:rFonts w:ascii="Times New Roman" w:hAnsi="Times New Roman" w:cs="Times New Roman"/>
          <w:sz w:val="28"/>
          <w:szCs w:val="28"/>
        </w:rPr>
        <w:t xml:space="preserve"> межрайонной прокуратурой  внесено четыре Представления об устранении нарушений требований законодательства </w:t>
      </w:r>
    </w:p>
    <w:p w:rsidR="0050084E" w:rsidRPr="003E3DDA" w:rsidRDefault="00D831AB" w:rsidP="00633AB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DDA">
        <w:rPr>
          <w:rFonts w:ascii="Times New Roman" w:hAnsi="Times New Roman" w:cs="Times New Roman"/>
          <w:sz w:val="28"/>
          <w:szCs w:val="28"/>
        </w:rPr>
        <w:t>о профилактике безнадзорности и правонарушений несовершеннолетних;</w:t>
      </w:r>
    </w:p>
    <w:p w:rsidR="00F97186" w:rsidRPr="003E3DDA" w:rsidRDefault="0050084E" w:rsidP="00633AB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DDA">
        <w:rPr>
          <w:rFonts w:ascii="Times New Roman" w:hAnsi="Times New Roman" w:cs="Times New Roman"/>
          <w:sz w:val="28"/>
          <w:szCs w:val="28"/>
        </w:rPr>
        <w:t>о</w:t>
      </w:r>
      <w:r w:rsidR="00F97186" w:rsidRPr="003E3DDA">
        <w:rPr>
          <w:rFonts w:ascii="Times New Roman" w:hAnsi="Times New Roman" w:cs="Times New Roman"/>
          <w:sz w:val="28"/>
          <w:szCs w:val="28"/>
        </w:rPr>
        <w:t xml:space="preserve">б устранении нарушений законодательства в сфере </w:t>
      </w:r>
      <w:proofErr w:type="spellStart"/>
      <w:r w:rsidRPr="003E3DDA">
        <w:rPr>
          <w:rFonts w:ascii="Times New Roman" w:hAnsi="Times New Roman" w:cs="Times New Roman"/>
          <w:sz w:val="28"/>
          <w:szCs w:val="28"/>
        </w:rPr>
        <w:t>жкх</w:t>
      </w:r>
      <w:proofErr w:type="spellEnd"/>
      <w:r w:rsidRPr="003E3DDA">
        <w:rPr>
          <w:rFonts w:ascii="Times New Roman" w:hAnsi="Times New Roman" w:cs="Times New Roman"/>
          <w:sz w:val="28"/>
          <w:szCs w:val="28"/>
        </w:rPr>
        <w:t>;</w:t>
      </w:r>
    </w:p>
    <w:p w:rsidR="0050084E" w:rsidRPr="003E3DDA" w:rsidRDefault="0050084E" w:rsidP="00633AB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DDA">
        <w:rPr>
          <w:rFonts w:ascii="Times New Roman" w:hAnsi="Times New Roman" w:cs="Times New Roman"/>
          <w:sz w:val="28"/>
          <w:szCs w:val="28"/>
        </w:rPr>
        <w:t>об устранении нарушений законодательства о ветеранах, об общих принципах организации местного  самоуправления в РФ, жилищного законодательства</w:t>
      </w:r>
      <w:r w:rsidR="003E3DDA" w:rsidRPr="003E3DDA">
        <w:rPr>
          <w:rFonts w:ascii="Times New Roman" w:hAnsi="Times New Roman" w:cs="Times New Roman"/>
          <w:sz w:val="28"/>
          <w:szCs w:val="28"/>
        </w:rPr>
        <w:t>;</w:t>
      </w:r>
    </w:p>
    <w:p w:rsidR="003E3DDA" w:rsidRPr="003E3DDA" w:rsidRDefault="003E3DDA" w:rsidP="00633AB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DDA">
        <w:rPr>
          <w:rFonts w:ascii="Times New Roman" w:hAnsi="Times New Roman" w:cs="Times New Roman"/>
          <w:sz w:val="28"/>
          <w:szCs w:val="28"/>
        </w:rPr>
        <w:lastRenderedPageBreak/>
        <w:t>об устранении нарушений требований федерального законодательства о контрактной системе.</w:t>
      </w:r>
    </w:p>
    <w:p w:rsidR="00F97186" w:rsidRPr="00F97186" w:rsidRDefault="00F97186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186">
        <w:rPr>
          <w:rFonts w:ascii="Times New Roman" w:hAnsi="Times New Roman" w:cs="Times New Roman"/>
          <w:sz w:val="28"/>
          <w:szCs w:val="28"/>
        </w:rPr>
        <w:t>- органы местного самоуправления при осуществлении антикоррупционной работы продолжают взаимодействовать с контролирующими, регистрирующими и правоохранительными органами;</w:t>
      </w:r>
    </w:p>
    <w:p w:rsidR="00F97186" w:rsidRPr="00F97186" w:rsidRDefault="00F97186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186">
        <w:rPr>
          <w:rFonts w:ascii="Times New Roman" w:hAnsi="Times New Roman" w:cs="Times New Roman"/>
          <w:sz w:val="28"/>
          <w:szCs w:val="28"/>
        </w:rPr>
        <w:t>- на телефон «горячей линии» информации о конкретных фактах коррупции, за второй квартал 20</w:t>
      </w:r>
      <w:r w:rsidR="003E3DDA">
        <w:rPr>
          <w:rFonts w:ascii="Times New Roman" w:hAnsi="Times New Roman" w:cs="Times New Roman"/>
          <w:sz w:val="28"/>
          <w:szCs w:val="28"/>
        </w:rPr>
        <w:t>21</w:t>
      </w:r>
      <w:r w:rsidRPr="00F97186">
        <w:rPr>
          <w:rFonts w:ascii="Times New Roman" w:hAnsi="Times New Roman" w:cs="Times New Roman"/>
          <w:sz w:val="28"/>
          <w:szCs w:val="28"/>
        </w:rPr>
        <w:t xml:space="preserve"> года не поступало. Обращений граждан по данной тематике не поступало;</w:t>
      </w:r>
    </w:p>
    <w:p w:rsidR="00F97186" w:rsidRPr="00F97186" w:rsidRDefault="00F97186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186">
        <w:rPr>
          <w:rFonts w:ascii="Times New Roman" w:hAnsi="Times New Roman" w:cs="Times New Roman"/>
          <w:sz w:val="28"/>
          <w:szCs w:val="28"/>
        </w:rPr>
        <w:t xml:space="preserve">- на сайте Администрации района в сети Интернет в разделе «Противодействие коррупции» размещены сведения о доходах, расходах, об имуществе и обязательствах имущественного характера муниципальных служащих, их супругов и несовершеннолетних детей.  В этом же разделе размещены сведения о СМЗ плате руководителей, их заместителей, главных бухгалтеров муниципальных учреждений и муниципальных предприятий; </w:t>
      </w:r>
    </w:p>
    <w:p w:rsidR="00F97186" w:rsidRPr="00F97186" w:rsidRDefault="00F97186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186">
        <w:rPr>
          <w:rFonts w:ascii="Times New Roman" w:hAnsi="Times New Roman" w:cs="Times New Roman"/>
          <w:sz w:val="28"/>
          <w:szCs w:val="28"/>
        </w:rPr>
        <w:t xml:space="preserve"> - численность муниципальных служащих, замещающих должности муниципальной службы в Администрации муниципального района на 01.06.20</w:t>
      </w:r>
      <w:r w:rsidR="003E3DDA">
        <w:rPr>
          <w:rFonts w:ascii="Times New Roman" w:hAnsi="Times New Roman" w:cs="Times New Roman"/>
          <w:sz w:val="28"/>
          <w:szCs w:val="28"/>
        </w:rPr>
        <w:t>21</w:t>
      </w:r>
      <w:r w:rsidRPr="00F9718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C1A12">
        <w:rPr>
          <w:rFonts w:ascii="Times New Roman" w:hAnsi="Times New Roman" w:cs="Times New Roman"/>
          <w:sz w:val="28"/>
          <w:szCs w:val="28"/>
        </w:rPr>
        <w:t>20</w:t>
      </w:r>
      <w:r w:rsidRPr="00F97186">
        <w:rPr>
          <w:rFonts w:ascii="Times New Roman" w:hAnsi="Times New Roman" w:cs="Times New Roman"/>
          <w:sz w:val="28"/>
          <w:szCs w:val="28"/>
        </w:rPr>
        <w:t xml:space="preserve"> человека. Соотношение количества должностей муниципальной службы в Администрации района, замещение которых связано с коррупционными рисками, к общему количеству должностей муниципальной службы составляет 100%. Служебные проверки в отношении муниципальных служащих не проводились;</w:t>
      </w:r>
    </w:p>
    <w:p w:rsidR="00F97186" w:rsidRDefault="00F97186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186">
        <w:rPr>
          <w:rFonts w:ascii="Times New Roman" w:hAnsi="Times New Roman" w:cs="Times New Roman"/>
          <w:sz w:val="28"/>
          <w:szCs w:val="28"/>
        </w:rPr>
        <w:t xml:space="preserve">- за </w:t>
      </w:r>
      <w:r w:rsidR="003E3DDA">
        <w:rPr>
          <w:rFonts w:ascii="Times New Roman" w:hAnsi="Times New Roman" w:cs="Times New Roman"/>
          <w:sz w:val="28"/>
          <w:szCs w:val="28"/>
        </w:rPr>
        <w:t>шесть</w:t>
      </w:r>
      <w:r w:rsidRPr="00F97186">
        <w:rPr>
          <w:rFonts w:ascii="Times New Roman" w:hAnsi="Times New Roman" w:cs="Times New Roman"/>
          <w:sz w:val="28"/>
          <w:szCs w:val="28"/>
        </w:rPr>
        <w:t xml:space="preserve"> месяцев 20</w:t>
      </w:r>
      <w:r w:rsidR="003E3DDA">
        <w:rPr>
          <w:rFonts w:ascii="Times New Roman" w:hAnsi="Times New Roman" w:cs="Times New Roman"/>
          <w:sz w:val="28"/>
          <w:szCs w:val="28"/>
        </w:rPr>
        <w:t>21</w:t>
      </w:r>
      <w:r w:rsidRPr="00F97186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2C1A12">
        <w:rPr>
          <w:rFonts w:ascii="Times New Roman" w:hAnsi="Times New Roman" w:cs="Times New Roman"/>
          <w:sz w:val="28"/>
          <w:szCs w:val="28"/>
        </w:rPr>
        <w:t>10</w:t>
      </w:r>
      <w:r w:rsidRPr="00F97186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E3DDA">
        <w:rPr>
          <w:rFonts w:ascii="Times New Roman" w:hAnsi="Times New Roman" w:cs="Times New Roman"/>
          <w:sz w:val="28"/>
          <w:szCs w:val="28"/>
        </w:rPr>
        <w:t>й</w:t>
      </w:r>
      <w:r w:rsidRPr="00F97186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и урегулированию конфликтов интересов. </w:t>
      </w:r>
      <w:r w:rsidR="002C1A12" w:rsidRPr="002C1A12">
        <w:rPr>
          <w:rFonts w:ascii="Times New Roman" w:hAnsi="Times New Roman" w:cs="Times New Roman"/>
          <w:sz w:val="28"/>
          <w:szCs w:val="28"/>
        </w:rPr>
        <w:t>Рассмотрены  поступившие представления прокуратуры. По итогам заседания приняты соответствующие решения.</w:t>
      </w:r>
      <w:r w:rsidRPr="00F97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ABB" w:rsidRPr="00F97186" w:rsidRDefault="00633ABB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56C" w:rsidRPr="009E056C" w:rsidRDefault="009E056C" w:rsidP="00633A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56C">
        <w:rPr>
          <w:rFonts w:ascii="Times New Roman" w:hAnsi="Times New Roman" w:cs="Times New Roman"/>
          <w:b/>
          <w:sz w:val="28"/>
          <w:szCs w:val="28"/>
        </w:rPr>
        <w:t>По третьему вопросу были приняты решения:</w:t>
      </w:r>
    </w:p>
    <w:p w:rsidR="009E056C" w:rsidRPr="009E056C" w:rsidRDefault="009E056C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6C">
        <w:rPr>
          <w:rFonts w:ascii="Times New Roman" w:hAnsi="Times New Roman" w:cs="Times New Roman"/>
          <w:sz w:val="28"/>
          <w:szCs w:val="28"/>
        </w:rPr>
        <w:t>-  информацию принять к сведению;</w:t>
      </w:r>
    </w:p>
    <w:p w:rsidR="009E056C" w:rsidRPr="009E056C" w:rsidRDefault="009E056C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6C">
        <w:rPr>
          <w:rFonts w:ascii="Times New Roman" w:hAnsi="Times New Roman" w:cs="Times New Roman"/>
          <w:sz w:val="28"/>
          <w:szCs w:val="28"/>
        </w:rPr>
        <w:t>-  продолжить проведение антикоррупционного мониторинга;</w:t>
      </w:r>
    </w:p>
    <w:p w:rsidR="009E056C" w:rsidRDefault="009E056C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6C">
        <w:rPr>
          <w:rFonts w:ascii="Times New Roman" w:hAnsi="Times New Roman" w:cs="Times New Roman"/>
          <w:sz w:val="28"/>
          <w:szCs w:val="28"/>
        </w:rPr>
        <w:t>- информацию о результатах данного мониторинга заслушивать на заседаниях комиссии по противодействию коррупции ежеквартально.</w:t>
      </w:r>
    </w:p>
    <w:p w:rsidR="00633ABB" w:rsidRDefault="00633ABB" w:rsidP="0063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68E" w:rsidRDefault="0000368E" w:rsidP="000036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941AE">
        <w:rPr>
          <w:rFonts w:ascii="Times New Roman" w:hAnsi="Times New Roman" w:cs="Times New Roman"/>
          <w:b/>
          <w:sz w:val="28"/>
          <w:szCs w:val="28"/>
        </w:rPr>
        <w:t>четвертом</w:t>
      </w:r>
      <w:r w:rsidR="00633ABB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вопросу </w:t>
      </w:r>
      <w:r w:rsidRPr="0000368E">
        <w:rPr>
          <w:rFonts w:ascii="Times New Roman" w:hAnsi="Times New Roman" w:cs="Times New Roman"/>
          <w:sz w:val="28"/>
          <w:szCs w:val="28"/>
        </w:rPr>
        <w:t>о проводимой работе по предупреждению коррупционных правонарушений при осуществлении закупочной деятельности и о заключенных контрактах за I</w:t>
      </w:r>
      <w:r w:rsidR="00F40B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0368E">
        <w:rPr>
          <w:rFonts w:ascii="Times New Roman" w:hAnsi="Times New Roman" w:cs="Times New Roman"/>
          <w:sz w:val="28"/>
          <w:szCs w:val="28"/>
        </w:rPr>
        <w:t xml:space="preserve"> квартал 2021 года слушали руководителя контрактной службы Администрации района </w:t>
      </w:r>
      <w:proofErr w:type="spellStart"/>
      <w:r w:rsidRPr="0000368E">
        <w:rPr>
          <w:rFonts w:ascii="Times New Roman" w:hAnsi="Times New Roman" w:cs="Times New Roman"/>
          <w:b/>
          <w:sz w:val="28"/>
          <w:szCs w:val="28"/>
        </w:rPr>
        <w:t>Мамышева</w:t>
      </w:r>
      <w:proofErr w:type="spellEnd"/>
      <w:r w:rsidRPr="0000368E">
        <w:rPr>
          <w:rFonts w:ascii="Times New Roman" w:hAnsi="Times New Roman" w:cs="Times New Roman"/>
          <w:b/>
          <w:sz w:val="28"/>
          <w:szCs w:val="28"/>
        </w:rPr>
        <w:t xml:space="preserve"> М.К</w:t>
      </w:r>
      <w:r w:rsidRPr="0000368E">
        <w:rPr>
          <w:rFonts w:ascii="Times New Roman" w:hAnsi="Times New Roman" w:cs="Times New Roman"/>
          <w:sz w:val="28"/>
          <w:szCs w:val="28"/>
        </w:rPr>
        <w:t>.</w:t>
      </w:r>
      <w:r w:rsidRPr="000036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Закупка товаров, работ, услуг для государственных и муниципальных нужд всегда являлась сферой социальных отношений с повышенным риском коррупции. 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Законодательство о контрактной системе в сфере закупок прямо направлено на исключение коррупционной составляющей в закупочной деятельности организации. Наказание за коррупционные правонарушения: штрафы, принудительные работы, лишение права занимать определенные должности, лишение свободы (УК РФ). Основные принципы противодействия коррупции, правовые и организационные основы предупреждения коррупции 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lastRenderedPageBreak/>
        <w:t>и борьбы с ней, минимизации и (или) ликвидации последствий коррупционных правонарушений установлены Федеральным законом от 25.12.2008 г. N 273-ФЗ «О противодействии коррупции».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Российской и международной практикой выработаны четыре основных подхода, подтвердивших свою действенность: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регламентационные методы;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технические методы;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психологические методы;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контрольные и репрессивные меры.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  <w:t>Регламентационные методы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1. Информационная прозрачность на всех этапах закупочной деятельности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Можно  выделить несколько уровней информационной прозрачности: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Доступность правовых актов, устанавливающих общие правила закупок.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 xml:space="preserve">Открытый доступ </w:t>
      </w:r>
      <w:proofErr w:type="gramStart"/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ко</w:t>
      </w:r>
      <w:proofErr w:type="gramEnd"/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вспомогательным документам (локальным актам, методикам, инструкциям) в сфере осуществления закупочной деятельности.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Обеспечение открытого доступа к информации, которая создается в процессе осуществления закупки, в достаточном объеме для осуществления независимого мониторинга и общественного контроля.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Открытый характер сведений о результатах исполнения договоров и выплатах, осуществленных по ним.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Прозрачные процедуры обжалования результатов закупочной деятельности.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Наиболее перспективной мерой обеспечения прозрачности закупок является публикация информации в сети «Интернет».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2. Эффективные регуляторы условий участия в закупках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Условия участия в закупках включают в себя: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требования, предъявляемые к участникам,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 xml:space="preserve">требования к закупаемым товарам, работам, услугам, 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критерии оценки заявок и принятия решений о заключении контрактов.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И это далеко не все механизмы противодействия коррупции, заложенные в Закон о закупках.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  <w:t>Локальные методы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Закон о закупках не ограничивает внутреннюю деятельность заказчиков. Бороться с коррупционными проявлениями можно и на местном уровне. Для этого необходимо: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создать эффективную систему правил, подробно регламентирующих действия сотрудников в той или иной ситуации. Эта мера позволит минимизировать фактор субъективности;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 xml:space="preserve">прописывать четкие механизмы </w:t>
      </w:r>
      <w:proofErr w:type="gramStart"/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контроля за</w:t>
      </w:r>
      <w:proofErr w:type="gramEnd"/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точным соблюдением этих правил;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•</w:t>
      </w: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вводить систему индивидуальных должностных инструкций для сотрудников, в которых будут четко прописаны все шаги при осуществлении закупок.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  <w:t>Технические методы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lastRenderedPageBreak/>
        <w:t>К мерам местного воздействия можно отнести оборудование переговорных комнат и рабочих мест специалистов по закупкам системами контроля и видеонаблюдения. Недостаток подобных мер — высокая стоимость. Кроме того, целесообразно ввести контроль служебной переписки.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  <w:t>Психологические методы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Мы постоянно слышим с экранов телевизоров, читаем в печатных и электронных СМИ высказывания сотрудников правоохранительных и различных контрольных органов о неотвратимости наказания за совершенные деяния. Это тоже один из механизмов государственного воздействия.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  <w:u w:val="single"/>
        </w:rPr>
        <w:t>Контрольные и «репрессивные» меры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В Законе о закупках много внимания уделено контрольным мероприятиям. Это любые контрольные мероприятия надзорных органов власти — ФАС России, Счетной палаты, прокуратуры, Следственного комитета, МВД и др.  контроль со стороны различных общественных объединений.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781E80">
        <w:rPr>
          <w:rFonts w:ascii="Times New Roman" w:eastAsia="Calibri" w:hAnsi="Times New Roman" w:cs="Times New Roman"/>
          <w:color w:val="333333"/>
          <w:sz w:val="28"/>
          <w:szCs w:val="28"/>
        </w:rPr>
        <w:t>Сегодня контрольными мероприятиями охвачен весь цикл закупки — от планирования,  обоснования цены до исполнения контракта. Необходимо отметить, что применение каждого метода противодействия коррупции на практике ограничено его спецификой и требует дополнительных организационных и финансовых ресурсов. Достичь ощутимых показателей снижения коррупции позволяет лишь комплексный подход — сбалансированное использование всех методов противодействия на всех этапах процесса закупок.</w:t>
      </w:r>
    </w:p>
    <w:p w:rsidR="00781E80" w:rsidRPr="00781E80" w:rsidRDefault="00781E80" w:rsidP="00781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E80">
        <w:rPr>
          <w:rFonts w:ascii="Times New Roman" w:hAnsi="Times New Roman" w:cs="Times New Roman"/>
          <w:sz w:val="28"/>
          <w:szCs w:val="28"/>
        </w:rPr>
        <w:t>С 2021 года вся информация о поставщиках (исполнителях и подрядчиках) проверяется  непосредственно  на Торговых электронных площадках, где размещена информация о закупках  это такие сайты  как (genproc.gov.ru, nalog.ru,</w:t>
      </w:r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81E80">
        <w:rPr>
          <w:rFonts w:ascii="Times New Roman" w:hAnsi="Times New Roman" w:cs="Times New Roman"/>
          <w:sz w:val="28"/>
          <w:szCs w:val="28"/>
        </w:rPr>
        <w:t>zakupki.gov.ru, сведения о контрагентах)</w:t>
      </w:r>
      <w:proofErr w:type="gramStart"/>
      <w:r w:rsidRPr="00781E8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81E80" w:rsidRPr="00781E80" w:rsidRDefault="00781E80" w:rsidP="00781E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итогам 2 квартала  2021 года отделом муниципальных закупок Администрации района заключено: </w:t>
      </w:r>
    </w:p>
    <w:p w:rsidR="00781E80" w:rsidRPr="00781E80" w:rsidRDefault="00781E80" w:rsidP="00781E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20 контрактов на сумму  59 441 454, 64 тыс. рублей  из них</w:t>
      </w:r>
      <w:proofErr w:type="gram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:</w:t>
      </w:r>
      <w:proofErr w:type="gramEnd"/>
    </w:p>
    <w:p w:rsidR="00781E80" w:rsidRPr="00781E80" w:rsidRDefault="00781E80" w:rsidP="00781E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proofErr w:type="gram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качестве уполномоченного органа  заключено - 15 контрактов (ООО СК "ВЕСТ" - 26790000,00 (Кап ремонт СДК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Б.Толкай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ИП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Галимуллин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Р.Ш., Ремонт дорог в Малое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Ибряйкино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(1 023 541,45),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Рысайкино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(1 020 408,16), Северный Ключ (2 020 202,02), Староганькино (1 005 050,50),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Алькино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(2 696 721,22), Красные Ключи (1 017 294,00), Большой Толкай (5 404 166,41), Малый Толкай (1 027 749,23</w:t>
      </w:r>
      <w:proofErr w:type="gram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Мочалеевка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(2 782 874,58),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Исаково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(933 062,78), Новое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Мансуркино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(2 205 876,00),  ИП Кузьмин – 755 060,15 (Уничтожение сорняков), ИП Иванов Д.А. – 3 012 835,45 (Ремонт кровли СДК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Ахрат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ООО "Звезда" – 2 888 966,4 (Ремонт кровли СДК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Исаково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)) </w:t>
      </w:r>
      <w:proofErr w:type="gram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–</w:t>
      </w:r>
      <w:r w:rsidRPr="00781E80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н</w:t>
      </w:r>
      <w:proofErr w:type="gramEnd"/>
      <w:r w:rsidRPr="00781E80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а сумму 54 583 808,35 тыс. рублей;</w:t>
      </w:r>
    </w:p>
    <w:p w:rsidR="00781E80" w:rsidRPr="00781E80" w:rsidRDefault="00781E80" w:rsidP="00781E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Заключено контрактов для нужд Администрации района  – 5 контрактов  (МАУ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мр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Похвистневский СО "Редакция газеты "Вестник Похвистневского района"- 79 997,22 (Размещен инф материал в СМИ), ООО "МОСКАНЦ" – 64 800,00 (Поставка канцтоваров), ООО "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Самаракапремонт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" – 3 516 130,65 (Кап ремонт ДШИ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Подбельск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Квартира для детей-сирот – 774 738,42 (с.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Подбельск</w:t>
      </w:r>
      <w:proofErr w:type="spell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Баженов И.Ю),  ИП Усманова М.У. - 421980,00 (Поставка музыкальных  инструментов для ДШИ </w:t>
      </w:r>
      <w:proofErr w:type="spell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Подбельск</w:t>
      </w:r>
      <w:proofErr w:type="spellEnd"/>
      <w:proofErr w:type="gram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)</w:t>
      </w:r>
      <w:proofErr w:type="gramEnd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781E80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на сумму 4 857 646, 29  тыс. рублей</w:t>
      </w:r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781E80" w:rsidRPr="00781E80" w:rsidRDefault="00781E80" w:rsidP="00781E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Все закупки проведены конкурентным способом. </w:t>
      </w:r>
      <w:proofErr w:type="gramStart"/>
      <w:r w:rsidRPr="00781E80">
        <w:rPr>
          <w:rFonts w:ascii="Times New Roman" w:eastAsia="Times New Roman" w:hAnsi="Times New Roman" w:cs="Times New Roman"/>
          <w:sz w:val="28"/>
          <w:szCs w:val="28"/>
          <w:lang w:eastAsia="zh-CN"/>
        </w:rPr>
        <w:t>Это электронные аукционы,  Открытые конкурсы в электронной форме, запрос котировок в электронной форме).</w:t>
      </w:r>
      <w:proofErr w:type="gramEnd"/>
    </w:p>
    <w:p w:rsidR="004D757C" w:rsidRPr="004D757C" w:rsidRDefault="004D757C" w:rsidP="004D757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757C">
        <w:rPr>
          <w:rFonts w:ascii="Times New Roman" w:hAnsi="Times New Roman" w:cs="Times New Roman"/>
          <w:b/>
          <w:bCs/>
        </w:rPr>
        <w:t>Количество заключенных контрактов в 2 квартале 2021 года</w:t>
      </w:r>
    </w:p>
    <w:p w:rsidR="0000368E" w:rsidRPr="004D757C" w:rsidRDefault="004D757C" w:rsidP="004D75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57C">
        <w:rPr>
          <w:rFonts w:ascii="Times New Roman" w:hAnsi="Times New Roman" w:cs="Times New Roman"/>
          <w:b/>
          <w:bCs/>
        </w:rPr>
        <w:t>(как Заказчик и Уполномоченный орган)</w:t>
      </w:r>
    </w:p>
    <w:tbl>
      <w:tblPr>
        <w:tblStyle w:val="a7"/>
        <w:tblW w:w="9762" w:type="dxa"/>
        <w:jc w:val="center"/>
        <w:tblLook w:val="04A0" w:firstRow="1" w:lastRow="0" w:firstColumn="1" w:lastColumn="0" w:noHBand="0" w:noVBand="1"/>
      </w:tblPr>
      <w:tblGrid>
        <w:gridCol w:w="1895"/>
        <w:gridCol w:w="3055"/>
        <w:gridCol w:w="709"/>
        <w:gridCol w:w="1679"/>
        <w:gridCol w:w="1080"/>
        <w:gridCol w:w="1344"/>
      </w:tblGrid>
      <w:tr w:rsidR="004D757C" w:rsidRPr="00DA1EB3" w:rsidTr="004D757C">
        <w:trPr>
          <w:trHeight w:val="975"/>
          <w:jc w:val="center"/>
        </w:trPr>
        <w:tc>
          <w:tcPr>
            <w:tcW w:w="1895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4D757C" w:rsidRPr="00DA1EB3" w:rsidRDefault="004D757C" w:rsidP="00DA1EB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A1EB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4D757C" w:rsidRPr="00EC24A7" w:rsidRDefault="004D757C" w:rsidP="00EC24A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C24A7">
              <w:rPr>
                <w:rFonts w:ascii="Times New Roman" w:hAnsi="Times New Roman" w:cs="Times New Roman"/>
                <w:bCs/>
                <w:sz w:val="18"/>
                <w:szCs w:val="18"/>
              </w:rPr>
              <w:t>Подрядчики (поставщики, исполнители)</w:t>
            </w:r>
          </w:p>
        </w:tc>
        <w:tc>
          <w:tcPr>
            <w:tcW w:w="709" w:type="dxa"/>
            <w:noWrap/>
            <w:vAlign w:val="center"/>
            <w:hideMark/>
          </w:tcPr>
          <w:p w:rsidR="004D757C" w:rsidRPr="00EC24A7" w:rsidRDefault="004D757C" w:rsidP="00EC24A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C24A7">
              <w:rPr>
                <w:rFonts w:ascii="Times New Roman" w:hAnsi="Times New Roman" w:cs="Times New Roman"/>
                <w:bCs/>
                <w:sz w:val="18"/>
                <w:szCs w:val="18"/>
              </w:rPr>
              <w:t>Кол-во</w:t>
            </w:r>
          </w:p>
        </w:tc>
        <w:tc>
          <w:tcPr>
            <w:tcW w:w="1679" w:type="dxa"/>
            <w:noWrap/>
            <w:vAlign w:val="center"/>
            <w:hideMark/>
          </w:tcPr>
          <w:p w:rsidR="004D757C" w:rsidRPr="00EC24A7" w:rsidRDefault="004D757C" w:rsidP="00EC24A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C24A7">
              <w:rPr>
                <w:rFonts w:ascii="Times New Roman" w:hAnsi="Times New Roman" w:cs="Times New Roman"/>
                <w:bCs/>
                <w:sz w:val="18"/>
                <w:szCs w:val="18"/>
              </w:rPr>
              <w:t>Сумма</w:t>
            </w:r>
          </w:p>
        </w:tc>
        <w:tc>
          <w:tcPr>
            <w:tcW w:w="1080" w:type="dxa"/>
            <w:vAlign w:val="center"/>
            <w:hideMark/>
          </w:tcPr>
          <w:p w:rsidR="004D757C" w:rsidRPr="00EC24A7" w:rsidRDefault="004D757C" w:rsidP="00EC24A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C24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% от общего количества контрактов</w:t>
            </w:r>
          </w:p>
        </w:tc>
        <w:tc>
          <w:tcPr>
            <w:tcW w:w="1344" w:type="dxa"/>
            <w:vAlign w:val="center"/>
            <w:hideMark/>
          </w:tcPr>
          <w:p w:rsidR="004D757C" w:rsidRPr="00EC24A7" w:rsidRDefault="004D757C" w:rsidP="00EC24A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C24A7">
              <w:rPr>
                <w:rFonts w:ascii="Times New Roman" w:hAnsi="Times New Roman" w:cs="Times New Roman"/>
                <w:bCs/>
                <w:sz w:val="18"/>
                <w:szCs w:val="18"/>
              </w:rPr>
              <w:t>общее/среднее количество поступивших заявок</w:t>
            </w:r>
          </w:p>
        </w:tc>
      </w:tr>
      <w:tr w:rsidR="004D757C" w:rsidRPr="00DA1EB3" w:rsidTr="004D757C">
        <w:trPr>
          <w:trHeight w:val="1193"/>
          <w:jc w:val="center"/>
        </w:trPr>
        <w:tc>
          <w:tcPr>
            <w:tcW w:w="1895" w:type="dxa"/>
            <w:vMerge w:val="restart"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Заключено контрактов для нужд Администрации района </w:t>
            </w: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мр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Похвистневский </w:t>
            </w:r>
            <w:proofErr w:type="gram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"Редакция газеты "Вестник Похвистневского района"- 79997,22 (Размещен инф материал в СМИ)</w:t>
            </w:r>
          </w:p>
        </w:tc>
        <w:tc>
          <w:tcPr>
            <w:tcW w:w="709" w:type="dxa"/>
            <w:vMerge w:val="restart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79" w:type="dxa"/>
            <w:vMerge w:val="restart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4 857 646,29</w:t>
            </w:r>
          </w:p>
        </w:tc>
        <w:tc>
          <w:tcPr>
            <w:tcW w:w="1080" w:type="dxa"/>
            <w:vMerge w:val="restart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4" w:type="dxa"/>
            <w:vMerge w:val="restart"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D757C">
        <w:trPr>
          <w:trHeight w:val="417"/>
          <w:jc w:val="center"/>
        </w:trPr>
        <w:tc>
          <w:tcPr>
            <w:tcW w:w="1895" w:type="dxa"/>
            <w:vMerge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ООО "МОСКАНЦ" - 64800,00 (Поставка канцтоваров)</w:t>
            </w:r>
          </w:p>
        </w:tc>
        <w:tc>
          <w:tcPr>
            <w:tcW w:w="70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D757C">
        <w:trPr>
          <w:trHeight w:val="778"/>
          <w:jc w:val="center"/>
        </w:trPr>
        <w:tc>
          <w:tcPr>
            <w:tcW w:w="1895" w:type="dxa"/>
            <w:vMerge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Самаракапремонт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" - 3516130,65 (</w:t>
            </w:r>
            <w:proofErr w:type="gram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Кап ремонт</w:t>
            </w:r>
            <w:proofErr w:type="gram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ДШИ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Подбельск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85D7F">
        <w:trPr>
          <w:trHeight w:val="719"/>
          <w:jc w:val="center"/>
        </w:trPr>
        <w:tc>
          <w:tcPr>
            <w:tcW w:w="1895" w:type="dxa"/>
            <w:vMerge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Баженов Денис Игоревич - 774738,42 (Квартиры для детей-сирот)</w:t>
            </w:r>
          </w:p>
        </w:tc>
        <w:tc>
          <w:tcPr>
            <w:tcW w:w="70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D757C">
        <w:trPr>
          <w:trHeight w:val="612"/>
          <w:jc w:val="center"/>
        </w:trPr>
        <w:tc>
          <w:tcPr>
            <w:tcW w:w="1895" w:type="dxa"/>
            <w:vMerge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  <w:hideMark/>
          </w:tcPr>
          <w:p w:rsidR="004D757C" w:rsidRPr="004D757C" w:rsidRDefault="004D757C" w:rsidP="00EC24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ИП Усманова М.У. - 421980,00 (Поставка муз</w:t>
            </w:r>
            <w:proofErr w:type="gram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нструментов)</w:t>
            </w:r>
          </w:p>
        </w:tc>
        <w:tc>
          <w:tcPr>
            <w:tcW w:w="70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D757C">
        <w:trPr>
          <w:trHeight w:val="475"/>
          <w:jc w:val="center"/>
        </w:trPr>
        <w:tc>
          <w:tcPr>
            <w:tcW w:w="1895" w:type="dxa"/>
            <w:vMerge w:val="restart"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В качестве уполномоченного органа</w:t>
            </w: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ООО СК "ВЕСТ" - 26790000,00 (</w:t>
            </w:r>
            <w:proofErr w:type="gram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Кап ремонт</w:t>
            </w:r>
            <w:proofErr w:type="gram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СДК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Б.Толкай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79" w:type="dxa"/>
            <w:vMerge w:val="restart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54 583 808,35</w:t>
            </w:r>
          </w:p>
        </w:tc>
        <w:tc>
          <w:tcPr>
            <w:tcW w:w="1080" w:type="dxa"/>
            <w:vMerge w:val="restart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344" w:type="dxa"/>
            <w:vMerge w:val="restart"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D757C">
        <w:trPr>
          <w:trHeight w:val="840"/>
          <w:jc w:val="center"/>
        </w:trPr>
        <w:tc>
          <w:tcPr>
            <w:tcW w:w="1895" w:type="dxa"/>
            <w:vMerge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Галимуллин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Р.Ш., Ремонт дорог в Малое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Ибряйкино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(1023541,45),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Рысайкино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(1020408,16), Северный Ключ (2020202,02), Староганькино (1005050,50),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Алькино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(2696721,22), Красные Ключи (1017294,00), Большой Толкай (5404166,41), Малый Толкай (1027749,23),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Мочалеевка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(2782874,58),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Исаково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(933062,78), Новое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Мансуркино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 (2205876,00)</w:t>
            </w:r>
          </w:p>
        </w:tc>
        <w:tc>
          <w:tcPr>
            <w:tcW w:w="70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D757C">
        <w:trPr>
          <w:trHeight w:val="539"/>
          <w:jc w:val="center"/>
        </w:trPr>
        <w:tc>
          <w:tcPr>
            <w:tcW w:w="1895" w:type="dxa"/>
            <w:vMerge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ИП Кузьмин - 755060,15 (Уничтожение сорняков)</w:t>
            </w:r>
          </w:p>
        </w:tc>
        <w:tc>
          <w:tcPr>
            <w:tcW w:w="70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D757C">
        <w:trPr>
          <w:trHeight w:val="645"/>
          <w:jc w:val="center"/>
        </w:trPr>
        <w:tc>
          <w:tcPr>
            <w:tcW w:w="1895" w:type="dxa"/>
            <w:vMerge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ИП Иванов Д.А. - 3012835,45 (Ремонт кровли СДК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Ахрат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D757C">
        <w:trPr>
          <w:trHeight w:val="704"/>
          <w:jc w:val="center"/>
        </w:trPr>
        <w:tc>
          <w:tcPr>
            <w:tcW w:w="1895" w:type="dxa"/>
            <w:vMerge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ООО "Звезда" - 2888966,4 (Ремонт кровли СДК </w:t>
            </w:r>
            <w:proofErr w:type="spellStart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Исаково</w:t>
            </w:r>
            <w:proofErr w:type="spellEnd"/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85D7F">
        <w:trPr>
          <w:trHeight w:val="840"/>
          <w:jc w:val="center"/>
        </w:trPr>
        <w:tc>
          <w:tcPr>
            <w:tcW w:w="1895" w:type="dxa"/>
            <w:tcBorders>
              <w:bottom w:val="single" w:sz="4" w:space="0" w:color="auto"/>
            </w:tcBorders>
            <w:hideMark/>
          </w:tcPr>
          <w:p w:rsidR="00485D7F" w:rsidRDefault="004D757C" w:rsidP="00485D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контрактов </w:t>
            </w:r>
          </w:p>
          <w:p w:rsidR="00485D7F" w:rsidRDefault="00485D7F" w:rsidP="00485D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57C" w:rsidRPr="004D757C" w:rsidRDefault="00485D7F" w:rsidP="00485D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55" w:type="dxa"/>
            <w:tcBorders>
              <w:bottom w:val="single" w:sz="4" w:space="0" w:color="auto"/>
            </w:tcBorders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59 441 454,64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85D7F">
        <w:trPr>
          <w:trHeight w:val="1179"/>
          <w:jc w:val="center"/>
        </w:trPr>
        <w:tc>
          <w:tcPr>
            <w:tcW w:w="1895" w:type="dxa"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заключение контрактов в соответствии со статьей 93 Закона 44-ФЗ </w:t>
            </w: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9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85D7F">
        <w:trPr>
          <w:trHeight w:val="1421"/>
          <w:jc w:val="center"/>
        </w:trPr>
        <w:tc>
          <w:tcPr>
            <w:tcW w:w="1895" w:type="dxa"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контракты, заключенные через конкурентные процедуры определения поставщиков:</w:t>
            </w: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79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44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60/3</w:t>
            </w:r>
          </w:p>
        </w:tc>
      </w:tr>
      <w:tr w:rsidR="004D757C" w:rsidRPr="00DA1EB3" w:rsidTr="004D757C">
        <w:trPr>
          <w:trHeight w:val="736"/>
          <w:jc w:val="center"/>
        </w:trPr>
        <w:tc>
          <w:tcPr>
            <w:tcW w:w="1895" w:type="dxa"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в результате состоявшихся торгов</w:t>
            </w: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9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57C" w:rsidRPr="00DA1EB3" w:rsidTr="00485D7F">
        <w:trPr>
          <w:trHeight w:val="659"/>
          <w:jc w:val="center"/>
        </w:trPr>
        <w:tc>
          <w:tcPr>
            <w:tcW w:w="1895" w:type="dxa"/>
            <w:hideMark/>
          </w:tcPr>
          <w:p w:rsidR="004D757C" w:rsidRPr="004D757C" w:rsidRDefault="004D757C" w:rsidP="004D7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несостоявшихся торгов </w:t>
            </w:r>
          </w:p>
        </w:tc>
        <w:tc>
          <w:tcPr>
            <w:tcW w:w="3055" w:type="dxa"/>
            <w:hideMark/>
          </w:tcPr>
          <w:p w:rsidR="004D757C" w:rsidRPr="004D757C" w:rsidRDefault="004D757C" w:rsidP="00DA1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5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79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noWrap/>
            <w:hideMark/>
          </w:tcPr>
          <w:p w:rsidR="004D757C" w:rsidRPr="004D757C" w:rsidRDefault="004D757C" w:rsidP="00EC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35B8" w:rsidRPr="0000368E" w:rsidRDefault="000535B8" w:rsidP="000036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68E" w:rsidRPr="0000368E" w:rsidRDefault="0000368E" w:rsidP="000036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0368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Выслушав информацию, члены комиссии приняли следующие решение:</w:t>
      </w:r>
    </w:p>
    <w:p w:rsidR="0000368E" w:rsidRPr="0000368E" w:rsidRDefault="0000368E" w:rsidP="000036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68E">
        <w:rPr>
          <w:rFonts w:ascii="Times New Roman" w:eastAsia="Times New Roman" w:hAnsi="Times New Roman" w:cs="Times New Roman"/>
          <w:sz w:val="28"/>
          <w:szCs w:val="28"/>
          <w:lang w:eastAsia="zh-CN"/>
        </w:rPr>
        <w:t>- информацию принять к сведению;</w:t>
      </w:r>
    </w:p>
    <w:p w:rsidR="0000368E" w:rsidRPr="0000368E" w:rsidRDefault="0000368E" w:rsidP="000036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68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усилить контроль по данному направлению </w:t>
      </w:r>
    </w:p>
    <w:p w:rsidR="0000368E" w:rsidRPr="00C941AE" w:rsidRDefault="0000368E" w:rsidP="0000368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68E" w:rsidRDefault="00C941AE" w:rsidP="0000368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Пятый</w:t>
      </w:r>
      <w:r w:rsidR="0000368E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00368E" w:rsidRPr="000036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68E" w:rsidRPr="0000368E">
        <w:rPr>
          <w:rFonts w:ascii="Times New Roman" w:hAnsi="Times New Roman" w:cs="Times New Roman"/>
          <w:sz w:val="28"/>
          <w:szCs w:val="28"/>
        </w:rPr>
        <w:t xml:space="preserve">озвучил </w:t>
      </w:r>
      <w:r w:rsidR="0000368E" w:rsidRPr="0000368E">
        <w:rPr>
          <w:rFonts w:ascii="Times New Roman" w:hAnsi="Times New Roman" w:cs="Times New Roman"/>
          <w:b/>
          <w:sz w:val="28"/>
          <w:szCs w:val="28"/>
        </w:rPr>
        <w:t>Ефремов А</w:t>
      </w:r>
      <w:r w:rsidR="0000368E">
        <w:rPr>
          <w:rFonts w:ascii="Times New Roman" w:hAnsi="Times New Roman" w:cs="Times New Roman"/>
          <w:b/>
          <w:sz w:val="28"/>
          <w:szCs w:val="28"/>
        </w:rPr>
        <w:t>.</w:t>
      </w:r>
      <w:r w:rsidR="0000368E" w:rsidRPr="0000368E">
        <w:rPr>
          <w:rFonts w:ascii="Times New Roman" w:hAnsi="Times New Roman" w:cs="Times New Roman"/>
          <w:b/>
          <w:sz w:val="28"/>
          <w:szCs w:val="28"/>
        </w:rPr>
        <w:t>А</w:t>
      </w:r>
      <w:r w:rsidR="0000368E" w:rsidRPr="0000368E">
        <w:rPr>
          <w:rFonts w:ascii="Times New Roman" w:hAnsi="Times New Roman" w:cs="Times New Roman"/>
          <w:sz w:val="28"/>
          <w:szCs w:val="28"/>
        </w:rPr>
        <w:t>., руководитель Похвистневского управления развития АПК</w:t>
      </w:r>
      <w:r w:rsidR="0000368E" w:rsidRPr="0000368E">
        <w:rPr>
          <w:rFonts w:ascii="Times New Roman" w:hAnsi="Times New Roman" w:cs="Times New Roman"/>
          <w:b/>
          <w:sz w:val="28"/>
          <w:szCs w:val="28"/>
        </w:rPr>
        <w:t>.</w:t>
      </w:r>
    </w:p>
    <w:p w:rsidR="00964F5E" w:rsidRPr="00964F5E" w:rsidRDefault="00964F5E" w:rsidP="00964F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Субсидии сельскохозяйственным товаропроизводителям предоставляются как за счет субвенций, так и за счет стимулирующих субсидий.</w:t>
      </w:r>
    </w:p>
    <w:p w:rsidR="00964F5E" w:rsidRPr="00964F5E" w:rsidRDefault="00964F5E" w:rsidP="00D232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за счет субвенций сельскохозяйственным товаропроизводителям,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производства». </w:t>
      </w:r>
      <w:proofErr w:type="gramEnd"/>
    </w:p>
    <w:p w:rsidR="00964F5E" w:rsidRPr="00964F5E" w:rsidRDefault="00964F5E" w:rsidP="00D232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регламентировано  нормативными правовыми актами: Постановлением Правительства Самарской области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 а также нормативными правовыми актами Администрации муниципального района Похвистневский, утверждающими порядки предоставления соответствующих субсидий, где определены цели, условия и перечень предоставляемых документов.</w:t>
      </w:r>
    </w:p>
    <w:p w:rsidR="00964F5E" w:rsidRPr="00964F5E" w:rsidRDefault="00964F5E" w:rsidP="00D2328B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муниципального района Похвистневский № 372 от 07.05.2015 «О порядке исполнения переданных отдельных государственных полномочий Самарской области </w:t>
      </w:r>
      <w:proofErr w:type="gramStart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поддержке сельскохозяйственного производства», МКУ «Управление развития агропромышленного комплекса» муниципального района Похвистневский Самарской области (далее - Управление) участвует в осуществлении Финансовым управлением Администрации муниципального района Похвистневский проверок соблюдения условий, целей и порядка предоставления субсидий.  В 2021 г.  на текущую дату проведена   проверка в отношен</w:t>
      </w:r>
      <w:proofErr w:type="gramStart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ООО</w:t>
      </w:r>
      <w:proofErr w:type="gramEnd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«Радуга», СХА «Дружба», СХА имени Пушкина.  Проверяемый период 2020 год.  П</w:t>
      </w:r>
      <w:proofErr w:type="gramStart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ООО</w:t>
      </w:r>
      <w:proofErr w:type="gramEnd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«Радуга»  установлено нарушение - невыполнение условия по </w:t>
      </w:r>
      <w:proofErr w:type="spellStart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неснижению</w:t>
      </w:r>
      <w:proofErr w:type="spellEnd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молока, продуктивности коров по отношению к предыдущему году. В местный бюджет  возвращено 126093,48 руб.         Также сельскохозяйственным товаропроизводителям, осуществляющим свою деятельность на территории муниципального района Похвистневский, в 2020 году предоставлялись стимулирующие субсидии за счет средств местного бюджета.   </w:t>
      </w:r>
      <w:proofErr w:type="gramStart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Порядков</w:t>
      </w:r>
      <w:proofErr w:type="gramEnd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стимулирующих субсидий за счет средств местного бюджета Управление осуществляет обязательную проверку соблюдения условий, целей и порядка предоставления субсидий их получателями. </w:t>
      </w:r>
    </w:p>
    <w:p w:rsidR="00964F5E" w:rsidRPr="00964F5E" w:rsidRDefault="00964F5E" w:rsidP="00964F5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F5E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   Приказом Руководителя Управления  от 25.12.2020 г. № 33    утвержден план проведения плановых выездных проверок получателей субсидий за счет средств местного бюджета в сфере сельского хозяйства  на 2021 год.</w:t>
      </w:r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текущую дату проведены проверки в отношен</w:t>
      </w:r>
      <w:proofErr w:type="gramStart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ООО</w:t>
      </w:r>
      <w:proofErr w:type="gramEnd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Хлебокомбинат</w:t>
      </w:r>
      <w:proofErr w:type="spellEnd"/>
      <w:r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ИП главы КФХ Инкиной О. А. Проверяемый период 2020 год. Нарушений не установлено.</w:t>
      </w:r>
    </w:p>
    <w:p w:rsidR="00964F5E" w:rsidRDefault="00964F5E" w:rsidP="00964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620" w:rsidRPr="004619AE" w:rsidRDefault="00C32620" w:rsidP="00C3262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94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пятому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вопросу приняты следующие решения:</w:t>
      </w:r>
    </w:p>
    <w:p w:rsidR="00C32620" w:rsidRPr="00E81628" w:rsidRDefault="00C32620" w:rsidP="00C3262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62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принять к сведению;</w:t>
      </w:r>
    </w:p>
    <w:p w:rsidR="00C32620" w:rsidRPr="00E81628" w:rsidRDefault="00C32620" w:rsidP="00C3262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информацию о работе по профилактике коррупции при предоставлении государственной поддержки на развитие агропромышленного комплекса заслушать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81628">
        <w:rPr>
          <w:rFonts w:ascii="Times New Roman" w:eastAsia="Times New Roman" w:hAnsi="Times New Roman" w:cs="Times New Roman"/>
          <w:sz w:val="28"/>
          <w:szCs w:val="28"/>
          <w:lang w:eastAsia="ru-RU"/>
        </w:rPr>
        <w:t>-м квартале 20</w:t>
      </w:r>
      <w:r w:rsidR="000274AC" w:rsidRPr="000274A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81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C32620" w:rsidRDefault="00C32620" w:rsidP="001C774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65C5" w:rsidRPr="008B09A5" w:rsidRDefault="007D65C5" w:rsidP="007D65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941AE">
        <w:rPr>
          <w:rFonts w:ascii="Times New Roman" w:hAnsi="Times New Roman" w:cs="Times New Roman"/>
          <w:b/>
          <w:sz w:val="28"/>
          <w:szCs w:val="28"/>
        </w:rPr>
        <w:t>шестому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вопросу </w:t>
      </w:r>
      <w:r w:rsidRPr="008B09A5">
        <w:rPr>
          <w:rFonts w:ascii="Times New Roman" w:hAnsi="Times New Roman" w:cs="Times New Roman"/>
          <w:sz w:val="28"/>
          <w:szCs w:val="28"/>
        </w:rPr>
        <w:t xml:space="preserve">о предоставлении сведений о доходах, расходах, имуществе и обязательствах имущественного характера муниципальными служащими и членами их семей, а также руководителями муниципальных учреждений. Проверка достоверности и полноты сведений о доходах, расходах, об имуществе и обязательствах имущественного характера </w:t>
      </w:r>
      <w:r w:rsidR="008B09A5" w:rsidRPr="008B09A5">
        <w:rPr>
          <w:rFonts w:ascii="Times New Roman" w:hAnsi="Times New Roman" w:cs="Times New Roman"/>
          <w:sz w:val="28"/>
          <w:szCs w:val="28"/>
        </w:rPr>
        <w:t>до</w:t>
      </w:r>
      <w:r w:rsidRPr="008B09A5">
        <w:rPr>
          <w:rFonts w:ascii="Times New Roman" w:hAnsi="Times New Roman" w:cs="Times New Roman"/>
          <w:sz w:val="28"/>
          <w:szCs w:val="28"/>
        </w:rPr>
        <w:t>л</w:t>
      </w:r>
      <w:r w:rsidR="008B09A5" w:rsidRPr="008B09A5">
        <w:rPr>
          <w:rFonts w:ascii="Times New Roman" w:hAnsi="Times New Roman" w:cs="Times New Roman"/>
          <w:sz w:val="28"/>
          <w:szCs w:val="28"/>
        </w:rPr>
        <w:t>ожила</w:t>
      </w:r>
      <w:r w:rsidRPr="008B09A5">
        <w:rPr>
          <w:rFonts w:ascii="Times New Roman" w:hAnsi="Times New Roman" w:cs="Times New Roman"/>
          <w:sz w:val="28"/>
          <w:szCs w:val="28"/>
        </w:rPr>
        <w:t xml:space="preserve"> началь</w:t>
      </w:r>
      <w:r w:rsidR="008B09A5" w:rsidRPr="008B09A5">
        <w:rPr>
          <w:rFonts w:ascii="Times New Roman" w:hAnsi="Times New Roman" w:cs="Times New Roman"/>
          <w:sz w:val="28"/>
          <w:szCs w:val="28"/>
        </w:rPr>
        <w:t xml:space="preserve">ник отдела кадров </w:t>
      </w:r>
      <w:r w:rsidR="008B09A5" w:rsidRPr="00964F5E">
        <w:rPr>
          <w:rFonts w:ascii="Times New Roman" w:hAnsi="Times New Roman" w:cs="Times New Roman"/>
          <w:b/>
          <w:sz w:val="28"/>
          <w:szCs w:val="28"/>
        </w:rPr>
        <w:t>Зверева Л.Н.</w:t>
      </w:r>
    </w:p>
    <w:p w:rsidR="008B09A5" w:rsidRPr="008B09A5" w:rsidRDefault="008B09A5" w:rsidP="008B09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декларационной кампании в Администрации были проведены обучающие семинары в дистанционном формате по заполнению сведений о доходах, расходах, об имуществе и обязательствах имущественного характера. </w:t>
      </w:r>
    </w:p>
    <w:p w:rsidR="008B09A5" w:rsidRPr="008B09A5" w:rsidRDefault="008B09A5" w:rsidP="008B09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законодательством муниципальные служащие, замещающие должности муниципальной службы, а также граждане, претендующие на замещение должностей муниципальной службы, обязаны до 30 апреля представлять представителю нанимателя (работодателю)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 Эти нормы законодательства распространяются и на руководителей муниципальных учреждений, и лиц, поступающих на работу,  на должность руководителя. Указанные сведения представляются по форме, установленной законодательством РФ и Самарской области.</w:t>
      </w:r>
    </w:p>
    <w:p w:rsidR="008B09A5" w:rsidRPr="008B09A5" w:rsidRDefault="008B09A5" w:rsidP="008B09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сведения о доходах за 2020 год в отдел кадров Администрации района предоставили все муниципальные служащие, включенные в перечень (</w:t>
      </w:r>
      <w:r w:rsidR="00964F5E" w:rsidRPr="00964F5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 и Глава района). Справки все сданы до 30 апреля. Нарушений сроков предоставления их не было.  Сведения размещены на сайте в установленные сроки (до 14 мая) по утвержденной собранием  представителей форме. </w:t>
      </w:r>
    </w:p>
    <w:p w:rsidR="008B09A5" w:rsidRPr="008B09A5" w:rsidRDefault="008B09A5" w:rsidP="008B09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ошибок, допущенных при заполнении, наиболее часто встречались такие как, </w:t>
      </w:r>
      <w:proofErr w:type="spellStart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незаполнение</w:t>
      </w:r>
      <w:proofErr w:type="spellEnd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служащими при наличии накопительных вкладов в разделе первом строки о доходах от вкладов в банках и иных кредитных организациях. При отсутствии недвижимого имущества в собственности  – не заполнение раздела 6-го  «Сведения об имуществе, находящемся в пользовании» и др. ошибки, допущенные из-за невнимательности. Все замечания учтены муниципальными служащими, внесены исправления. </w:t>
      </w:r>
    </w:p>
    <w:p w:rsidR="008B09A5" w:rsidRDefault="008B09A5" w:rsidP="008B09A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Руководителям муниципальных учреждений так же была оказана консультативная помощь по заполнению </w:t>
      </w:r>
      <w:r w:rsidRPr="008B09A5">
        <w:rPr>
          <w:rFonts w:ascii="Times New Roman" w:eastAsia="Times New Roman" w:hAnsi="Times New Roman" w:cs="Times New Roman"/>
          <w:color w:val="504D4D"/>
          <w:sz w:val="28"/>
          <w:szCs w:val="28"/>
          <w:shd w:val="clear" w:color="auto" w:fill="FFFFFF"/>
          <w:lang w:eastAsia="ru-RU"/>
        </w:rPr>
        <w:t xml:space="preserve">сведений о доходах, расходах, об имуществе и обязательствах имущественного характера, предоставляемых на себя, своих супруга (супруги) и несовершеннолетних детей. Данные формы справок так же  хранятся в личных делах руководителей. </w:t>
      </w:r>
      <w:r w:rsidRPr="008B09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64F5E" w:rsidRPr="008B09A5" w:rsidRDefault="00964F5E" w:rsidP="008B09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F5E" w:rsidRPr="004619AE" w:rsidRDefault="00964F5E" w:rsidP="00964F5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данному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вопросу принят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следующ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решени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64F5E" w:rsidRPr="00E81628" w:rsidRDefault="00964F5E" w:rsidP="00964F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62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принять к сведению</w:t>
      </w:r>
    </w:p>
    <w:p w:rsidR="00964F5E" w:rsidRDefault="00964F5E" w:rsidP="007D65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5C5" w:rsidRPr="008B09A5" w:rsidRDefault="008B09A5" w:rsidP="00D23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9A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41AE">
        <w:rPr>
          <w:rFonts w:ascii="Times New Roman" w:hAnsi="Times New Roman" w:cs="Times New Roman"/>
          <w:b/>
          <w:sz w:val="28"/>
          <w:szCs w:val="28"/>
        </w:rPr>
        <w:t>седьмому</w:t>
      </w:r>
      <w:r w:rsidRPr="008B09A5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Pr="008B09A5">
        <w:rPr>
          <w:rFonts w:ascii="Times New Roman" w:hAnsi="Times New Roman" w:cs="Times New Roman"/>
          <w:sz w:val="28"/>
          <w:szCs w:val="28"/>
        </w:rPr>
        <w:t xml:space="preserve"> о</w:t>
      </w:r>
      <w:r w:rsidR="007D65C5" w:rsidRPr="008B09A5">
        <w:rPr>
          <w:rFonts w:ascii="Times New Roman" w:hAnsi="Times New Roman" w:cs="Times New Roman"/>
          <w:sz w:val="28"/>
          <w:szCs w:val="28"/>
        </w:rPr>
        <w:t xml:space="preserve"> предоставлении сведений о доходах, расходах, имуществе и обязательствах имущественного характера депутатами </w:t>
      </w:r>
      <w:r w:rsidR="007D65C5" w:rsidRPr="008B09A5">
        <w:rPr>
          <w:rFonts w:ascii="Times New Roman" w:hAnsi="Times New Roman" w:cs="Times New Roman"/>
          <w:sz w:val="28"/>
          <w:szCs w:val="28"/>
        </w:rPr>
        <w:lastRenderedPageBreak/>
        <w:t>Собрания представителей м.р. Похвистневский и членами их семей</w:t>
      </w:r>
      <w:r w:rsidRPr="008B09A5">
        <w:rPr>
          <w:rFonts w:ascii="Times New Roman" w:hAnsi="Times New Roman" w:cs="Times New Roman"/>
          <w:sz w:val="28"/>
          <w:szCs w:val="28"/>
        </w:rPr>
        <w:t xml:space="preserve"> выступила</w:t>
      </w:r>
      <w:r w:rsidR="007D65C5" w:rsidRPr="008B09A5">
        <w:rPr>
          <w:rFonts w:ascii="Times New Roman" w:hAnsi="Times New Roman" w:cs="Times New Roman"/>
          <w:sz w:val="28"/>
          <w:szCs w:val="28"/>
        </w:rPr>
        <w:t xml:space="preserve"> начал</w:t>
      </w:r>
      <w:r w:rsidRPr="008B09A5">
        <w:rPr>
          <w:rFonts w:ascii="Times New Roman" w:hAnsi="Times New Roman" w:cs="Times New Roman"/>
          <w:sz w:val="28"/>
          <w:szCs w:val="28"/>
        </w:rPr>
        <w:t xml:space="preserve">ьник отдела кадров </w:t>
      </w:r>
      <w:r w:rsidRPr="00964F5E">
        <w:rPr>
          <w:rFonts w:ascii="Times New Roman" w:hAnsi="Times New Roman" w:cs="Times New Roman"/>
          <w:b/>
          <w:sz w:val="28"/>
          <w:szCs w:val="28"/>
        </w:rPr>
        <w:t>Зверева Л.Н</w:t>
      </w:r>
      <w:r w:rsidRPr="008B09A5">
        <w:rPr>
          <w:rFonts w:ascii="Times New Roman" w:hAnsi="Times New Roman" w:cs="Times New Roman"/>
          <w:sz w:val="28"/>
          <w:szCs w:val="28"/>
        </w:rPr>
        <w:t>.</w:t>
      </w:r>
    </w:p>
    <w:p w:rsidR="008B09A5" w:rsidRPr="008B09A5" w:rsidRDefault="008B09A5" w:rsidP="00D2328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Собрания Представителей района № 43 от 22 марта 2016 года принято  Положение «О порядке представления депутатами  Собрания представителей муниципального района Похвистневский Самарской области сведений о своих доходах, расходах, об имуществе и обязательствах имущественного характера своих супруги (супруга) и несовершеннолетних детей». </w:t>
      </w:r>
    </w:p>
    <w:p w:rsidR="008B09A5" w:rsidRPr="008B09A5" w:rsidRDefault="008B09A5" w:rsidP="00D2328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Федерального закона от 03.04.2017 года 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вступившего в законную силу с 15 апреля 2017 года и законом Самарской области от 13 июня 2017 года № 66-ГД «О внесении изменений в отдельные законодательные акты Самарской области по некоторым вопросам совершенствования мер</w:t>
      </w:r>
      <w:proofErr w:type="gramEnd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противодействия коррупции в системе местного самоуправления в Самарской области», сведения о доходах, расходах, имуществе и обязательствах имущественного характера  Главы муниципального района, Глав сельских поселений и депутатов районного уровня, были направлены в департамент по вопросам  противодействия коррупции Самарской области на имя Губернатора Самарской области, на проверку на предмет достоверности и полноты представленных сведений. </w:t>
      </w:r>
    </w:p>
    <w:p w:rsidR="008B09A5" w:rsidRPr="008B09A5" w:rsidRDefault="008B09A5" w:rsidP="00D2328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Нами были </w:t>
      </w:r>
      <w:proofErr w:type="gramStart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направлены</w:t>
      </w:r>
      <w:proofErr w:type="gramEnd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централизовано подлинники справок. После проведения проверочных мероприятий подлинники документов направят в органы местного самоуправления, для приобщения их к личным делам. Копии документов и материалы проверок хранятся в департаменте по вопросам противодействия коррупции Самарской области в течение трех лет со дня ее окончания, после чего передаются в архив.  </w:t>
      </w:r>
    </w:p>
    <w:p w:rsidR="008B09A5" w:rsidRDefault="008B09A5" w:rsidP="00D2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депутатов района представили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в установленный законодательством срок до 1 апреля, 5 депутатов представили уточненные справки в срок, сведения были размещены  на сайте Самарской Губернской Думы в 14-ти </w:t>
      </w:r>
      <w:proofErr w:type="spellStart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дневный</w:t>
      </w:r>
      <w:proofErr w:type="spellEnd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срок. 120</w:t>
      </w:r>
      <w:proofErr w:type="gramEnd"/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сельских поселений представили уведомления об отсутствии сделок, которые превышают трехгодовой доход.</w:t>
      </w:r>
      <w:r w:rsidR="00B34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Ошибки при заполнении сведений </w:t>
      </w:r>
      <w:r w:rsidRPr="008B0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аналогичные. </w:t>
      </w:r>
    </w:p>
    <w:p w:rsidR="00D2328B" w:rsidRDefault="00D2328B" w:rsidP="00D2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978" w:rsidRPr="004619AE" w:rsidRDefault="00B34978" w:rsidP="00D232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данному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вопросу принят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следующ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решени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34978" w:rsidRPr="00E81628" w:rsidRDefault="00B34978" w:rsidP="00D23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62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принять к сведению;</w:t>
      </w:r>
    </w:p>
    <w:p w:rsidR="00B34978" w:rsidRDefault="00B34978" w:rsidP="007D65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E49" w:rsidRDefault="000A4E49" w:rsidP="00B34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</w:t>
      </w:r>
      <w:r w:rsidR="00C941AE">
        <w:rPr>
          <w:rFonts w:ascii="Times New Roman" w:hAnsi="Times New Roman" w:cs="Times New Roman"/>
          <w:b/>
          <w:sz w:val="28"/>
          <w:szCs w:val="28"/>
        </w:rPr>
        <w:t>восьмому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вопросу </w:t>
      </w:r>
      <w:r w:rsidR="006B4060" w:rsidRPr="006B4060">
        <w:rPr>
          <w:rFonts w:ascii="Times New Roman" w:hAnsi="Times New Roman" w:cs="Times New Roman"/>
          <w:sz w:val="28"/>
          <w:szCs w:val="28"/>
        </w:rPr>
        <w:t xml:space="preserve">о мерах по противодействию коррупции, принимаемых Комитетом по управлению муниципальным имуществом Администрации муниципального района Похвистневский, при распоряжении муниципальным имуществом и соблюдении законности его использования </w:t>
      </w:r>
      <w:r w:rsidR="006B4060">
        <w:rPr>
          <w:rFonts w:ascii="Times New Roman" w:hAnsi="Times New Roman" w:cs="Times New Roman"/>
          <w:sz w:val="28"/>
          <w:szCs w:val="28"/>
        </w:rPr>
        <w:t>д</w:t>
      </w:r>
      <w:r w:rsidR="006B4060" w:rsidRPr="006B4060">
        <w:rPr>
          <w:rFonts w:ascii="Times New Roman" w:hAnsi="Times New Roman" w:cs="Times New Roman"/>
          <w:sz w:val="28"/>
          <w:szCs w:val="28"/>
        </w:rPr>
        <w:t>о</w:t>
      </w:r>
      <w:r w:rsidR="006B4060">
        <w:rPr>
          <w:rFonts w:ascii="Times New Roman" w:hAnsi="Times New Roman" w:cs="Times New Roman"/>
          <w:sz w:val="28"/>
          <w:szCs w:val="28"/>
        </w:rPr>
        <w:t>ложила</w:t>
      </w:r>
      <w:r w:rsidR="006B4060" w:rsidRPr="006B4060">
        <w:rPr>
          <w:rFonts w:ascii="Times New Roman" w:hAnsi="Times New Roman" w:cs="Times New Roman"/>
          <w:sz w:val="28"/>
          <w:szCs w:val="28"/>
        </w:rPr>
        <w:t xml:space="preserve"> руководитель Комитета </w:t>
      </w:r>
      <w:r w:rsidR="006B4060" w:rsidRPr="00D2328B">
        <w:rPr>
          <w:rFonts w:ascii="Times New Roman" w:hAnsi="Times New Roman" w:cs="Times New Roman"/>
          <w:b/>
          <w:sz w:val="28"/>
          <w:szCs w:val="28"/>
        </w:rPr>
        <w:t>Денисова О.А</w:t>
      </w:r>
      <w:r w:rsidR="006B4060" w:rsidRPr="006B4060">
        <w:rPr>
          <w:rFonts w:ascii="Times New Roman" w:hAnsi="Times New Roman" w:cs="Times New Roman"/>
          <w:sz w:val="28"/>
          <w:szCs w:val="28"/>
        </w:rPr>
        <w:t>.</w:t>
      </w:r>
    </w:p>
    <w:p w:rsidR="00A70C0C" w:rsidRPr="00A70C0C" w:rsidRDefault="00A70C0C" w:rsidP="00B349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Первоочередным на этапе реализации антикоррупционной политики является принятие профилактических мер, устранение причин и условий, способствующих коррупции.</w:t>
      </w:r>
    </w:p>
    <w:p w:rsidR="00A70C0C" w:rsidRPr="00A70C0C" w:rsidRDefault="00A70C0C" w:rsidP="00B349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направлении деятельность Комитета по управлению муниципальным имуществом направлена на строгое соблюдение законов, общедоступность информации для населения о проводимой работе в отношении муниципального имущества.</w:t>
      </w:r>
    </w:p>
    <w:p w:rsidR="00A70C0C" w:rsidRPr="00A70C0C" w:rsidRDefault="00A70C0C" w:rsidP="00B349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осуществляет свою деятельность на основании «Положения о Комитете по управлению муниципальным имуществом Администрации муниципального района Похвистневский», утвержденного решением Собрания представителей района  и  «Положением  о порядке управления и распоряжения муниципальным имуществом, находящемся в </w:t>
      </w:r>
      <w:hyperlink r:id="rId7" w:tooltip="Муниципальная собственность" w:history="1">
        <w:r w:rsidRPr="00A70C0C">
          <w:rPr>
            <w:rFonts w:ascii="Times New Roman" w:eastAsia="Times New Roman" w:hAnsi="Times New Roman" w:cs="Times New Roman"/>
            <w:color w:val="743399"/>
            <w:sz w:val="28"/>
            <w:szCs w:val="28"/>
            <w:lang w:eastAsia="ru-RU"/>
          </w:rPr>
          <w:t>муниципальной собственности</w:t>
        </w:r>
      </w:hyperlink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муниципального района Похвистневский», утвержденным решением Собрания представителей муниципального района.</w:t>
      </w:r>
    </w:p>
    <w:p w:rsidR="00A70C0C" w:rsidRPr="00A70C0C" w:rsidRDefault="00A70C0C" w:rsidP="00B349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снижения коррупционных рисков при распоряжении муниципальным имуществом и </w:t>
      </w:r>
      <w:hyperlink r:id="rId8" w:tooltip="Земельные участки" w:history="1">
        <w:r w:rsidRPr="00A70C0C">
          <w:rPr>
            <w:rFonts w:ascii="Times New Roman" w:eastAsia="Times New Roman" w:hAnsi="Times New Roman" w:cs="Times New Roman"/>
            <w:color w:val="743399"/>
            <w:sz w:val="28"/>
            <w:szCs w:val="28"/>
            <w:lang w:eastAsia="ru-RU"/>
          </w:rPr>
          <w:t>земельными участками</w:t>
        </w:r>
      </w:hyperlink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Комитет обеспечивает информирование граждан и предпринимателей в сети Интернет на сайте Администрации муниципального района Похвистневский и в сети Интернет на официальных сайтах, определенных Правительством: </w:t>
      </w:r>
    </w:p>
    <w:p w:rsidR="00A70C0C" w:rsidRPr="00A70C0C" w:rsidRDefault="00A70C0C" w:rsidP="00B349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возможностях заключения </w:t>
      </w:r>
      <w:hyperlink r:id="rId9" w:tooltip="Договора аренды" w:history="1">
        <w:r w:rsidRPr="00A70C0C">
          <w:rPr>
            <w:rFonts w:ascii="Times New Roman" w:eastAsia="Times New Roman" w:hAnsi="Times New Roman" w:cs="Times New Roman"/>
            <w:color w:val="743399"/>
            <w:sz w:val="28"/>
            <w:szCs w:val="28"/>
            <w:lang w:eastAsia="ru-RU"/>
          </w:rPr>
          <w:t>договоров аренды</w:t>
        </w:r>
      </w:hyperlink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муниципального недвижимого имущества, свободных помещениях, земельных участках;</w:t>
      </w:r>
    </w:p>
    <w:p w:rsidR="00A70C0C" w:rsidRPr="00A70C0C" w:rsidRDefault="00A70C0C" w:rsidP="00B349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порядке и результатах </w:t>
      </w:r>
      <w:hyperlink r:id="rId10" w:tooltip="Приватизация муниципального имущества" w:history="1">
        <w:r w:rsidRPr="00A70C0C">
          <w:rPr>
            <w:rFonts w:ascii="Times New Roman" w:eastAsia="Times New Roman" w:hAnsi="Times New Roman" w:cs="Times New Roman"/>
            <w:color w:val="743399"/>
            <w:sz w:val="28"/>
            <w:szCs w:val="28"/>
            <w:lang w:eastAsia="ru-RU"/>
          </w:rPr>
          <w:t>приватизации муниципального</w:t>
        </w:r>
      </w:hyperlink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 имущества; а также о предстоящих торгах по продаже,</w:t>
      </w:r>
    </w:p>
    <w:p w:rsidR="00A70C0C" w:rsidRPr="00A70C0C" w:rsidRDefault="00A70C0C" w:rsidP="00B349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предоставлении в аренду муниципального имущества и результатах, проведенных торгов.</w:t>
      </w:r>
    </w:p>
    <w:p w:rsidR="00A70C0C" w:rsidRPr="00A70C0C" w:rsidRDefault="00A70C0C" w:rsidP="00B349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 аренду, безвозмездное пользование объектов муниципального имущества осуществляется по результатам проведения конкурсов или аукционов в порядке, определенном статьей 17.1 Федерального закона - ФЗ «О защите конкуренции» (далее - Федеральный закон) и в соответствии с Правилами проведения конкурсов или аукционов на право заключения договоров аренды, договоров безвозмездного пользования, договоров </w:t>
      </w:r>
      <w:hyperlink r:id="rId11" w:tooltip="Доверительное управление" w:history="1">
        <w:r w:rsidRPr="00A70C0C">
          <w:rPr>
            <w:rFonts w:ascii="Times New Roman" w:eastAsia="Times New Roman" w:hAnsi="Times New Roman" w:cs="Times New Roman"/>
            <w:color w:val="743399"/>
            <w:sz w:val="28"/>
            <w:szCs w:val="28"/>
            <w:lang w:eastAsia="ru-RU"/>
          </w:rPr>
          <w:t>доверительного управления</w:t>
        </w:r>
      </w:hyperlink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 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№ 67, за исключением случаев, предусмотренных действующим законодательством РФ.</w:t>
      </w:r>
    </w:p>
    <w:p w:rsidR="00A70C0C" w:rsidRPr="00A70C0C" w:rsidRDefault="00A70C0C" w:rsidP="00B349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объектов недвижимого имущества в аренду осуществляется только на основании отчета об определении </w:t>
      </w:r>
      <w:hyperlink r:id="rId12" w:tooltip="Рыночная стоимость" w:history="1">
        <w:r w:rsidRPr="00A70C0C">
          <w:rPr>
            <w:rFonts w:ascii="Times New Roman" w:eastAsia="Times New Roman" w:hAnsi="Times New Roman" w:cs="Times New Roman"/>
            <w:color w:val="743399"/>
            <w:sz w:val="28"/>
            <w:szCs w:val="28"/>
            <w:lang w:eastAsia="ru-RU"/>
          </w:rPr>
          <w:t>рыночной стоимости</w:t>
        </w:r>
      </w:hyperlink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арендной платы независимого оценщика. Нарушения в данной части не допускаются. 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обеспечения эффективности использования муниципального имущества: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ведущим специалистом Комитета проводятся внеплановые проверки использования имущества в части содержания объектов, их своевременного текущего и капитального ремонтов, соблюдения разрешенного использования.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совершенствования системы учета муниципального имущества нами проводятся следующие мероприятия: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заполнение раннее внедренной автоматизированной информационной системы «Управление активами Самарской области» </w:t>
      </w:r>
      <w:proofErr w:type="spellStart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подкомплексом</w:t>
      </w:r>
      <w:proofErr w:type="spellEnd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Собственность </w:t>
      </w:r>
      <w:proofErr w:type="gramStart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–С</w:t>
      </w:r>
      <w:proofErr w:type="gramEnd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МАРТ», где ведется учет движимого и недвижимого имущества, находящегося в собственности м.р. Похвистневский;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инвентаризация и постановка на учет бесхозяйных объектов недвижимого имущества для последующей их государственной регистрации в муниципальную собственность;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проводятся мероприятия по применению механизма определения арендной платы на основании рыночной оценки стоимости арендной платы в случае заключения договоров аренды без проведения торгов, что позволяет установить арендную плату с учетом всех характеристик передаваемого объекта.</w:t>
      </w:r>
    </w:p>
    <w:p w:rsidR="00A70C0C" w:rsidRPr="00A70C0C" w:rsidRDefault="00A70C0C" w:rsidP="00B349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Отчуждение (приватизация) муниципального имущества производится в соответствии с Прогнозным планом (программой) приватизации муниципального имущества, утверждаемым Собранием Представителей муниципального района Похвистневский  на плановый период. </w:t>
      </w:r>
      <w:proofErr w:type="gramStart"/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Отчуждение объектов, включенных в Прогнозный план приватизации, производится на аукционах, проводимых в соответствии с Федеральным законом от 21.12.2001 № 178-ФЗ «О приватизации государственного и муниципального имущества» и соответствующими нормативными актами Правительства Российской Федерации, а также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</w:t>
      </w:r>
      <w:proofErr w:type="gramEnd"/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субъектами малого и среднего предпринимательства».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земельными участками, находящимися  в муниципальной собственности  и государственная собственность, на которые не разграничена, осуществляется  на основании Земельного кодекса РФ, Федерального закона от 25.10.2001 г. № 137-ФЗ «О введении в действие  Земельного кодекса РФ», Законом Самарской области № 94 –ГД от 11.03.2005 «О земле», другими законодательными и нормативными актами Российской Федерации, Самарской области.</w:t>
      </w:r>
      <w:proofErr w:type="gramEnd"/>
    </w:p>
    <w:p w:rsidR="00A70C0C" w:rsidRPr="00A70C0C" w:rsidRDefault="00A70C0C" w:rsidP="00B349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соблюдения земельного законодательства, вся информация о возможном и предстоящем предоставлении земельных участков, публикуется в газетах «Вестник Похвистневского района», «Волжская коммуна» и на интернет-сайте Администрации муниципального района Похвистневский.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первом полугодии 2021 года предоставлено: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земельный  участок  собственнику здания, площадью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43654 </w:t>
      </w:r>
      <w:proofErr w:type="spellStart"/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</w:t>
      </w:r>
      <w:proofErr w:type="spellEnd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стоимостью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16878,0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руб.,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предоставлено в аренду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21 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участков общей площадью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565,5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</w:t>
      </w:r>
      <w:proofErr w:type="gramStart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сумму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1 177 040,0 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руб.,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предоставлено в собственность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 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участков площадью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2966 </w:t>
      </w:r>
      <w:proofErr w:type="spellStart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сумму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318 409,35 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проведено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аукциона по предоставлению в собственность земельных участков, </w:t>
      </w:r>
      <w:r w:rsidRPr="00A70C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 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аукционов по предоставлению земельных участков в аренду.</w:t>
      </w:r>
      <w:r w:rsidRPr="00A70C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Проведение Комитетом проверок эффективности использования земельных участков, находящихся в собственности муниципального района Похвистневский, а также обследований земельных участков, государственная собственность на которые не разграничена, проводятся в соответствии с планами проверок (обследований) Комитета, а также могут носить внеплановый характер: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случае непосредственного обнаружения сотрудниками Комитета фактов, указывающих на наличие нарушений требований законодательства, или получения от органов государственной власти, органов местного самоуправления, юридических и физических лиц документов и иных доказательств, свидетельствующих о нарушениях таких требований;</w:t>
      </w:r>
    </w:p>
    <w:p w:rsidR="00A70C0C" w:rsidRPr="00A70C0C" w:rsidRDefault="00A70C0C" w:rsidP="00B34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для проверки устранения ранее выявленных нарушений законодательства.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Комитете имеются административные регламенты по предоставлению муниципальных услуг по вопросам связанным с предоставлением земельных участков и недвижимого имущества.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принятые административные регламенты прошли антикоррупционную экспертизу.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 антикоррупционным мероприятием является, соблюдение принципов открытости и публичности при распоряжении земельными участками и недвижимым имуществом.   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устранения коррупционной составляющей при распоряжении земельными участками, расположенными на территории муниципального района Похвистневский, осуществляется выполнение следующих условий:</w:t>
      </w:r>
    </w:p>
    <w:p w:rsidR="00A70C0C" w:rsidRPr="00A70C0C" w:rsidRDefault="00A70C0C" w:rsidP="00B349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предоставлении </w:t>
      </w:r>
      <w:r w:rsidRPr="00A70C0C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ст.</w:t>
      </w:r>
      <w:r w:rsidRPr="00A70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39.3</w:t>
      </w:r>
      <w:r w:rsidRPr="00A70C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).</w:t>
      </w:r>
      <w:r w:rsidRPr="00A70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39.6 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кодекса РФ земельных участков, находящихся в государственной или муниципальной собственности, население в обязательном порядке информируется о таком предоставлении в официальном печатном издании (газета «Вестник Похвистневского района», «Волжская коммуна») и размещается на сайте м.р. Похвистневский;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испрашиваемые земельные участки проверяются на соответствие правовому режиму, определенному градостроительным  регламентом, правилами землепользования и застройки, генеральными планами и иной градостроительной документации на территорию, из состава которой испрашивается земельный участок.</w:t>
      </w:r>
    </w:p>
    <w:p w:rsidR="00A70C0C" w:rsidRPr="00A70C0C" w:rsidRDefault="00A70C0C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соблюдения прав человека на благоприятные условия жизнедеятельности в обязательном порядке проводятся  публичные слушания по проектам генеральных планов, по проектам правил </w:t>
      </w:r>
      <w:r w:rsidRPr="00A7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землепользования и застройки, по проектам планировки и межевания территории. Вопросы о предоставлении  разрешений на условно разрешенный вид использования земельного участка или объекта капитального строительства обсуждаются на публичных слушаниях. </w:t>
      </w:r>
    </w:p>
    <w:p w:rsidR="00A70C0C" w:rsidRDefault="00A70C0C" w:rsidP="00B3497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0C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Проекты решений администрации </w:t>
      </w:r>
      <w:proofErr w:type="spellStart"/>
      <w:r w:rsidRPr="00A70C0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м.р</w:t>
      </w:r>
      <w:proofErr w:type="spellEnd"/>
      <w:r w:rsidRPr="00A70C0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Похвистневский  по вопросам формирования земельных участков и их предоставления проходят обязательное согласование в структурных органах администрации, в том числе в юридическом отделе администрации, что исключает риск принятия решений, не соответствующих действующему законодательству.</w:t>
      </w:r>
    </w:p>
    <w:p w:rsidR="00B34978" w:rsidRPr="00A70C0C" w:rsidRDefault="00B34978" w:rsidP="00B3497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32620" w:rsidRPr="00D259BF" w:rsidRDefault="00C32620" w:rsidP="00B349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B34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восьмому</w:t>
      </w:r>
      <w:r w:rsidRPr="00686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вопросу принято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32620" w:rsidRPr="00537134" w:rsidRDefault="00C32620" w:rsidP="00B34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134">
        <w:rPr>
          <w:rFonts w:ascii="Times New Roman" w:hAnsi="Times New Roman" w:cs="Times New Roman"/>
          <w:sz w:val="28"/>
          <w:szCs w:val="28"/>
        </w:rPr>
        <w:t>- информацию принять к сведению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2620" w:rsidRDefault="00C32620" w:rsidP="00B349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</w:t>
      </w:r>
      <w:r w:rsidRPr="00D2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8339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="00B34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978" w:rsidRPr="00B349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B3497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34978" w:rsidRPr="00B34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противодействия коррупции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C0C" w:rsidRPr="009E056C" w:rsidRDefault="00A70C0C" w:rsidP="00B349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FDA" w:rsidRDefault="00AE03DD" w:rsidP="003E3D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E03DD">
        <w:rPr>
          <w:rFonts w:ascii="Times New Roman" w:hAnsi="Times New Roman" w:cs="Times New Roman"/>
          <w:b/>
          <w:sz w:val="28"/>
          <w:szCs w:val="28"/>
        </w:rPr>
        <w:t>де</w:t>
      </w:r>
      <w:r w:rsidR="00C941AE">
        <w:rPr>
          <w:rFonts w:ascii="Times New Roman" w:hAnsi="Times New Roman" w:cs="Times New Roman"/>
          <w:b/>
          <w:sz w:val="28"/>
          <w:szCs w:val="28"/>
        </w:rPr>
        <w:t>в</w:t>
      </w:r>
      <w:r w:rsidRPr="00AE03DD">
        <w:rPr>
          <w:rFonts w:ascii="Times New Roman" w:hAnsi="Times New Roman" w:cs="Times New Roman"/>
          <w:b/>
          <w:sz w:val="28"/>
          <w:szCs w:val="28"/>
        </w:rPr>
        <w:t>ятому</w:t>
      </w:r>
      <w:r>
        <w:rPr>
          <w:rFonts w:ascii="Times New Roman" w:hAnsi="Times New Roman" w:cs="Times New Roman"/>
          <w:sz w:val="28"/>
          <w:szCs w:val="28"/>
        </w:rPr>
        <w:t xml:space="preserve"> вопросу о</w:t>
      </w:r>
      <w:r w:rsidRPr="00AE03DD">
        <w:rPr>
          <w:rFonts w:ascii="Times New Roman" w:hAnsi="Times New Roman" w:cs="Times New Roman"/>
          <w:sz w:val="28"/>
          <w:szCs w:val="28"/>
        </w:rPr>
        <w:t xml:space="preserve"> реализации мероприятий в сфере противодействия коррупции в органах муниципального района Похвистневский Самарской области </w:t>
      </w:r>
      <w:r w:rsidR="00D2328B">
        <w:rPr>
          <w:rFonts w:ascii="Times New Roman" w:hAnsi="Times New Roman" w:cs="Times New Roman"/>
          <w:sz w:val="28"/>
          <w:szCs w:val="28"/>
        </w:rPr>
        <w:t>слушали руководителя</w:t>
      </w:r>
      <w:r w:rsidRPr="00AE03DD">
        <w:rPr>
          <w:rFonts w:ascii="Times New Roman" w:hAnsi="Times New Roman" w:cs="Times New Roman"/>
          <w:sz w:val="28"/>
          <w:szCs w:val="28"/>
        </w:rPr>
        <w:t xml:space="preserve"> Управления капитального строительства, архитектуры и градостроительства </w:t>
      </w:r>
      <w:proofErr w:type="spellStart"/>
      <w:r w:rsidRPr="00AE03DD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AE03DD">
        <w:rPr>
          <w:rFonts w:ascii="Times New Roman" w:hAnsi="Times New Roman" w:cs="Times New Roman"/>
          <w:sz w:val="28"/>
          <w:szCs w:val="28"/>
        </w:rPr>
        <w:t xml:space="preserve"> Похвистневский </w:t>
      </w:r>
      <w:proofErr w:type="spellStart"/>
      <w:r w:rsidR="00D2328B">
        <w:rPr>
          <w:rFonts w:ascii="Times New Roman" w:hAnsi="Times New Roman" w:cs="Times New Roman"/>
          <w:b/>
          <w:sz w:val="28"/>
          <w:szCs w:val="28"/>
        </w:rPr>
        <w:t>Максаеву</w:t>
      </w:r>
      <w:proofErr w:type="spellEnd"/>
      <w:r w:rsidRPr="00D2328B">
        <w:rPr>
          <w:rFonts w:ascii="Times New Roman" w:hAnsi="Times New Roman" w:cs="Times New Roman"/>
          <w:b/>
          <w:sz w:val="28"/>
          <w:szCs w:val="28"/>
        </w:rPr>
        <w:t xml:space="preserve"> М.А</w:t>
      </w:r>
      <w:r w:rsidRPr="00AE03DD">
        <w:rPr>
          <w:rFonts w:ascii="Times New Roman" w:hAnsi="Times New Roman" w:cs="Times New Roman"/>
          <w:sz w:val="28"/>
          <w:szCs w:val="28"/>
        </w:rPr>
        <w:t>.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сентябре  2017 году Управление капитального строительства, архитектуры и градостроительства, жилищно-коммунального и дорожного хозяйства Администрации  муниципального района Похвистневский было выведено из структуры  Администрации </w:t>
      </w:r>
      <w:proofErr w:type="spell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Похвистневский Самарской области. Согласно  Постановлению  Администрации муниципального района от 20.09.2017 № 776 переименовано в Муниципальное казенное учреждение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путем изменения типа муниципального учреждения.     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МКУ  в настоящее время работает 9 человек, не являющимися муниципальными служащими. 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района от 31.10.2017  № 894 «Об утверждении перечня должностей,   не отнесенных к муниципальной службе, исполнение обязанностей по которым связано с коррупционными рисками» Муниципальное казенное учреждение «Управление капитального строительства, архитектуры и градостроительства, жилищно-коммунального и дорожного хозяйства» включено в этот перечень.  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этого документа в Управлении издан внутренний приказ от 26.03.2018 № 1 «Об утверждении перечня должностей учреждения, исполнение обязанностей по которым связано с коррупционными рисками». В этом же приказе определен перечень должностей, которые обязаны </w:t>
      </w:r>
      <w:proofErr w:type="gram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справки</w:t>
      </w:r>
      <w:proofErr w:type="gram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доходах, расходах, об имуществе  и обязательствах имущественного характера. Ежегодно такие справки предоставляет  руководитель МКУ.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сотрудники, в том числе и вновь принимаемые, под роспись знакомятся с законодательством о противодействии коррупции.  При приеме на работу, ответственное лицо за ведение кадрового делопроизводства Управления,  дает разъяснения вновь принятым специалистам по следующим направлениям: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  порядке соблюдения ограничений и запретов,  по требованиям о предотвращении или об урегулировании конфликта интересов,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 обязанности уведомлять работодателя об обращениях в целях склонения к совершению коррупционных правонарушений, 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обязанности сообщать в порядке, установленном действующим законодательством, о получении подарков в связи с их должностным положением или в связи с исполнением ими служебных обязанностей, установленных в целях противодействия коррупции.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установления этических норм и правил служебного поведения и  достойного выполнения своей профессиональной деятельности работники  МКУ «Управление капитального строительства, архитектуры и градостроительства, жилищно-коммунального и дорожного хозяйства» также ознакомлены с правилами профессиональной этики и служебного поведения работников, принятые Администрацией </w:t>
      </w:r>
      <w:proofErr w:type="spell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Похвистневский.</w:t>
      </w:r>
      <w:r w:rsidRPr="00856F6D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обязанности специалиста по кадрам входит работа по ознакомлению сотрудников Управления с  нормативными правовыми актами, принятыми в сфере противодействия коррупции, т.е.: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-  с Программой «О противодействии коррупции в муниципальном районе  Похвистневский Самарской области»  на 2020-2025 годы, утвержденной  Постановлением Администрации  от 07.08. 2020г.  № 608;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с Перечнем </w:t>
      </w:r>
      <w:proofErr w:type="spell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коррупционно</w:t>
      </w:r>
      <w:proofErr w:type="spell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-опасных функций  в сфере деятельности органов местного самоуправления муниципального района Похвистневский Самарской области, утвержденным Постановлением Администрации от 14.06.2017  № 502. </w:t>
      </w:r>
    </w:p>
    <w:p w:rsidR="00856F6D" w:rsidRPr="00856F6D" w:rsidRDefault="00856F6D" w:rsidP="00833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граждан на работу проводится проверка достоверности документов об образовании, предоставляется справка об отсутствии судимости.</w:t>
      </w:r>
    </w:p>
    <w:p w:rsidR="00856F6D" w:rsidRPr="00856F6D" w:rsidRDefault="00856F6D" w:rsidP="00833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строительного контроля в течение всего периода строительства объектов в Управлении имеется информационная база по комплектности и составу исполнительной документации. </w:t>
      </w:r>
    </w:p>
    <w:p w:rsidR="00856F6D" w:rsidRPr="00856F6D" w:rsidRDefault="00856F6D" w:rsidP="00833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предотвращения формального отношения к выполнению должностных обязанностей приемка исполнительной документации осуществляется только в соответствии с  ТУ, ГОСТ, СНиП и требованиями надзорных служб. 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проектов нормативно-правовых актов, разрабатываемых сотрудниками МКУ, затрагивающих вопросы осуществления предпринимательской и инвестиционной деятельности, в соответствии с Постановлением Администрации района от 06.02.2017 № 76 «Об организации системы проведения оценки регулирующего воздействия проектов нормативных правовых актов Администрации муниципального</w:t>
      </w:r>
      <w:proofErr w:type="gram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района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 Администрации муниципального района Похвистневский Самарской области» и в соответствии с поступившими заключениями из </w:t>
      </w:r>
      <w:proofErr w:type="spell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Похвистневской</w:t>
      </w:r>
      <w:proofErr w:type="spell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прокуратуры, проводится оценка регулирующего воздействия проектов нормативн</w:t>
      </w:r>
      <w:proofErr w:type="gram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актов.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 МКУ  посещают семинары, совещания, которые проводит Администрация </w:t>
      </w:r>
      <w:proofErr w:type="spell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spellEnd"/>
      <w:proofErr w:type="gram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 в рамках противодействия коррупции и связанных с ней рисков.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proofErr w:type="gram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реализации законодательства Российской Федерации</w:t>
      </w:r>
      <w:proofErr w:type="gram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противодействии коррупции Постановлением Администрации района от 29.12.2017 года № 1148  утверждена муниципальная программа «Обеспечение деятельности  муниципального казенного учреждения «Управление капитального строительства, архитектуры и градостроительства, жилищно-коммунального и дорожного  хозяйства»  муниципального  района  Похвистневский Самарской области   на 2018-2022 годы». На сегодняшний день действие программа продлено  до 2025 года Постановлением Администрации района от 08.10.2020  №744.   В перечень программных мероприятий входят: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технических условий, согласований и другой  разрешительной документации на строительство, реконструкцию и капитальный ремонт объектов,  создаваемых за счет бюджетных средств;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проведение </w:t>
      </w:r>
      <w:proofErr w:type="gram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работ в процессе строительства, реконструкции и капитального ремонта или технического надзора в процессе  текущего ремонта  объектов капитального строительства для муниципальных учреждений, финансируемых из бюджета; 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выдача разрешений на строительство, в пределах своих компетенций, а также </w:t>
      </w:r>
      <w:r w:rsidRPr="00856F6D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уведомлений о планируемом строительстве и реконструкции  объекта индивидуального жилищного строительства или садового дома</w:t>
      </w: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56F6D" w:rsidRPr="00856F6D" w:rsidRDefault="00856F6D" w:rsidP="00856F6D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ввод объектов капитального строительства, реконструкции в эксплуатацию, в пределах своих компетенций, а также </w:t>
      </w:r>
      <w:r w:rsidRPr="00856F6D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уведомлений об окончании строительства или реконструкции объекта  индивидуального жилищного  строительства или садового дома);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Calibri" w:hAnsi="Times New Roman" w:cs="Times New Roman"/>
          <w:sz w:val="28"/>
          <w:szCs w:val="28"/>
          <w:lang w:eastAsia="ru-RU"/>
        </w:rPr>
        <w:t>- количество и площадь введенных в эксплуатацию жилых домов индивидуального жилищного строительства</w:t>
      </w: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контроль соответствия документации, предоставляемой муниципальными учреждениями в составе заявки  на составление (проверку) сметной документации;  </w:t>
      </w:r>
    </w:p>
    <w:p w:rsidR="00856F6D" w:rsidRPr="00856F6D" w:rsidRDefault="00856F6D" w:rsidP="00856F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оперативный контроль качества, объемов и сроков строительства (реконструкции, капитального и текущих ремонтов) объектов в соответствии с проектно-сметной документацией и заключенными контрактами (договорами) подряда, приемка выполненных работ и др.</w:t>
      </w:r>
      <w:r w:rsidRPr="00856F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ежегодно </w:t>
      </w:r>
      <w:proofErr w:type="gram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 отчет</w:t>
      </w:r>
      <w:proofErr w:type="gram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указанной выше муниципальной программы.</w:t>
      </w:r>
    </w:p>
    <w:p w:rsidR="00856F6D" w:rsidRPr="00856F6D" w:rsidRDefault="00856F6D" w:rsidP="00833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 адрес МКУ «УКС»  каких-либо  обращений граждан и организаций о фактах совершения работниками Управления коррупционных нарушений в сфере строительства, а также получений информации от работников МКУ «Управления капитального строительства, архитектуры и </w:t>
      </w:r>
      <w:proofErr w:type="spell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градостроительства</w:t>
      </w:r>
      <w:proofErr w:type="gramStart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,ж</w:t>
      </w:r>
      <w:proofErr w:type="gram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илищно</w:t>
      </w:r>
      <w:proofErr w:type="spellEnd"/>
      <w:r w:rsidRPr="00856F6D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-коммунального и дорожного хозяйства» о случаях обращения к ним каких-либо лиц в целях склонения их к совершению коррупционных нарушений в сфере строительства за 2020   год не поступало.</w:t>
      </w:r>
    </w:p>
    <w:p w:rsidR="00520ACF" w:rsidRDefault="00520ACF" w:rsidP="0085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ACF" w:rsidRPr="00520ACF" w:rsidRDefault="00520ACF" w:rsidP="00856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9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Выслушав информацию по этому вопросу, члены комиссии приняли решение</w:t>
      </w:r>
      <w:r w:rsidRPr="00520A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0ACF" w:rsidRPr="00520ACF" w:rsidRDefault="00520ACF" w:rsidP="00856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AC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принять к сведению;</w:t>
      </w:r>
    </w:p>
    <w:p w:rsidR="00520ACF" w:rsidRPr="00520ACF" w:rsidRDefault="00520ACF" w:rsidP="00856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AC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Управлению продолжить проводить мероприятия в сфере противодействия коррупции.</w:t>
      </w:r>
    </w:p>
    <w:p w:rsidR="00C32620" w:rsidRDefault="00C32620" w:rsidP="00856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7B40" w:rsidRDefault="004619AE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94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десятому</w:t>
      </w: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6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227B4" w:rsidRPr="00422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мероприятий в сфере противодействия коррупции в сельских поселениях района: </w:t>
      </w:r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Кротково Таран О.В.,</w:t>
      </w:r>
      <w:r w:rsidR="002C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Новое </w:t>
      </w:r>
      <w:proofErr w:type="spellStart"/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Гизатуллин</w:t>
      </w:r>
      <w:proofErr w:type="spellEnd"/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И.Х.,</w:t>
      </w:r>
      <w:r w:rsidR="002C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Мочалеевка</w:t>
      </w:r>
      <w:proofErr w:type="spellEnd"/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Уразметов</w:t>
      </w:r>
      <w:proofErr w:type="spellEnd"/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Р.Ф.,</w:t>
      </w:r>
      <w:r w:rsidR="002C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743"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Старый Аманак Ефремова Т.А.</w:t>
      </w:r>
    </w:p>
    <w:p w:rsidR="00B37B40" w:rsidRPr="000C2176" w:rsidRDefault="00B37B40" w:rsidP="000C2176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61D0" w:rsidRPr="000C2176" w:rsidRDefault="00F861D0" w:rsidP="000C2176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информацией </w:t>
      </w:r>
      <w:r w:rsidRPr="00F86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реализации мер по противодействию коррупции в  сельском  поселении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Кротково</w:t>
      </w:r>
      <w:r w:rsidRPr="00F86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Похвистневский </w:t>
      </w:r>
      <w:r w:rsidRPr="000C21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Самарской области  </w:t>
      </w:r>
      <w:r w:rsidRPr="000C21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выступила</w:t>
      </w:r>
      <w:r w:rsidRPr="000C21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0C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r w:rsidRPr="000C2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Таран О.В</w:t>
      </w:r>
      <w:r w:rsidRPr="000C21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«Противодействие коррупции в  сельском поселении Кротково  на 2020-2024 годы» утверждена постановлением администрации сельского поселения  от 31.12.2019 № 92.     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разработаны исходя из необходимости решения задач противодействия коррупции в органах местного самоуправления муниципального района Похвистневский Самарской области с учетом финансовых ресурсов, выделяемых на финансирование Программы, полномочий, закрепленных за органами местного самоуправления Федеральным законом от 6 октября 2003  № 131-ФЗ «Об общих принципах организации местного самоуправления в Российской Федерации», в соответствии с Федеральным законом от 25 декабря 2008  № 273-ФЗ «О</w:t>
      </w:r>
      <w:proofErr w:type="gramEnd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противодействии</w:t>
      </w:r>
      <w:proofErr w:type="gramEnd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коррупции» и Национальным планом противодействия коррупции.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программных мероприятий предполагается осуществить по следующим направлениям:</w:t>
      </w:r>
    </w:p>
    <w:p w:rsidR="00F861D0" w:rsidRPr="00F861D0" w:rsidRDefault="00F861D0" w:rsidP="000C217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мер, направленных на предупреждение и пресечение коррупц</w:t>
      </w: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проявлений в сфере деятельности Администрации сельского поселения Кротково.</w:t>
      </w:r>
    </w:p>
    <w:p w:rsidR="00F861D0" w:rsidRPr="00F861D0" w:rsidRDefault="00F861D0" w:rsidP="000C217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Интенсификация антикоррупционного просвещения, обучения, воспитания и формирование в Администрации сельского поселения негативного отношения к коррупции как явлению и ее проявлениям.</w:t>
      </w:r>
    </w:p>
    <w:p w:rsidR="00F861D0" w:rsidRPr="00F861D0" w:rsidRDefault="00F861D0" w:rsidP="000C217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Обеспечение </w:t>
      </w: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прозрачности деятельности органов Администрации сельского поселения</w:t>
      </w:r>
      <w:proofErr w:type="gramEnd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1D0" w:rsidRPr="00F861D0" w:rsidRDefault="00F861D0" w:rsidP="000C217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</w:t>
      </w: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механизма кадрового обеспечения органов Администрации сельского поселения</w:t>
      </w:r>
      <w:proofErr w:type="gramEnd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1D0" w:rsidRPr="00F861D0" w:rsidRDefault="00F861D0" w:rsidP="000C2176">
      <w:pPr>
        <w:numPr>
          <w:ilvl w:val="0"/>
          <w:numId w:val="18"/>
        </w:numPr>
        <w:shd w:val="clear" w:color="auto" w:fill="FFFFFF"/>
        <w:spacing w:after="0" w:line="240" w:lineRule="auto"/>
        <w:ind w:left="426" w:firstLine="0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Разработка и утверждение «</w:t>
      </w:r>
      <w:r w:rsidRPr="00F861D0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  <w:t>Кодекса этики и служебного поведения муниципальных служащих Администрации сельского поселения Кротково муниципального района Похвистневский Самарской области».</w:t>
      </w:r>
    </w:p>
    <w:p w:rsidR="00F861D0" w:rsidRPr="000C2176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антикоррупционной политики проведена значительная работа по подготовке и принятию дополнительных нормативно-правовых актов антикоррупционной направленности и по приведению действующих нормативно-правовых актов в соответствие с Федеральным законодательством.</w:t>
      </w:r>
      <w:r w:rsidRPr="000C21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861D0" w:rsidRPr="000C2176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21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-Постановлением от 29.03.2016 № 25 утвержден Порядок уведомления представителя нанимателя (работодателя) муниципальным служащим Администрации сельского поселения Кротково о  выполнении им иной оплачиваемой работы. 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-Постановлением от  01.04.2016 № 23 принято Положение о порядке сообщения муниципальными служащими  сельского поселения Кротково муниципального района Похвистневский Самарской области о возникновении личной заинтересованности при исполнении ими должностных обязанностей в Администрации сельского поселения Кротково  муниципального района Похвистневский Самарской области, которая приводит или может привести к конфликту интересов</w:t>
      </w: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-Постановлением от 01.04.2016 № 31 </w:t>
      </w:r>
      <w:r w:rsidRPr="00F861D0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утвержден Порядок принятия муниципальными служащими Администрации сельского поселения Кротково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</w: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-Решением Собрания представителей   от  15.03.2016  №30 принято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комиссии Собрания представителей сельского поселения Кротково муниципального района Похвистневский Самарской области по контролю за достоверностью представляемых депутатами Собрания представителей сельского поселения Кротково муниципального района Похвистневский Самарской области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детей» </w:t>
      </w:r>
      <w:proofErr w:type="gramEnd"/>
    </w:p>
    <w:p w:rsidR="00F861D0" w:rsidRPr="00F861D0" w:rsidRDefault="00F861D0" w:rsidP="000C21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-Решением Собрания       от 15.03.2016 № 31 создана комиссия Собрания представителей сельского поселения Кротково  по </w:t>
      </w: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достоверностью представляемых депутатами  Собрания представителей сельского поселения Кротково муниципального района Похвистневский Самарской области сведений о своих доходах, расходах,   об имуществе  и обязательствах имущественного характера своих супруг (супругов) и несовершеннолетних детей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Собрания       от 15.03.2016 № 33 принято </w:t>
      </w:r>
      <w:r w:rsidRPr="00F86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 о проверке  достоверности и полноты сведений о  доходах, расходах, об имуществе и обязательствах имущественного характера, предоставляемых депутатами Собрания представителей сельского поселения Кротково муниципального района Похвистневский</w:t>
      </w:r>
      <w:proofErr w:type="gramStart"/>
      <w:r w:rsidRPr="00F86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F86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соблюдения депутатами ограничений и запретов, установленных законодательством Российской Федерации.</w:t>
      </w:r>
    </w:p>
    <w:p w:rsidR="00F861D0" w:rsidRPr="00F861D0" w:rsidRDefault="00F861D0" w:rsidP="000C2176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Собрания представителей   от  04.04.2016  №36 </w:t>
      </w: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изменениями принятыми решением    от  06.09.2017  №57) принят Порядок размещения на официальном сайте сельского поселения Кротково  муниципального района Похвистневский Самарской области, а также предоставления средствам массовой информации для опубликования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лиц, замещающих муниципальную должность на постоянной основе в органах местного самоуправления сельского поселения Кротково  муниципального района Похвистневский Самарской области, депутатов Собрания представителей сельского поселения Кротково муниципального района Похвистневский Самарской области 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861D0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Решением Собрания представителей сельского поселения Кротково муниципального района Похвистневский Самарской области от      27.10.2020 № 9 принято Положение «</w:t>
      </w:r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порядке сообщения выборным должностным лицом местного самоуправления  сельского поселения Кротково муниципального района Похвистневский Самарской области о возникновении личной заинтересованности при исполнении им должностных обязанностей, которая приводит или может привести к конфликту интересов </w:t>
      </w:r>
    </w:p>
    <w:p w:rsidR="00F861D0" w:rsidRPr="00F861D0" w:rsidRDefault="00F861D0" w:rsidP="000C21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 № 37 от 01.06.2016   принято Положение «О комиссии по соблюдению требований к служебному поведению муниципальных служащих и урегулированию конфликта интересов в сельском поселении Кротково»»</w:t>
      </w:r>
      <w:r w:rsidRPr="000C21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</w:t>
      </w:r>
      <w:proofErr w:type="gramEnd"/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изменениями принятыми  № 87/2 от 20.11.2018 г.)</w:t>
      </w:r>
    </w:p>
    <w:p w:rsidR="00F861D0" w:rsidRPr="00F861D0" w:rsidRDefault="00F861D0" w:rsidP="000C21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21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от 15.02.2017 № 6  создана </w:t>
      </w:r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  по соблюдению </w:t>
      </w:r>
    </w:p>
    <w:p w:rsidR="00F861D0" w:rsidRPr="00F861D0" w:rsidRDefault="00F861D0" w:rsidP="000C21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требований  к служебному поведению муниципальных служащих и урегулированию конфликта интересов в сельском поселении Кротково.</w:t>
      </w:r>
    </w:p>
    <w:p w:rsidR="00F861D0" w:rsidRPr="00F861D0" w:rsidRDefault="00F861D0" w:rsidP="000C217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75780513"/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№ 51/1 от 20.11.2018 г</w:t>
      </w:r>
      <w:proofErr w:type="gramStart"/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.</w:t>
      </w:r>
      <w:proofErr w:type="gramEnd"/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создана  комиссия   по соблюдению требований  к служебному поведению муниципальных служащих и урегулированию конфликта интересов в сельском поселении Кротково</w:t>
      </w:r>
    </w:p>
    <w:bookmarkEnd w:id="0"/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Квалификационные  требования для замещения должностей муниципальной службы в Администрации сельского поселения  Кротково муниципального района Похвистневский Самарской области  утверждены постановлением Администрации поселения от 24.11.2017 №84;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служащим Администрации сельского поселения разъяснен Порядок соблюдения ограничений и запретов, требований о предотвращении или об урегулировании конфликта интересов, обязанности уведомлять представителя нанимателя об обращениях в целях склонения к совершению коррупционных правонарушений, обязанности сообщать в порядке, </w:t>
      </w: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установленном действующим законодательством, о получении подарка в связи с их должностным положением или в связи с исполнением ими служебных обязанностей. </w:t>
      </w:r>
      <w:proofErr w:type="gramEnd"/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от муниципального служащего поступало уведомление об иной оплачиваемой работе. Данное уведомление, в соответствии с Порядком, было согласовано Главой поселения.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поселения имеется стенд, на котором размещается информация по вопросам противодействию коррупции.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Обращений, жалоб граждан на действия  муниципальных служащих в администрацию сельского поселения не поступало.  </w:t>
      </w:r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доходах (расходах), об имуществе и обязательствах имущественного характера муниципальных служащих, их супруги (супруга) и несовершеннолетних детей за 2020 год были сданы в  установленный срок   и размещены на сайте Администрации поселения в разделе  «Противодействие коррупции» в течени</w:t>
      </w: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дней. </w:t>
      </w:r>
      <w:proofErr w:type="gramStart"/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Уполномоченное лицо (заместитель Главы администрации) осуществляет прием справок: проводит собеседование по представленным сведения, запрашивает необходимую документацию. </w:t>
      </w:r>
      <w:proofErr w:type="gramEnd"/>
    </w:p>
    <w:p w:rsidR="00F861D0" w:rsidRPr="00F861D0" w:rsidRDefault="00F861D0" w:rsidP="000C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D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информация о деятельности Администрации сельского поселения Кротково в сфере противодействия коррупции размещена на сайте поселения.</w:t>
      </w:r>
    </w:p>
    <w:p w:rsidR="000C2176" w:rsidRPr="000C2176" w:rsidRDefault="000C2176" w:rsidP="00DE34B4">
      <w:pPr>
        <w:tabs>
          <w:tab w:val="num" w:pos="576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E34B4" w:rsidRPr="00DE34B4" w:rsidRDefault="00DE34B4" w:rsidP="00DE34B4">
      <w:pPr>
        <w:tabs>
          <w:tab w:val="num" w:pos="576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176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информацией</w:t>
      </w:r>
      <w:r w:rsidRPr="00DE3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3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работе администрации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3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 вопросам против</w:t>
      </w:r>
      <w:r w:rsidRPr="00DE3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одействия коррупции в 2020 году </w:t>
      </w:r>
      <w:r w:rsidRPr="000C21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выступил глава сельского поселения</w:t>
      </w:r>
      <w:r w:rsidRPr="00DE3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E3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Гизатуллин</w:t>
      </w:r>
      <w:proofErr w:type="spellEnd"/>
      <w:r w:rsidRPr="00DE3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И.Х.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</w:t>
      </w:r>
      <w:proofErr w:type="gram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антикоррупционных мер, реализуемых  администрацией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ограничивается</w:t>
      </w:r>
      <w:proofErr w:type="gram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контролем   сведений о доходах и имуществе работников. Не менее важным является создание таких условий, которые исключат саму возможность каких-либо коррупционных проявлений. Прежде всего, это антикоррупционная экспертиза муниципальных нормативных правовых актов, задача которой – исключить из документов все неясности толкования и избыточные функции муниципальных чиновников, позволяющие   воспользоваться своим служебным положением.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противодействию коррупции в Администрации  сельского поселения 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2020 года осуществлялись в рамках  законодательства РФ и в соответствии с утвержденным планом по противодействию коррупции в Администрации   сельского поселения                           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2020-2024г.г. 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</w:t>
      </w:r>
      <w:proofErr w:type="gram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муниципальными служащими запретов, ограничений и требований, установленных в целях  противодействия коррупции согласно постановлению «Об утверждении Памятки муниципальным служащим Администрации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недопущению ситуаций конфликта интересов на муниципальной службе и порядку их урегулирования».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осуществляется </w:t>
      </w:r>
      <w:proofErr w:type="gram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муниципальными служащими требований к служебному поведению согласно  постановлению Администрации 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№110 от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1.12.2019г. </w:t>
      </w: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Кодекса этики и служебного поведения муниципальных служащих Администрации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специалистом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контроль за предоставление  достоверных и полных сведений о доходах, расходах, об имуществе и обязательствах имущественного характера согласно  решения Собрания представителей 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101а от 10.03.2015  (с изменениями от 09.04.2018г. №64) «О представлении гражданами, претендующими на замещение должностей муниципальной службы   сельского поселения, и муниципальными служащими  сельского поселения сведений о доходах, расходах</w:t>
      </w:r>
      <w:proofErr w:type="gram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детей». За 2020 год отчитались 3 муниципальных служащих администрации   поселения.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администрации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информационные совещания с участием лиц, занимающих должности, утвержденные Постановлением администрации сельского поселения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№5/1  от 31.01.2017г. «Об утверждении перечня должностей муниципальной службы АСП Новое </w:t>
      </w:r>
      <w:proofErr w:type="spell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Мансуркино</w:t>
      </w:r>
      <w:proofErr w:type="spellEnd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исполнение обязанностей по которым связано с коррупционными рисками»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муниципальных служащих   доводится информация: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 необходимости соблюдения запрета на владение ценными бумагами, акциями;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необходимости соблюдения запрета на осуществление предпринимательской деятельности и участие в  деятельности органа управления коммерческой организации;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необходимости соблюдения муниципальными служащими запрета на получение подарков Постановление от 31.12.2013 №85 «О порядке передачи подарков, полученных в связи с протокольными мероприятиями, служебными командировками и другими официальными мероприятиями»;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предусмотренным законодательством мерам юридической ответственности в каждом случае несоблюдения муниципальными служащими запретов, ограничений и требований, установленных в целях противодействия коррупции, в том числе мер по предотвращению или урегулированию конфликта интересов;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проводится анализ соблюдения запретов, ограничений и требований, установленных в целях противодействия коррупции, в том числе мер по предотвращению или урегулированию конфликта интересов;</w:t>
      </w:r>
    </w:p>
    <w:p w:rsidR="00DE34B4" w:rsidRPr="00DE34B4" w:rsidRDefault="00F861D0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DE34B4"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обязанности уведомления муниципальными служащими об обращениях в целях склонения к совершению коррупционных правонарушений.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 ведется работа по развитию антикоррупционного просвещения, дополнительного обучения и воспитания на муниципальной службе муниципальных служащих Администрации путем доведения примеров негативных последствий при нарушении законодательства в сфере коррупции. 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тематике дополнительные обучающие материалы муниципальные служащие получают на  обучающих семинарах, видеоконференциях.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 сельского поселения  при изменениях в законодательстве данной сферы будут разработаны и внесены  необходимые муниципальные акты в сфере  противодействия коррупции, в том числе и приведения в соответствие с действующим законодательством. </w:t>
      </w:r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  сельского поселения  размещается и обновляется информация  по антикоррупционной тематики на официальном сайте, на информационных стендах.</w:t>
      </w:r>
      <w:proofErr w:type="gramEnd"/>
    </w:p>
    <w:p w:rsidR="00DE34B4" w:rsidRP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 год в Администрацию поселения  не поступали обращения граждан по вопросам противодействия коррупции. В случае их поступления в дальнейшем они будут незамедлительно  рассмотрены и учтены.</w:t>
      </w:r>
    </w:p>
    <w:p w:rsidR="00DE34B4" w:rsidRDefault="00DE34B4" w:rsidP="00F861D0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4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было много сделано в целях повышения открытости органов местного самоуправления. Федеральными законами, муниципальными правовыми актами достаточно четко прописаны процедуры обсуждения и публикации бюджетов, правовых актов, размещения заказов на товары, работы и услуги.  Администрация сельского поселения  публикует информацию о реализации мер антикоррупционной направленности и о деятельности комиссий по конфликту интересов.   На сайте сельского поселения постоянно публикуются муниципальные правовые акты, регламенты предоставления муниципальных услуг, местные целевые программы и сведения об их реализации, организован сбор обращений граждан о коррупционных проявлениях.</w:t>
      </w:r>
    </w:p>
    <w:p w:rsidR="00DE34B4" w:rsidRDefault="00DE34B4" w:rsidP="00B37B40">
      <w:pPr>
        <w:tabs>
          <w:tab w:val="num" w:pos="57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923" w:rsidRDefault="00B37B40" w:rsidP="00833923">
      <w:pPr>
        <w:tabs>
          <w:tab w:val="num" w:pos="576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информацией </w:t>
      </w:r>
      <w:r w:rsidRPr="00B37B40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 о реализации мер по противодействию коррупции в  сельском  поселении </w:t>
      </w:r>
      <w:proofErr w:type="spellStart"/>
      <w:r w:rsidRPr="00B37B40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>Мочалеевка</w:t>
      </w:r>
      <w:proofErr w:type="spellEnd"/>
      <w:r w:rsidRPr="00B37B40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 муниципального района Похвистневский Самарской области</w:t>
      </w:r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  </w:t>
      </w:r>
      <w:r w:rsidRPr="00B37B4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>выступил</w:t>
      </w:r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  </w:t>
      </w:r>
      <w:r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Мочалеевка</w:t>
      </w:r>
      <w:proofErr w:type="spellEnd"/>
      <w:r w:rsidRPr="001C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Уразметов</w:t>
      </w:r>
      <w:proofErr w:type="spellEnd"/>
      <w:r w:rsidRPr="00B37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Р.Ф.</w:t>
      </w:r>
      <w:r w:rsidRPr="00B37B40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</w:p>
    <w:p w:rsidR="00B37B40" w:rsidRPr="00B37B40" w:rsidRDefault="00B37B40" w:rsidP="00833923">
      <w:pPr>
        <w:tabs>
          <w:tab w:val="num" w:pos="576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Для достижения целей предупреждения коррупции в органах местного самоуправления сельского поселения Мочалеевка муниципального района Похвистневский Самарской области,  выявления, предупреждения и пресечения коррупционных правонарушений администрацией сельского поселения Мочалеевка разработана и утверждена муниципальная программа «Противодействие коррупции в администрации сельского поселения Мочалеевка муниципального района Похвистневский Самарской области на 2020- 2025г.»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Целью данной программы является:</w:t>
      </w:r>
    </w:p>
    <w:p w:rsidR="00B37B40" w:rsidRPr="00B37B40" w:rsidRDefault="00B37B40" w:rsidP="00833923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lastRenderedPageBreak/>
        <w:t>Проведение эффективной работы по предупреждению коррупции.</w:t>
      </w:r>
    </w:p>
    <w:p w:rsidR="00B37B40" w:rsidRPr="00B37B40" w:rsidRDefault="00B37B40" w:rsidP="00833923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Систематический мониторинг коррупционных факторов.</w:t>
      </w:r>
    </w:p>
    <w:p w:rsidR="00B37B40" w:rsidRPr="00B37B40" w:rsidRDefault="00B37B40" w:rsidP="00833923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Снижение рисков коррупции.</w:t>
      </w:r>
    </w:p>
    <w:p w:rsidR="00B37B40" w:rsidRPr="00B37B40" w:rsidRDefault="00B37B40" w:rsidP="00833923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Укрепление доверия жителей сельского поселения Мочалеевка.</w:t>
      </w:r>
    </w:p>
    <w:p w:rsidR="00B37B40" w:rsidRPr="00B37B40" w:rsidRDefault="00B37B40" w:rsidP="00833923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ОМСУ.</w:t>
      </w:r>
    </w:p>
    <w:p w:rsidR="00B37B40" w:rsidRPr="00B37B40" w:rsidRDefault="00B37B40" w:rsidP="00833923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Минимизация "бытовой коррупции" в сфере деятельности органов Администрации поселения.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 Администрацией сельского  поселения Мочалеевка проведена значительная работа по  достижению этих целей по следующим направлениям: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Так, в рамках реализации антикоррупционной политики проведена значительная работа по подготовке и принятию дополнительных нормативно-правовых актов антикоррупционной направленности и по приведению действующих нормативно-правовых актов в соответствие с Федеральным законодательством. </w:t>
      </w:r>
    </w:p>
    <w:p w:rsidR="00B37B40" w:rsidRPr="00B37B40" w:rsidRDefault="00B37B40" w:rsidP="00833923">
      <w:pPr>
        <w:widowControl w:val="0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решением собрания представителей сельского поселения Мочалеевка принято «Положение о порядке предоставления депутатами собрания представителей сельского поселения Мочалеевка  сведений о своих доходах, расходах, об  имуществе и обязательствах имущественного характера».</w:t>
      </w:r>
    </w:p>
    <w:p w:rsidR="00B37B40" w:rsidRPr="00B37B40" w:rsidRDefault="00B37B40" w:rsidP="00833923">
      <w:pPr>
        <w:widowControl w:val="0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утвержден перечень муниципальных должностей и должностей муниципальной службы в администрации сельского поселения Мочалеевка МР Похвистневский, при назначении на которые граждане и при замещении которых муниципальные служащие и лица, замещающие муниципальные должности, обязаны предоставить сведения о своих доходах, расходах, об имуществе и обязательствах имущественного характера своих супруги (супруга) и несовершеннолетних детей. </w:t>
      </w:r>
    </w:p>
    <w:p w:rsidR="00B37B40" w:rsidRPr="00B37B40" w:rsidRDefault="00B37B40" w:rsidP="00833923">
      <w:pPr>
        <w:widowControl w:val="0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Утвержден перечень должностей муниципальной службы администрации сельского поселения Мочалеевка МР Похвистневский Самарской области, исполнение обязанностей, по которым связано с коррупционными рисками.</w:t>
      </w:r>
    </w:p>
    <w:p w:rsidR="00B37B40" w:rsidRPr="00B37B40" w:rsidRDefault="00B37B40" w:rsidP="00833923">
      <w:pPr>
        <w:widowControl w:val="0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</w:t>
      </w:r>
      <w:r w:rsidRPr="00B37B4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Заместитель главы сельского поселения Мочалеевка назначена ответственным лицом за сбор и проверку сведений  о   доходах, расходах, об имуществе и обязательствах имущественного характера всех сотрудников администрации. Все сведения в обязательном порядке размещаются на официальном сайте администрации.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Нормативно-правовая база антикоррупционной направленности является основой для реализации мероприятий по противодействию коррупции, особенно для профилактики правонарушений коррупционного характера.  </w:t>
      </w:r>
      <w:r w:rsidRPr="00B37B40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Все проекты нормативных правовых актов главы и администрации  поселения, а также собрания представителей сельского поселения Мочалеевка    проходят   антикоррупционную экспертизу.  Все   НПА направляются в органы прокуратуры,  для осуществления антикоррупционной  экспертизы. В первое полугодие 2021 года -</w:t>
      </w:r>
      <w:r w:rsidRPr="00B37B40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/>
        </w:rPr>
        <w:t xml:space="preserve"> </w:t>
      </w: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43 Постановления и 14 Решений СП.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lastRenderedPageBreak/>
        <w:t>Результаты экспертизы всегда учитываются и в НПА вносятся соответствующие исправления.  Тем самым устранены правовые предпосылки для совершения коррупционных правонарушений.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В администрации   сельского поселения Мочалеевка:</w:t>
      </w:r>
    </w:p>
    <w:p w:rsidR="00B37B40" w:rsidRPr="00B37B40" w:rsidRDefault="00B37B40" w:rsidP="00833923">
      <w:pPr>
        <w:widowControl w:val="0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создана Комиссия по урегулированию конфликта интересов на муниципальной службе в администрации    сельского поселения Мочалеевка;</w:t>
      </w:r>
    </w:p>
    <w:p w:rsidR="00B37B40" w:rsidRPr="00B37B40" w:rsidRDefault="00B37B40" w:rsidP="00833923">
      <w:pPr>
        <w:widowControl w:val="0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проводятся совещания и иные профилактические мероприятия для формирования у муниципальных служащих отношения нетерпимости к проявлениям коррупции;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В целях обеспечения противодействия коррупции в сфере административных процедур, исключения возможности возникновения коррупционных факторов и повышения прозрачности своей деятельности органами местного самоуправления   сельского поселения Мочалеевка  разрабатываются административные регламенты предоставления муниципальных услуг и исполнения муниципальных функций, которые проходят необходимые процедуры обсуждения и согласования. В реестр муниципальных услуг  </w:t>
      </w:r>
      <w:proofErr w:type="gramStart"/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включены</w:t>
      </w:r>
      <w:proofErr w:type="gramEnd"/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  </w:t>
      </w:r>
      <w:r w:rsidRPr="00B37B40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/>
        </w:rPr>
        <w:t>27</w:t>
      </w: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муниципальных  услуг.    Муниципальные  услуги   размещены на Портале государственных и муниципальных услуг. Административные регламенты предоставления муниципальных услуг конкретизируют и упрощают административные процедуры, определяют стандарт комфортности приема посетителей</w:t>
      </w:r>
      <w:r w:rsidRPr="00B37B40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ru-RU"/>
        </w:rPr>
        <w:t xml:space="preserve">. </w:t>
      </w: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  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В целях прозрачности и  совершенствования организации деятельности в сфере размещения муниципальных заказов информация о муниципальных закупках (извещения, конкурсная документация, протоколы, отчеты об исполнении контрактов, отчет о закупках </w:t>
      </w:r>
      <w:proofErr w:type="gramStart"/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у</w:t>
      </w:r>
      <w:proofErr w:type="gramEnd"/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субъектах</w:t>
      </w:r>
      <w:proofErr w:type="gramEnd"/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малого предпринимательства)  размещается в Единой Информационной системе в сфере закупок.  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На официальном сайте администрации   сельского поселения Мочалеевка размещена общая информация об органах местного самоуправления. Ведутся разделы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-  «Администрация», где размещается информация о деятельности администрации сельского поселения Мочалеевка, НПА издаваемые администрацией, положения и прочие регламенты.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- «Собрание представителей», где размещается вся информация о деятельности Собрания представителей сельского поселения Мочалеевка, его состав и все НПА принимаемые на поселенческом уровне.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- имеется раздел Интернет приемная, где каждый желающий может оставить обращение к главе сельского поселения, либо специалистам.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Все нормативные правовые акты органов местного самоуправления  обнародуются, и размещаются на сайте администрации в сети Интернет.    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В помещении администрации   сельского поселения Мочалеевка размещены информационные стенды с информацией о деятельности органов местного самоуправления. 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Определен  телефонный номер «Горячей линии» по вопросам коррупции. Звонков о фактах коррупции в администрации сельского поселения </w:t>
      </w: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lastRenderedPageBreak/>
        <w:t>Мочалеевка не поступало.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За истекший период 2021 год   информация о фактах коррупции в органах местного самоуправления не поступало. Поступили 2 уведомления о выполнении  иной оплачиваемой работы. Данные уведомления, в соответствии с Порядком, было согласовано Главой поселения.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На сегодняшний день в администрации сельского поселения Мочалеевка 100% укомплектованность кадрами. Все специалисты администрации посещают семинары и лекции, проводимые администрацией МР Похвистневский.</w:t>
      </w:r>
    </w:p>
    <w:p w:rsidR="00B37B40" w:rsidRP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Отчет об исполнение бюджета  размещен на сайте администрации в сети  Интернет.</w:t>
      </w:r>
    </w:p>
    <w:p w:rsidR="00B37B40" w:rsidRDefault="00B37B40" w:rsidP="008339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37B4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На сайте администрации   сельского поселения Мочалеевка размещена социальная реклама антикоррупционной направленности.</w:t>
      </w:r>
    </w:p>
    <w:p w:rsidR="00B37B40" w:rsidRDefault="00B37B40" w:rsidP="00B37B4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</w:p>
    <w:p w:rsidR="00B37B40" w:rsidRPr="00AF710E" w:rsidRDefault="00AF710E" w:rsidP="00AF710E">
      <w:pPr>
        <w:pStyle w:val="a6"/>
        <w:spacing w:before="0" w:beforeAutospacing="0" w:after="0" w:afterAutospacing="0"/>
        <w:jc w:val="both"/>
        <w:rPr>
          <w:color w:val="333333"/>
          <w:sz w:val="28"/>
          <w:szCs w:val="28"/>
        </w:rPr>
      </w:pPr>
      <w:proofErr w:type="gramStart"/>
      <w:r w:rsidRPr="00AF710E">
        <w:rPr>
          <w:sz w:val="28"/>
          <w:szCs w:val="28"/>
        </w:rPr>
        <w:t xml:space="preserve">С информацией  </w:t>
      </w:r>
      <w:r w:rsidRPr="000C2176">
        <w:rPr>
          <w:b/>
          <w:sz w:val="28"/>
          <w:szCs w:val="28"/>
        </w:rPr>
        <w:t xml:space="preserve">о реализации мер по противодействию коррупции в  сельском  поселении Старый </w:t>
      </w:r>
      <w:proofErr w:type="spellStart"/>
      <w:r w:rsidRPr="000C2176">
        <w:rPr>
          <w:b/>
          <w:sz w:val="28"/>
          <w:szCs w:val="28"/>
        </w:rPr>
        <w:t>Аманак</w:t>
      </w:r>
      <w:proofErr w:type="spellEnd"/>
      <w:r w:rsidRPr="00AF710E">
        <w:rPr>
          <w:sz w:val="28"/>
          <w:szCs w:val="28"/>
        </w:rPr>
        <w:t xml:space="preserve">  выступил</w:t>
      </w:r>
      <w:r w:rsidR="000C2176">
        <w:rPr>
          <w:sz w:val="28"/>
          <w:szCs w:val="28"/>
        </w:rPr>
        <w:t>а</w:t>
      </w:r>
      <w:r w:rsidRPr="00AF710E">
        <w:rPr>
          <w:sz w:val="28"/>
          <w:szCs w:val="28"/>
        </w:rPr>
        <w:t xml:space="preserve">  Глава сельского поселения </w:t>
      </w:r>
      <w:r w:rsidRPr="000C2176">
        <w:rPr>
          <w:b/>
          <w:sz w:val="28"/>
          <w:szCs w:val="28"/>
        </w:rPr>
        <w:t>Ефремова Т.А</w:t>
      </w:r>
      <w:r w:rsidRPr="00AF710E">
        <w:rPr>
          <w:sz w:val="28"/>
          <w:szCs w:val="28"/>
        </w:rPr>
        <w:t xml:space="preserve">. </w:t>
      </w:r>
      <w:r w:rsidR="00B37B40" w:rsidRPr="00AF710E">
        <w:rPr>
          <w:sz w:val="28"/>
          <w:szCs w:val="28"/>
        </w:rPr>
        <w:t>В последние годы борьба с коррупцией стала в России одним из приоритетов государственной политики.</w:t>
      </w:r>
      <w:proofErr w:type="gramEnd"/>
      <w:r w:rsidR="00B37B40" w:rsidRPr="00AF710E">
        <w:rPr>
          <w:sz w:val="28"/>
          <w:szCs w:val="28"/>
        </w:rPr>
        <w:t xml:space="preserve"> Для выработки адекватных и эффективных мер противодействия этому негативному явлению необходимо привлечение всех ветвей и уровней власти, представителей бизнеса, общественных организаций и граждан. Одним из направлений борьбы с коррупцией является реализация антикоррупционной политики в органах местного самоуправления. Комплекс </w:t>
      </w:r>
      <w:proofErr w:type="gramStart"/>
      <w:r w:rsidR="00B37B40" w:rsidRPr="00AF710E">
        <w:rPr>
          <w:sz w:val="28"/>
          <w:szCs w:val="28"/>
        </w:rPr>
        <w:t>антикоррупционных мер, реализуемых  администрацией сельского поселения                     Старый Аманак не ограничивается</w:t>
      </w:r>
      <w:proofErr w:type="gramEnd"/>
      <w:r w:rsidR="00B37B40" w:rsidRPr="00AF710E">
        <w:rPr>
          <w:sz w:val="28"/>
          <w:szCs w:val="28"/>
        </w:rPr>
        <w:t xml:space="preserve"> контролем   сведений о доходах и имуществе работников. Не менее важным является создание таких условий, которые исключат саму возможность каких-либо коррупционных проявлений. Прежде всего, это антикоррупционная экспертиза муниципальных нормативных правовых актов, задача которой – исключить из документов все неясности толкования и избыточные функции муниципальных чиновников, позволяющие   воспользоваться своим служебным положением.</w:t>
      </w:r>
    </w:p>
    <w:p w:rsidR="00B37B40" w:rsidRPr="00AF710E" w:rsidRDefault="00464478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ab/>
      </w:r>
      <w:r w:rsidR="00B37B40" w:rsidRPr="00AF710E">
        <w:rPr>
          <w:sz w:val="28"/>
          <w:szCs w:val="28"/>
        </w:rPr>
        <w:t xml:space="preserve">Мероприятия по противодействию коррупции в Администрации сельского поселения </w:t>
      </w:r>
      <w:proofErr w:type="gramStart"/>
      <w:r w:rsidR="00B37B40" w:rsidRPr="00AF710E">
        <w:rPr>
          <w:sz w:val="28"/>
          <w:szCs w:val="28"/>
        </w:rPr>
        <w:t>Старый</w:t>
      </w:r>
      <w:proofErr w:type="gramEnd"/>
      <w:r w:rsidR="00B37B40" w:rsidRPr="00AF710E">
        <w:rPr>
          <w:sz w:val="28"/>
          <w:szCs w:val="28"/>
        </w:rPr>
        <w:t xml:space="preserve"> Аманак в течение 2020 года осуществлялись в рамках законодательства РФ и в соответствии с утвержденным планом по противодействию коррупции в Администрации сельского поселения Старый Аманак  на 2020-2024г.г. </w:t>
      </w:r>
    </w:p>
    <w:p w:rsidR="00B37B40" w:rsidRPr="00AF710E" w:rsidRDefault="00464478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ab/>
      </w:r>
      <w:r w:rsidR="00B37B40" w:rsidRPr="00AF710E">
        <w:rPr>
          <w:sz w:val="28"/>
          <w:szCs w:val="28"/>
        </w:rPr>
        <w:t xml:space="preserve">Заместителем Главы сельского поселения Старый Аманак  осуществляется </w:t>
      </w:r>
      <w:proofErr w:type="gramStart"/>
      <w:r w:rsidR="00B37B40" w:rsidRPr="00AF710E">
        <w:rPr>
          <w:sz w:val="28"/>
          <w:szCs w:val="28"/>
        </w:rPr>
        <w:t>контроль за</w:t>
      </w:r>
      <w:proofErr w:type="gramEnd"/>
      <w:r w:rsidR="00B37B40" w:rsidRPr="00AF710E">
        <w:rPr>
          <w:sz w:val="28"/>
          <w:szCs w:val="28"/>
        </w:rPr>
        <w:t xml:space="preserve"> соблюдением муниципальными служащими запретов, ограничений и требований, установленных в целях противодействия коррупции согласно Постановления                        «Об утверждении Памятки муниципальным служащим Администрации сельского поселения Старый Аманак по недопущению ситуаций конфликта интересов на муниципальной службе и порядку их урегулирования».</w:t>
      </w:r>
    </w:p>
    <w:p w:rsidR="00B37B40" w:rsidRPr="00AF710E" w:rsidRDefault="00464478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lastRenderedPageBreak/>
        <w:tab/>
      </w:r>
      <w:r w:rsidR="00B37B40" w:rsidRPr="00AF710E">
        <w:rPr>
          <w:sz w:val="28"/>
          <w:szCs w:val="28"/>
        </w:rPr>
        <w:t xml:space="preserve">Также осуществляется </w:t>
      </w:r>
      <w:proofErr w:type="gramStart"/>
      <w:r w:rsidR="00B37B40" w:rsidRPr="00AF710E">
        <w:rPr>
          <w:sz w:val="28"/>
          <w:szCs w:val="28"/>
        </w:rPr>
        <w:t>контроль за</w:t>
      </w:r>
      <w:proofErr w:type="gramEnd"/>
      <w:r w:rsidR="00B37B40" w:rsidRPr="00AF710E">
        <w:rPr>
          <w:sz w:val="28"/>
          <w:szCs w:val="28"/>
        </w:rPr>
        <w:t xml:space="preserve"> соблюдением муниципальными служащими требований к служебному поведению согласно Постановления Администрации  </w:t>
      </w:r>
      <w:r w:rsidRPr="00AF710E">
        <w:rPr>
          <w:sz w:val="28"/>
          <w:szCs w:val="28"/>
        </w:rPr>
        <w:t xml:space="preserve">сельского поселения </w:t>
      </w:r>
      <w:r w:rsidR="00B37B40" w:rsidRPr="00AF710E">
        <w:rPr>
          <w:sz w:val="28"/>
          <w:szCs w:val="28"/>
        </w:rPr>
        <w:t>Старый Аманак «Об утверждении Кодекса этики и служебного поведения муниципальных служащих Администрации   сельского поселения Старый Аманак».</w:t>
      </w:r>
    </w:p>
    <w:p w:rsidR="00B37B40" w:rsidRPr="00AF710E" w:rsidRDefault="00464478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ab/>
      </w:r>
      <w:proofErr w:type="gramStart"/>
      <w:r w:rsidR="00B37B40" w:rsidRPr="00AF710E">
        <w:rPr>
          <w:sz w:val="28"/>
          <w:szCs w:val="28"/>
        </w:rPr>
        <w:t>Заместителем главы сельского поселения Старый Аманак осуществляется контроль за предоставлением достоверных и полных сведений о доходах, расходах, об имуществе и обязательствах имущественного характера согласно решения Собрания представителей  сельского поселения Старый Аманак                  № 133 от 10.07.2020 «О представлении гражданами, претендующими на замещение должностей муниципальной службы   сельского поселения, и муниципальными служащими  сельского поселения сведений о доходах, расходах, об имуществе и обязательствах имущественного характера</w:t>
      </w:r>
      <w:proofErr w:type="gramEnd"/>
      <w:r w:rsidR="00B37B40" w:rsidRPr="00AF710E">
        <w:rPr>
          <w:sz w:val="28"/>
          <w:szCs w:val="28"/>
        </w:rPr>
        <w:t>, а также сведений о доходах, расходах, об имуществе и обязательствах имущественного характера своих супруги (супруга) и несовершеннолетних детей». За 2020 год отчитались 4 муниципальных служащих Администрации   поселения.</w:t>
      </w:r>
    </w:p>
    <w:p w:rsidR="00B37B40" w:rsidRPr="00AF710E" w:rsidRDefault="00464478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ab/>
      </w:r>
      <w:r w:rsidR="00B37B40" w:rsidRPr="00AF710E">
        <w:rPr>
          <w:sz w:val="28"/>
          <w:szCs w:val="28"/>
        </w:rPr>
        <w:t xml:space="preserve">В Администрации сельского поселения </w:t>
      </w:r>
      <w:proofErr w:type="gramStart"/>
      <w:r w:rsidR="00B37B40" w:rsidRPr="00AF710E">
        <w:rPr>
          <w:sz w:val="28"/>
          <w:szCs w:val="28"/>
        </w:rPr>
        <w:t>Старый</w:t>
      </w:r>
      <w:proofErr w:type="gramEnd"/>
      <w:r w:rsidR="00B37B40" w:rsidRPr="00AF710E">
        <w:rPr>
          <w:sz w:val="28"/>
          <w:szCs w:val="28"/>
        </w:rPr>
        <w:t xml:space="preserve"> Аманак проводятся информационные совещания с участием лиц, занимающих должности, утвержденные Постановлением «Об утверждении перечня должностей муниципальной службы АСП Подбельск, исполнение обязанностей по которым связано с коррупционными рисками»</w:t>
      </w:r>
    </w:p>
    <w:p w:rsidR="00B37B40" w:rsidRPr="00AF710E" w:rsidRDefault="00B37B40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До муниципальных служащих доводится информация:</w:t>
      </w:r>
    </w:p>
    <w:p w:rsidR="00B37B40" w:rsidRPr="00AF710E" w:rsidRDefault="00B37B40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– о необходимости соблюдения запрета на владение ценными бумагами, акциями;</w:t>
      </w:r>
    </w:p>
    <w:p w:rsidR="00B37B40" w:rsidRPr="00AF710E" w:rsidRDefault="00B37B40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- о необходимости соблюдения запрета на осуществление предпринимате</w:t>
      </w:r>
      <w:r w:rsidR="00464478" w:rsidRPr="00AF710E">
        <w:rPr>
          <w:sz w:val="28"/>
          <w:szCs w:val="28"/>
        </w:rPr>
        <w:t>льской деятельности и участие в</w:t>
      </w:r>
      <w:r w:rsidRPr="00AF710E">
        <w:rPr>
          <w:sz w:val="28"/>
          <w:szCs w:val="28"/>
        </w:rPr>
        <w:t xml:space="preserve"> деятельности органа управления коммерческой организации;</w:t>
      </w:r>
    </w:p>
    <w:p w:rsidR="00B37B40" w:rsidRPr="00AF710E" w:rsidRDefault="00B37B40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- о необходимости соблюдения муниципальными служащими запрета на получение подарков Постановление от 31.12.2013 №51 «О порядке передачи подарков, полученных в связи с протокольными мероприятиями, служебными командировками и другими официальными мероприятиями»;</w:t>
      </w:r>
    </w:p>
    <w:p w:rsidR="00B37B40" w:rsidRPr="00AF710E" w:rsidRDefault="00B37B40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- по предусмотренным законодательством мерам юридической ответственности в каждом случае несоблюдения муниципальными служащими запретов, ограничений и требований, установленных в целях противодействия коррупции, в том числе мер по предотвращению или урегулированию конфликта интересов;</w:t>
      </w:r>
    </w:p>
    <w:p w:rsidR="00B37B40" w:rsidRPr="00AF710E" w:rsidRDefault="00B37B40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- проводится анализ соблюдения запретов, ограничений и требований, установленных в целях противодействия коррупции, в том числе мер по предотвращению или урегулированию конфликта интересов;</w:t>
      </w:r>
    </w:p>
    <w:p w:rsidR="00B37B40" w:rsidRPr="00AF710E" w:rsidRDefault="00464478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-</w:t>
      </w:r>
      <w:r w:rsidR="00B37B40" w:rsidRPr="00AF710E">
        <w:rPr>
          <w:sz w:val="28"/>
          <w:szCs w:val="28"/>
        </w:rPr>
        <w:t xml:space="preserve"> об обязанности уведомления муниципальными служащими об обращениях в целях склонения к совершению коррупционных правонарушений.</w:t>
      </w:r>
    </w:p>
    <w:p w:rsidR="00B37B40" w:rsidRPr="00AF710E" w:rsidRDefault="00464478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ab/>
        <w:t>Также</w:t>
      </w:r>
      <w:r w:rsidR="00B37B40" w:rsidRPr="00AF710E">
        <w:rPr>
          <w:sz w:val="28"/>
          <w:szCs w:val="28"/>
        </w:rPr>
        <w:t xml:space="preserve"> ведется работа по развитию антикоррупционного просвещения, дополнительного обучения и воспитания на муниципальной службе муниципальных служащих Администрации путем доведения примеров </w:t>
      </w:r>
      <w:r w:rsidR="00B37B40" w:rsidRPr="00AF710E">
        <w:rPr>
          <w:sz w:val="28"/>
          <w:szCs w:val="28"/>
        </w:rPr>
        <w:lastRenderedPageBreak/>
        <w:t>негативных последствий при нарушении зако</w:t>
      </w:r>
      <w:r w:rsidRPr="00AF710E">
        <w:rPr>
          <w:sz w:val="28"/>
          <w:szCs w:val="28"/>
        </w:rPr>
        <w:t>нодательства в сфере коррупции.</w:t>
      </w:r>
    </w:p>
    <w:p w:rsidR="00B37B40" w:rsidRPr="00AF710E" w:rsidRDefault="00464478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ab/>
      </w:r>
      <w:r w:rsidR="00B37B40" w:rsidRPr="00AF710E">
        <w:rPr>
          <w:sz w:val="28"/>
          <w:szCs w:val="28"/>
        </w:rPr>
        <w:t>По данной тематике дополнительные обучающие материалы муниципальные служащие получают на  обучающих семинарах, видеоконференциях.</w:t>
      </w:r>
    </w:p>
    <w:p w:rsidR="00B37B40" w:rsidRPr="00AF710E" w:rsidRDefault="00464478" w:rsidP="00AF710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AF710E">
        <w:rPr>
          <w:sz w:val="28"/>
          <w:szCs w:val="28"/>
        </w:rPr>
        <w:tab/>
      </w:r>
      <w:r w:rsidR="00B37B40" w:rsidRPr="00AF710E">
        <w:rPr>
          <w:sz w:val="28"/>
          <w:szCs w:val="28"/>
        </w:rPr>
        <w:t xml:space="preserve">Администрацией </w:t>
      </w:r>
      <w:r w:rsidRPr="00AF710E">
        <w:rPr>
          <w:sz w:val="28"/>
          <w:szCs w:val="28"/>
        </w:rPr>
        <w:t xml:space="preserve">сельского поселения </w:t>
      </w:r>
      <w:r w:rsidR="00B37B40" w:rsidRPr="00AF710E">
        <w:rPr>
          <w:sz w:val="28"/>
          <w:szCs w:val="28"/>
        </w:rPr>
        <w:t>при изменениях в законодательстве данной сферы будут р</w:t>
      </w:r>
      <w:r w:rsidRPr="00AF710E">
        <w:rPr>
          <w:sz w:val="28"/>
          <w:szCs w:val="28"/>
        </w:rPr>
        <w:t>азработаны и внесены</w:t>
      </w:r>
      <w:r w:rsidR="00B37B40" w:rsidRPr="00AF710E">
        <w:rPr>
          <w:sz w:val="28"/>
          <w:szCs w:val="28"/>
        </w:rPr>
        <w:t xml:space="preserve"> необходимые муниципальные акты в сфере противодействия коррупции, в том числе и приведения в соответствие с</w:t>
      </w:r>
      <w:r w:rsidRPr="00AF710E">
        <w:rPr>
          <w:sz w:val="28"/>
          <w:szCs w:val="28"/>
        </w:rPr>
        <w:t xml:space="preserve"> действующим законодательством.</w:t>
      </w:r>
    </w:p>
    <w:p w:rsidR="00B37B40" w:rsidRPr="00AF710E" w:rsidRDefault="00B37B40" w:rsidP="00DE34B4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Администрацией</w:t>
      </w:r>
      <w:r w:rsidR="00464478" w:rsidRPr="00AF710E">
        <w:rPr>
          <w:sz w:val="28"/>
          <w:szCs w:val="28"/>
        </w:rPr>
        <w:t xml:space="preserve"> сельского поселения</w:t>
      </w:r>
      <w:r w:rsidRPr="00AF710E">
        <w:rPr>
          <w:sz w:val="28"/>
          <w:szCs w:val="28"/>
        </w:rPr>
        <w:t xml:space="preserve"> размещается и обновляется информация по антикоррупционной тематик</w:t>
      </w:r>
      <w:r w:rsidR="00464478" w:rsidRPr="00AF710E">
        <w:rPr>
          <w:sz w:val="28"/>
          <w:szCs w:val="28"/>
        </w:rPr>
        <w:t>е</w:t>
      </w:r>
      <w:r w:rsidRPr="00AF710E">
        <w:rPr>
          <w:sz w:val="28"/>
          <w:szCs w:val="28"/>
        </w:rPr>
        <w:t xml:space="preserve"> на официальном сайте, на информационных стендах.</w:t>
      </w:r>
    </w:p>
    <w:p w:rsidR="00B37B40" w:rsidRPr="00AF710E" w:rsidRDefault="00B37B40" w:rsidP="00DE34B4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За 2020 год в Администрацию поселения не поступали обращения граждан по вопросам противодействия коррупции. В случае их поступления в дальнейшем они будут незамедлительно  рассмотрены и учтены.</w:t>
      </w:r>
    </w:p>
    <w:p w:rsidR="00B37B40" w:rsidRPr="00AF710E" w:rsidRDefault="00B37B40" w:rsidP="00DE34B4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F710E">
        <w:rPr>
          <w:sz w:val="28"/>
          <w:szCs w:val="28"/>
        </w:rPr>
        <w:t>В настоящее время Администрацией изданы все нормативно правовые акты</w:t>
      </w:r>
      <w:r w:rsidR="00464478" w:rsidRPr="00AF710E">
        <w:rPr>
          <w:sz w:val="28"/>
          <w:szCs w:val="28"/>
        </w:rPr>
        <w:t>,</w:t>
      </w:r>
      <w:r w:rsidRPr="00AF710E">
        <w:rPr>
          <w:sz w:val="28"/>
          <w:szCs w:val="28"/>
        </w:rPr>
        <w:t xml:space="preserve"> предусмотренные планом, а также законодательством РФ.</w:t>
      </w:r>
    </w:p>
    <w:p w:rsidR="00B37B40" w:rsidRPr="00AF710E" w:rsidRDefault="00B37B40" w:rsidP="00DE34B4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F710E">
        <w:rPr>
          <w:sz w:val="28"/>
          <w:szCs w:val="28"/>
        </w:rPr>
        <w:t xml:space="preserve">В последнее время было много сделано в целях повышения открытости органов местного самоуправления. Федеральными законами, муниципальными правовыми актами достаточно четко прописаны процедуры обсуждения и публикации бюджетов, правовых актов, размещения заказов на товары, работы и услуги.  Администрация сельского поселения </w:t>
      </w:r>
      <w:proofErr w:type="gramStart"/>
      <w:r w:rsidRPr="00AF710E">
        <w:rPr>
          <w:sz w:val="28"/>
          <w:szCs w:val="28"/>
        </w:rPr>
        <w:t>Старый</w:t>
      </w:r>
      <w:proofErr w:type="gramEnd"/>
      <w:r w:rsidRPr="00AF710E">
        <w:rPr>
          <w:sz w:val="28"/>
          <w:szCs w:val="28"/>
        </w:rPr>
        <w:t xml:space="preserve"> Аманак публикует информацию о реализации мер антикоррупционной направленности и о деятельности комиссий по конфликту интересов. На сайте сельского поселения постоянно публикуются муниципальные правовые акты, регламенты предоставления муниципальных услуг, местные целевые программы и сведения об их реализации, организован сбор обращений граждан о коррупционных проявлениях.</w:t>
      </w:r>
    </w:p>
    <w:p w:rsidR="00B37B40" w:rsidRPr="00B37B40" w:rsidRDefault="00B37B40" w:rsidP="00B37B4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</w:p>
    <w:p w:rsidR="00786561" w:rsidRDefault="00786561" w:rsidP="001C774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464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десятому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вопросу было принято следующее решение:</w:t>
      </w:r>
    </w:p>
    <w:p w:rsidR="008953B5" w:rsidRPr="00786561" w:rsidRDefault="00786561" w:rsidP="007D38E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8953B5"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</w:t>
      </w:r>
      <w:r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953B5"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</w:t>
      </w:r>
      <w:r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953B5"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сведению</w:t>
      </w:r>
      <w:r w:rsidR="00387CCF"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</w:t>
      </w:r>
      <w:r w:rsidR="00520ACF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387CCF"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Администрациям сельских поселений района продолжить </w:t>
      </w:r>
      <w:r w:rsidR="00520A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мероприятий</w:t>
      </w:r>
      <w:r w:rsidR="00387CCF"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противодействия коррупции</w:t>
      </w:r>
      <w:r w:rsidR="008953B5" w:rsidRPr="007865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6561" w:rsidRPr="00701401" w:rsidRDefault="00786561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2EA" w:rsidRDefault="00CA42EA" w:rsidP="009607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0CD" w:rsidRDefault="000C2176" w:rsidP="006310C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310CD" w:rsidRPr="006310C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310CD" w:rsidRPr="006310CD">
        <w:rPr>
          <w:rFonts w:ascii="Times New Roman" w:hAnsi="Times New Roman" w:cs="Times New Roman"/>
          <w:sz w:val="28"/>
          <w:szCs w:val="28"/>
        </w:rPr>
        <w:t xml:space="preserve"> комиссии  </w:t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2328B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0C2176" w:rsidRPr="006310CD" w:rsidRDefault="000C2176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188" w:rsidRDefault="006310CD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Секретарь комиссии  </w:t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D141C7">
        <w:rPr>
          <w:rFonts w:ascii="Times New Roman" w:hAnsi="Times New Roman" w:cs="Times New Roman"/>
          <w:sz w:val="28"/>
          <w:szCs w:val="28"/>
        </w:rPr>
        <w:tab/>
      </w:r>
      <w:r w:rsidR="007D65C5" w:rsidRPr="000C2176">
        <w:rPr>
          <w:rFonts w:ascii="Times New Roman" w:hAnsi="Times New Roman" w:cs="Times New Roman"/>
          <w:b/>
          <w:sz w:val="28"/>
          <w:szCs w:val="28"/>
        </w:rPr>
        <w:t>И.Т.</w:t>
      </w:r>
      <w:r w:rsidR="00D2328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GoBack"/>
      <w:bookmarkEnd w:id="1"/>
      <w:proofErr w:type="spellStart"/>
      <w:r w:rsidR="007D65C5" w:rsidRPr="000C2176">
        <w:rPr>
          <w:rFonts w:ascii="Times New Roman" w:hAnsi="Times New Roman" w:cs="Times New Roman"/>
          <w:b/>
          <w:sz w:val="28"/>
          <w:szCs w:val="28"/>
        </w:rPr>
        <w:t>Дерюжова</w:t>
      </w:r>
      <w:proofErr w:type="spellEnd"/>
    </w:p>
    <w:p w:rsidR="00623188" w:rsidRDefault="00623188" w:rsidP="00B05C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23188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D3FC2"/>
    <w:multiLevelType w:val="hybridMultilevel"/>
    <w:tmpl w:val="A6E8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57F2D"/>
    <w:multiLevelType w:val="hybridMultilevel"/>
    <w:tmpl w:val="B88679BC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A867A3"/>
    <w:multiLevelType w:val="hybridMultilevel"/>
    <w:tmpl w:val="111CC816"/>
    <w:lvl w:ilvl="0" w:tplc="9D289838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7">
    <w:nsid w:val="2B6A44A6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30D227A3"/>
    <w:multiLevelType w:val="hybridMultilevel"/>
    <w:tmpl w:val="A956F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296E46"/>
    <w:multiLevelType w:val="hybridMultilevel"/>
    <w:tmpl w:val="EDCA082A"/>
    <w:lvl w:ilvl="0" w:tplc="8E2A7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04474"/>
    <w:multiLevelType w:val="hybridMultilevel"/>
    <w:tmpl w:val="62A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5443A1"/>
    <w:multiLevelType w:val="hybridMultilevel"/>
    <w:tmpl w:val="348E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BD3840"/>
    <w:multiLevelType w:val="hybridMultilevel"/>
    <w:tmpl w:val="227EBEBA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21137"/>
    <w:multiLevelType w:val="hybridMultilevel"/>
    <w:tmpl w:val="3124B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D13E08"/>
    <w:multiLevelType w:val="hybridMultilevel"/>
    <w:tmpl w:val="09F4155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2"/>
  </w:num>
  <w:num w:numId="5">
    <w:abstractNumId w:val="5"/>
  </w:num>
  <w:num w:numId="6">
    <w:abstractNumId w:val="11"/>
  </w:num>
  <w:num w:numId="7">
    <w:abstractNumId w:val="1"/>
  </w:num>
  <w:num w:numId="8">
    <w:abstractNumId w:val="9"/>
  </w:num>
  <w:num w:numId="9">
    <w:abstractNumId w:val="3"/>
  </w:num>
  <w:num w:numId="10">
    <w:abstractNumId w:val="14"/>
  </w:num>
  <w:num w:numId="11">
    <w:abstractNumId w:val="12"/>
  </w:num>
  <w:num w:numId="12">
    <w:abstractNumId w:val="13"/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6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0368E"/>
    <w:rsid w:val="00012D22"/>
    <w:rsid w:val="000209C7"/>
    <w:rsid w:val="000274AC"/>
    <w:rsid w:val="000452E0"/>
    <w:rsid w:val="000535B8"/>
    <w:rsid w:val="000665F9"/>
    <w:rsid w:val="00070A73"/>
    <w:rsid w:val="000A0BD6"/>
    <w:rsid w:val="000A0D3E"/>
    <w:rsid w:val="000A4162"/>
    <w:rsid w:val="000A4E49"/>
    <w:rsid w:val="000C2176"/>
    <w:rsid w:val="000D4790"/>
    <w:rsid w:val="000F52C1"/>
    <w:rsid w:val="00104A43"/>
    <w:rsid w:val="00104FB3"/>
    <w:rsid w:val="00107C31"/>
    <w:rsid w:val="00124E7F"/>
    <w:rsid w:val="00126D73"/>
    <w:rsid w:val="001534E6"/>
    <w:rsid w:val="001651ED"/>
    <w:rsid w:val="00173AC4"/>
    <w:rsid w:val="00196A2F"/>
    <w:rsid w:val="001A1A3C"/>
    <w:rsid w:val="001A2D5F"/>
    <w:rsid w:val="001B71ED"/>
    <w:rsid w:val="001B7E57"/>
    <w:rsid w:val="001C013B"/>
    <w:rsid w:val="001C1C3F"/>
    <w:rsid w:val="001C7743"/>
    <w:rsid w:val="0020717C"/>
    <w:rsid w:val="0023265F"/>
    <w:rsid w:val="0026038C"/>
    <w:rsid w:val="0029461A"/>
    <w:rsid w:val="002C1A12"/>
    <w:rsid w:val="002D7C35"/>
    <w:rsid w:val="002E60E4"/>
    <w:rsid w:val="00300BE4"/>
    <w:rsid w:val="003418AF"/>
    <w:rsid w:val="00344D27"/>
    <w:rsid w:val="00347625"/>
    <w:rsid w:val="00347AD6"/>
    <w:rsid w:val="00351C58"/>
    <w:rsid w:val="00371E69"/>
    <w:rsid w:val="00385B15"/>
    <w:rsid w:val="00387CCF"/>
    <w:rsid w:val="003B48AA"/>
    <w:rsid w:val="003D75DD"/>
    <w:rsid w:val="003E1595"/>
    <w:rsid w:val="003E3DDA"/>
    <w:rsid w:val="003F34BC"/>
    <w:rsid w:val="00411E08"/>
    <w:rsid w:val="004227B4"/>
    <w:rsid w:val="00447FE1"/>
    <w:rsid w:val="0045208F"/>
    <w:rsid w:val="004526C5"/>
    <w:rsid w:val="004619AE"/>
    <w:rsid w:val="00464478"/>
    <w:rsid w:val="00485D7F"/>
    <w:rsid w:val="00497270"/>
    <w:rsid w:val="004A2BE9"/>
    <w:rsid w:val="004A2F21"/>
    <w:rsid w:val="004A4FD5"/>
    <w:rsid w:val="004B0810"/>
    <w:rsid w:val="004B44D8"/>
    <w:rsid w:val="004D3D17"/>
    <w:rsid w:val="004D757C"/>
    <w:rsid w:val="0050084E"/>
    <w:rsid w:val="00511B08"/>
    <w:rsid w:val="00511D0B"/>
    <w:rsid w:val="0051396B"/>
    <w:rsid w:val="005204C5"/>
    <w:rsid w:val="00520ACF"/>
    <w:rsid w:val="00520B52"/>
    <w:rsid w:val="005216C8"/>
    <w:rsid w:val="00523A5B"/>
    <w:rsid w:val="00537134"/>
    <w:rsid w:val="005426C4"/>
    <w:rsid w:val="00554E26"/>
    <w:rsid w:val="0056164B"/>
    <w:rsid w:val="005736B0"/>
    <w:rsid w:val="0057689A"/>
    <w:rsid w:val="00576D64"/>
    <w:rsid w:val="00596760"/>
    <w:rsid w:val="0059720C"/>
    <w:rsid w:val="005A12DD"/>
    <w:rsid w:val="005C2BEF"/>
    <w:rsid w:val="005C4DA2"/>
    <w:rsid w:val="005E0BE9"/>
    <w:rsid w:val="005E4FDA"/>
    <w:rsid w:val="005F4BF2"/>
    <w:rsid w:val="00603C1C"/>
    <w:rsid w:val="00623188"/>
    <w:rsid w:val="006310CD"/>
    <w:rsid w:val="00633ABB"/>
    <w:rsid w:val="00635105"/>
    <w:rsid w:val="0066473A"/>
    <w:rsid w:val="00672678"/>
    <w:rsid w:val="00681DF4"/>
    <w:rsid w:val="0068633B"/>
    <w:rsid w:val="00691539"/>
    <w:rsid w:val="006926D1"/>
    <w:rsid w:val="006A2E00"/>
    <w:rsid w:val="006B4060"/>
    <w:rsid w:val="006B6230"/>
    <w:rsid w:val="006C1D00"/>
    <w:rsid w:val="006D4B78"/>
    <w:rsid w:val="00701401"/>
    <w:rsid w:val="00710B56"/>
    <w:rsid w:val="00720820"/>
    <w:rsid w:val="00723404"/>
    <w:rsid w:val="007321DD"/>
    <w:rsid w:val="0076446D"/>
    <w:rsid w:val="00781E80"/>
    <w:rsid w:val="00784B65"/>
    <w:rsid w:val="00786561"/>
    <w:rsid w:val="00797DEB"/>
    <w:rsid w:val="007A3EBC"/>
    <w:rsid w:val="007B49CE"/>
    <w:rsid w:val="007D38EE"/>
    <w:rsid w:val="007D65C5"/>
    <w:rsid w:val="007E285A"/>
    <w:rsid w:val="007E6057"/>
    <w:rsid w:val="007F3C58"/>
    <w:rsid w:val="00833923"/>
    <w:rsid w:val="00836E46"/>
    <w:rsid w:val="008378A7"/>
    <w:rsid w:val="00842687"/>
    <w:rsid w:val="008505CD"/>
    <w:rsid w:val="00852A71"/>
    <w:rsid w:val="00856F6D"/>
    <w:rsid w:val="0086501D"/>
    <w:rsid w:val="008653FD"/>
    <w:rsid w:val="00877F39"/>
    <w:rsid w:val="0088623D"/>
    <w:rsid w:val="00895375"/>
    <w:rsid w:val="008953B5"/>
    <w:rsid w:val="008B09A5"/>
    <w:rsid w:val="008C0B88"/>
    <w:rsid w:val="008D0FE5"/>
    <w:rsid w:val="008D58B8"/>
    <w:rsid w:val="008E762D"/>
    <w:rsid w:val="009025C3"/>
    <w:rsid w:val="00902860"/>
    <w:rsid w:val="00905470"/>
    <w:rsid w:val="00940C97"/>
    <w:rsid w:val="00941E51"/>
    <w:rsid w:val="00952515"/>
    <w:rsid w:val="009607A6"/>
    <w:rsid w:val="00963A9F"/>
    <w:rsid w:val="00964F5E"/>
    <w:rsid w:val="0099043E"/>
    <w:rsid w:val="009A5868"/>
    <w:rsid w:val="009B0702"/>
    <w:rsid w:val="009B4EEE"/>
    <w:rsid w:val="009D4793"/>
    <w:rsid w:val="009E056C"/>
    <w:rsid w:val="009F0AD7"/>
    <w:rsid w:val="00A101FA"/>
    <w:rsid w:val="00A10E77"/>
    <w:rsid w:val="00A57C67"/>
    <w:rsid w:val="00A70C0C"/>
    <w:rsid w:val="00A73645"/>
    <w:rsid w:val="00A94AE7"/>
    <w:rsid w:val="00AB6302"/>
    <w:rsid w:val="00AD3D00"/>
    <w:rsid w:val="00AD4929"/>
    <w:rsid w:val="00AE03DD"/>
    <w:rsid w:val="00AF33B7"/>
    <w:rsid w:val="00AF710E"/>
    <w:rsid w:val="00B05C83"/>
    <w:rsid w:val="00B072AA"/>
    <w:rsid w:val="00B127EF"/>
    <w:rsid w:val="00B175B4"/>
    <w:rsid w:val="00B241D4"/>
    <w:rsid w:val="00B25221"/>
    <w:rsid w:val="00B34978"/>
    <w:rsid w:val="00B37B40"/>
    <w:rsid w:val="00B42DDC"/>
    <w:rsid w:val="00B51653"/>
    <w:rsid w:val="00B83B58"/>
    <w:rsid w:val="00B96EA5"/>
    <w:rsid w:val="00BA6C6B"/>
    <w:rsid w:val="00BB1458"/>
    <w:rsid w:val="00BD5A2A"/>
    <w:rsid w:val="00BE0814"/>
    <w:rsid w:val="00BE4EA9"/>
    <w:rsid w:val="00C04F98"/>
    <w:rsid w:val="00C279C7"/>
    <w:rsid w:val="00C32620"/>
    <w:rsid w:val="00C4785E"/>
    <w:rsid w:val="00C5615D"/>
    <w:rsid w:val="00C80431"/>
    <w:rsid w:val="00C8459F"/>
    <w:rsid w:val="00C941AE"/>
    <w:rsid w:val="00CA42EA"/>
    <w:rsid w:val="00D074CE"/>
    <w:rsid w:val="00D07EEE"/>
    <w:rsid w:val="00D10DD6"/>
    <w:rsid w:val="00D141C7"/>
    <w:rsid w:val="00D21C0A"/>
    <w:rsid w:val="00D224BD"/>
    <w:rsid w:val="00D2328B"/>
    <w:rsid w:val="00D259BF"/>
    <w:rsid w:val="00D27C55"/>
    <w:rsid w:val="00D3527C"/>
    <w:rsid w:val="00D56338"/>
    <w:rsid w:val="00D831AB"/>
    <w:rsid w:val="00DA1EB3"/>
    <w:rsid w:val="00DA2C7C"/>
    <w:rsid w:val="00DB2CCD"/>
    <w:rsid w:val="00DB3E5A"/>
    <w:rsid w:val="00DB7CF8"/>
    <w:rsid w:val="00DD3B98"/>
    <w:rsid w:val="00DE34B4"/>
    <w:rsid w:val="00E41113"/>
    <w:rsid w:val="00E733B8"/>
    <w:rsid w:val="00E81628"/>
    <w:rsid w:val="00E87C37"/>
    <w:rsid w:val="00E90BDE"/>
    <w:rsid w:val="00E9157A"/>
    <w:rsid w:val="00EA1288"/>
    <w:rsid w:val="00EB766F"/>
    <w:rsid w:val="00EC24A7"/>
    <w:rsid w:val="00EC698C"/>
    <w:rsid w:val="00EC71FD"/>
    <w:rsid w:val="00ED02D4"/>
    <w:rsid w:val="00EE2E11"/>
    <w:rsid w:val="00EE4AE7"/>
    <w:rsid w:val="00EF2FE3"/>
    <w:rsid w:val="00EF52D3"/>
    <w:rsid w:val="00F01159"/>
    <w:rsid w:val="00F03077"/>
    <w:rsid w:val="00F130B0"/>
    <w:rsid w:val="00F13B4E"/>
    <w:rsid w:val="00F26CD8"/>
    <w:rsid w:val="00F40B12"/>
    <w:rsid w:val="00F74500"/>
    <w:rsid w:val="00F7760B"/>
    <w:rsid w:val="00F861D0"/>
    <w:rsid w:val="00F97186"/>
    <w:rsid w:val="00F97B5D"/>
    <w:rsid w:val="00FA5018"/>
    <w:rsid w:val="00FC02DD"/>
    <w:rsid w:val="00FD50B2"/>
    <w:rsid w:val="00FD7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3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3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5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zemelmznie_uchastk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munitcipalmznaya_sobstvennostmz/" TargetMode="External"/><Relationship Id="rId12" Type="http://schemas.openxmlformats.org/officeDocument/2006/relationships/hyperlink" Target="https://pandia.ru/text/category/rinochnaya_stoimostm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ndia.ru/text/category/doveritelmznoe_upravleni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andia.ru/text/category/privatizatciya_munitcipalmznogo_imushestv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dogovora_arend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279B6-481E-42DB-AB28-4D43992F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30</Pages>
  <Words>11047</Words>
  <Characters>62968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Семкина И. В.</cp:lastModifiedBy>
  <cp:revision>162</cp:revision>
  <cp:lastPrinted>2021-06-29T07:22:00Z</cp:lastPrinted>
  <dcterms:created xsi:type="dcterms:W3CDTF">2014-04-03T10:02:00Z</dcterms:created>
  <dcterms:modified xsi:type="dcterms:W3CDTF">2021-06-29T07:55:00Z</dcterms:modified>
</cp:coreProperties>
</file>