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8A" w:rsidRPr="0048388A" w:rsidRDefault="00B26690" w:rsidP="00B26690">
      <w:pPr>
        <w:shd w:val="clear" w:color="auto" w:fill="FFFFFF"/>
        <w:spacing w:after="75" w:line="240" w:lineRule="auto"/>
        <w:jc w:val="center"/>
        <w:outlineLvl w:val="0"/>
        <w:rPr>
          <w:rFonts w:ascii="Arial" w:eastAsia="Times New Roman" w:hAnsi="Arial" w:cs="Arial"/>
          <w:b/>
          <w:bCs/>
          <w:color w:val="072F6D"/>
          <w:kern w:val="36"/>
          <w:sz w:val="42"/>
          <w:szCs w:val="42"/>
          <w:lang w:eastAsia="ru-RU"/>
        </w:rPr>
      </w:pPr>
      <w:r>
        <w:rPr>
          <w:rFonts w:ascii="Arial" w:eastAsia="Times New Roman" w:hAnsi="Arial" w:cs="Arial"/>
          <w:b/>
          <w:bCs/>
          <w:color w:val="072F6D"/>
          <w:kern w:val="36"/>
          <w:sz w:val="42"/>
          <w:szCs w:val="42"/>
          <w:lang w:eastAsia="ru-RU"/>
        </w:rPr>
        <w:t>Информационное  сообщение</w:t>
      </w:r>
    </w:p>
    <w:p w:rsidR="0048388A" w:rsidRPr="0048388A" w:rsidRDefault="0048388A" w:rsidP="00B26690">
      <w:pPr>
        <w:shd w:val="clear" w:color="auto" w:fill="FFFFFF"/>
        <w:spacing w:after="100" w:afterAutospacing="1" w:line="240" w:lineRule="auto"/>
        <w:jc w:val="center"/>
        <w:outlineLvl w:val="2"/>
        <w:rPr>
          <w:rFonts w:ascii="inherit" w:eastAsia="Times New Roman" w:hAnsi="inherit" w:cs="Times New Roman"/>
          <w:color w:val="212529"/>
          <w:sz w:val="27"/>
          <w:szCs w:val="27"/>
          <w:lang w:eastAsia="ru-RU"/>
        </w:rPr>
      </w:pPr>
      <w:r w:rsidRPr="0048388A">
        <w:rPr>
          <w:rFonts w:ascii="inherit" w:eastAsia="Times New Roman" w:hAnsi="inherit" w:cs="Times New Roman"/>
          <w:color w:val="212529"/>
          <w:sz w:val="27"/>
          <w:szCs w:val="27"/>
          <w:lang w:eastAsia="ru-RU"/>
        </w:rPr>
        <w:t>Извещение о проведении работ по выявлению правообладателей ранее учтенных объектов недвижимости</w:t>
      </w:r>
    </w:p>
    <w:p w:rsidR="0048388A" w:rsidRPr="0048388A" w:rsidRDefault="00B26690" w:rsidP="0048388A">
      <w:pPr>
        <w:shd w:val="clear" w:color="auto" w:fill="FFFFFF"/>
        <w:spacing w:after="100" w:afterAutospacing="1" w:line="240" w:lineRule="auto"/>
        <w:jc w:val="both"/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</w:pPr>
      <w:r w:rsidRPr="00B26690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 xml:space="preserve">            </w:t>
      </w:r>
      <w:r w:rsidR="0048388A" w:rsidRPr="0048388A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 xml:space="preserve">Администрация </w:t>
      </w:r>
      <w:r w:rsidR="0048388A" w:rsidRPr="00B26690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 xml:space="preserve">муниципального района </w:t>
      </w:r>
      <w:proofErr w:type="spellStart"/>
      <w:r w:rsidR="0048388A" w:rsidRPr="00B26690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>Похвистневский</w:t>
      </w:r>
      <w:proofErr w:type="spellEnd"/>
      <w:r w:rsidR="0048388A" w:rsidRPr="00B26690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 xml:space="preserve"> Самарской области информирует</w:t>
      </w:r>
      <w:r w:rsidR="0048388A" w:rsidRPr="0048388A">
        <w:rPr>
          <w:rFonts w:ascii="GOSTUI2" w:eastAsia="Times New Roman" w:hAnsi="GOSTUI2" w:cs="Times New Roman"/>
          <w:color w:val="212529"/>
          <w:sz w:val="28"/>
          <w:szCs w:val="28"/>
          <w:lang w:eastAsia="ru-RU"/>
        </w:rPr>
        <w:t xml:space="preserve"> 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зарегистрированы.</w:t>
      </w:r>
    </w:p>
    <w:p w:rsidR="002C68D6" w:rsidRPr="00B26690" w:rsidRDefault="00B26690" w:rsidP="0048388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</w:t>
      </w:r>
      <w:proofErr w:type="gramStart"/>
      <w:r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 связи вступлением в силу Федерального закона от 30.12.2020 №518 –ФЗ «О внесении 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 выявлению правообладателей раннее учтенных объектов недвижимости, а так же в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целях повышения степени защиты права собственности и иных вещных прав, снижения рисков, что наличие соответствующего права не будет учтено при возмещении убытков в связи с ограничением прав на недвижимость</w:t>
      </w:r>
      <w:proofErr w:type="gram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при изъятии недвижимости для государственных и муниципальных нужд, согласовании местоположения границ смежных земельных участков с целью исключения в дальнейшем возникновения судебных споров по указанным ситуациям Администрацией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муниципального района </w:t>
      </w:r>
      <w:proofErr w:type="spellStart"/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Похвистневский</w:t>
      </w:r>
      <w:proofErr w:type="spell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проводятся работы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Извещаем, что правообладатели объектов недвижимости могут обратиться в Администрацию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муниципального района </w:t>
      </w:r>
      <w:proofErr w:type="spellStart"/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Похвистневский</w:t>
      </w:r>
      <w:proofErr w:type="spell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(Комитет по управлению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муниципальным имуществом 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Администрации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муни</w:t>
      </w:r>
      <w:r w:rsidR="00876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ципального района </w:t>
      </w:r>
      <w:proofErr w:type="spellStart"/>
      <w:r w:rsidR="00876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Похвистневски</w:t>
      </w:r>
      <w:bookmarkStart w:id="0" w:name="_GoBack"/>
      <w:bookmarkEnd w:id="0"/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</w:t>
      </w:r>
      <w:proofErr w:type="spell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 адресу: г.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Похвистнево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ул. </w:t>
      </w:r>
      <w:proofErr w:type="gramStart"/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Ленинградская</w:t>
      </w:r>
      <w:proofErr w:type="gram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каб</w:t>
      </w:r>
      <w:proofErr w:type="spell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5,6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в целях обеспечения государственной регистрации прав на объекты недвижимости.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Дополнительно сообщаем о том, что</w:t>
      </w:r>
      <w:r w:rsidR="0048388A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граждане имеют возможность самостоятельного обращения за государственной регистрацией раннее возникшего права в соответствии со ст.69 Закона №218 –</w:t>
      </w:r>
      <w:r w:rsidR="002C68D6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ФЗ, а также  освобождение от уплаты государственной пошлины за государственную регистрацию возникшего до дня вступления в силу Закона №122 –ФЗ права на объект недвижимости (до 31.01.1998)</w:t>
      </w:r>
    </w:p>
    <w:p w:rsidR="0048388A" w:rsidRPr="00B26690" w:rsidRDefault="00B26690" w:rsidP="0048388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</w:t>
      </w:r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Перечни ранее учтенных объектов недвижимости, права на которые в Едином государственном реестре недвижимости не зарегистрированы, размещены на официальном сайте </w:t>
      </w:r>
      <w:r w:rsidR="002C68D6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Администрации муниципального района </w:t>
      </w:r>
      <w:proofErr w:type="spellStart"/>
      <w:r w:rsidR="002C68D6"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Похвистневский</w:t>
      </w:r>
      <w:proofErr w:type="spellEnd"/>
      <w:r w:rsidR="0048388A" w:rsidRPr="0048388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информационно-телекоммуникационной сети «Интернет» по адресу: </w:t>
      </w:r>
      <w:hyperlink r:id="rId5" w:history="1">
        <w:r w:rsidRPr="00B266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B266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B266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pohr</w:t>
        </w:r>
        <w:proofErr w:type="spellEnd"/>
        <w:r w:rsidRPr="00B266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B266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B266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B26690" w:rsidRPr="0048388A" w:rsidRDefault="00B26690" w:rsidP="0048388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B73AA" w:rsidRPr="00B26690" w:rsidRDefault="0087683E">
      <w:pPr>
        <w:rPr>
          <w:rFonts w:ascii="Times New Roman" w:hAnsi="Times New Roman" w:cs="Times New Roman"/>
          <w:sz w:val="28"/>
          <w:szCs w:val="28"/>
        </w:rPr>
      </w:pPr>
    </w:p>
    <w:p w:rsidR="00B26690" w:rsidRPr="00B26690" w:rsidRDefault="00B26690">
      <w:pPr>
        <w:rPr>
          <w:rFonts w:ascii="Times New Roman" w:hAnsi="Times New Roman" w:cs="Times New Roman"/>
          <w:sz w:val="28"/>
          <w:szCs w:val="28"/>
        </w:rPr>
      </w:pPr>
    </w:p>
    <w:sectPr w:rsidR="00B26690" w:rsidRPr="00B2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OSTUI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3C2"/>
    <w:rsid w:val="00091597"/>
    <w:rsid w:val="002C68D6"/>
    <w:rsid w:val="0048388A"/>
    <w:rsid w:val="00505B84"/>
    <w:rsid w:val="006003C2"/>
    <w:rsid w:val="0087683E"/>
    <w:rsid w:val="00B26690"/>
    <w:rsid w:val="00E6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6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6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3</cp:revision>
  <cp:lastPrinted>2021-06-30T11:29:00Z</cp:lastPrinted>
  <dcterms:created xsi:type="dcterms:W3CDTF">2021-06-30T10:07:00Z</dcterms:created>
  <dcterms:modified xsi:type="dcterms:W3CDTF">2021-07-01T06:50:00Z</dcterms:modified>
</cp:coreProperties>
</file>