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55058B" w:rsidRDefault="00467BBB" w:rsidP="000C061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</w:t>
      </w:r>
      <w:proofErr w:type="spellStart"/>
      <w:r w:rsidRPr="000C061C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</w:t>
      </w:r>
      <w:r w:rsidR="0055058B">
        <w:rPr>
          <w:rFonts w:ascii="Times New Roman" w:hAnsi="Times New Roman"/>
          <w:sz w:val="28"/>
          <w:szCs w:val="28"/>
          <w:lang w:val="ru-RU"/>
        </w:rPr>
        <w:t>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</w:t>
      </w:r>
    </w:p>
    <w:p w:rsidR="00467BBB" w:rsidRPr="000C061C" w:rsidRDefault="00467BBB" w:rsidP="000C061C">
      <w:pPr>
        <w:spacing w:line="360" w:lineRule="auto"/>
        <w:jc w:val="both"/>
        <w:rPr>
          <w:b/>
          <w:lang w:val="ru-RU"/>
        </w:rPr>
      </w:pPr>
      <w:r w:rsidRPr="00652B63">
        <w:rPr>
          <w:lang w:val="ru-RU"/>
        </w:rPr>
        <w:tab/>
      </w:r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967A1D">
        <w:rPr>
          <w:rFonts w:ascii="Times New Roman" w:hAnsi="Times New Roman"/>
          <w:sz w:val="28"/>
          <w:szCs w:val="28"/>
          <w:lang w:val="ru-RU"/>
        </w:rPr>
        <w:t>Похвистневский</w:t>
      </w:r>
      <w:proofErr w:type="spellEnd"/>
      <w:r w:rsidR="00967A1D">
        <w:rPr>
          <w:rFonts w:ascii="Times New Roman" w:hAnsi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 w:rsidR="000C061C" w:rsidRPr="000C061C">
        <w:rPr>
          <w:rFonts w:ascii="Times New Roman" w:hAnsi="Times New Roman"/>
          <w:sz w:val="28"/>
          <w:szCs w:val="28"/>
          <w:lang w:val="ru-RU"/>
        </w:rPr>
        <w:t>«</w:t>
      </w:r>
      <w:r w:rsidR="0055058B" w:rsidRPr="000C061C">
        <w:rPr>
          <w:rFonts w:ascii="Times New Roman" w:hAnsi="Times New Roman"/>
          <w:sz w:val="28"/>
          <w:szCs w:val="28"/>
          <w:lang w:val="ru-RU"/>
        </w:rPr>
        <w:t>О</w:t>
      </w:r>
      <w:r w:rsidR="0055058B">
        <w:rPr>
          <w:rFonts w:ascii="Times New Roman" w:hAnsi="Times New Roman"/>
          <w:sz w:val="28"/>
          <w:szCs w:val="28"/>
          <w:lang w:val="ru-RU"/>
        </w:rPr>
        <w:t>б утверждении административного регламента предоставления муниципальной услуги «Предоставление в собственность субъектам малого и среднего предпринимательства арендуемого муниципального недвижимого имущества в порядке реализации преимущественного права»</w:t>
      </w:r>
      <w:r w:rsidR="0055058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67BBB"/>
    <w:rsid w:val="000C061C"/>
    <w:rsid w:val="001459B9"/>
    <w:rsid w:val="00467BBB"/>
    <w:rsid w:val="004F484D"/>
    <w:rsid w:val="005461AB"/>
    <w:rsid w:val="0055058B"/>
    <w:rsid w:val="00652B63"/>
    <w:rsid w:val="006B0C22"/>
    <w:rsid w:val="008810B8"/>
    <w:rsid w:val="00967A1D"/>
    <w:rsid w:val="00B104AD"/>
    <w:rsid w:val="00B26559"/>
    <w:rsid w:val="00B54D18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Светлана Старкова</cp:lastModifiedBy>
  <cp:revision>15</cp:revision>
  <cp:lastPrinted>2021-04-29T06:57:00Z</cp:lastPrinted>
  <dcterms:created xsi:type="dcterms:W3CDTF">2017-06-26T08:34:00Z</dcterms:created>
  <dcterms:modified xsi:type="dcterms:W3CDTF">2021-04-29T06:58:00Z</dcterms:modified>
</cp:coreProperties>
</file>