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474" w:rsidRDefault="00A96474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40AC4" w:rsidTr="00DE6CBC">
        <w:trPr>
          <w:trHeight w:val="728"/>
        </w:trPr>
        <w:tc>
          <w:tcPr>
            <w:tcW w:w="4518" w:type="dxa"/>
            <w:vMerge w:val="restart"/>
          </w:tcPr>
          <w:p w:rsidR="00940AC4" w:rsidRPr="00DC61D3" w:rsidRDefault="00940AC4" w:rsidP="00DE6C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25A0400" wp14:editId="1258563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40AC4" w:rsidRPr="00165CA6" w:rsidRDefault="00940AC4" w:rsidP="00DE6C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40AC4" w:rsidRPr="002E0B55" w:rsidRDefault="00940AC4" w:rsidP="00DE6C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40AC4" w:rsidRPr="00D81B21" w:rsidRDefault="002D26A5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u w:val="single"/>
              </w:rPr>
            </w:pPr>
            <w:r>
              <w:t xml:space="preserve">                   </w:t>
            </w:r>
            <w:bookmarkStart w:id="0" w:name="_GoBack"/>
            <w:r>
              <w:t>22.03.2021</w:t>
            </w:r>
            <w:r w:rsidR="00940AC4" w:rsidRPr="00D81B21">
              <w:t xml:space="preserve"> </w:t>
            </w:r>
            <w:r w:rsidR="00940AC4" w:rsidRPr="00D81B21">
              <w:rPr>
                <w:rFonts w:cs="Times New Roman"/>
              </w:rPr>
              <w:t>№</w:t>
            </w:r>
            <w:r w:rsidR="00940AC4" w:rsidRPr="00D81B21">
              <w:t xml:space="preserve"> </w:t>
            </w:r>
            <w:r w:rsidRPr="002D26A5">
              <w:t>237</w:t>
            </w:r>
            <w:bookmarkEnd w:id="0"/>
          </w:p>
          <w:p w:rsidR="00940AC4" w:rsidRDefault="00940AC4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40AC4" w:rsidRDefault="00940AC4" w:rsidP="00DE6CBC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F0F44B" wp14:editId="73D8B96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10EEB8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C4ECF82" wp14:editId="567B958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BA513E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940AC4" w:rsidRPr="00012EDA" w:rsidRDefault="00940AC4" w:rsidP="00DE6CBC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Об утверждении отчета о реализации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муниципальном районе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0AC4" w:rsidTr="00DE6CBC">
        <w:trPr>
          <w:trHeight w:val="4521"/>
        </w:trPr>
        <w:tc>
          <w:tcPr>
            <w:tcW w:w="4518" w:type="dxa"/>
            <w:vMerge/>
          </w:tcPr>
          <w:p w:rsidR="00940AC4" w:rsidRDefault="00940AC4" w:rsidP="00DE6CB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 w:rsidR="004C3A4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D001D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C3A4A">
        <w:rPr>
          <w:rFonts w:ascii="Times New Roman" w:hAnsi="Times New Roman" w:cs="Times New Roman"/>
          <w:sz w:val="28"/>
          <w:szCs w:val="28"/>
        </w:rPr>
        <w:t>9</w:t>
      </w:r>
      <w:r w:rsidRPr="00D001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C3A4A"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 w:rsidR="004C3A4A">
        <w:rPr>
          <w:rFonts w:ascii="Times New Roman" w:hAnsi="Times New Roman" w:cs="Times New Roman"/>
          <w:sz w:val="28"/>
          <w:szCs w:val="28"/>
        </w:rPr>
        <w:t>9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 w:rsidR="004C3A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4C3A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4C3A4A">
        <w:rPr>
          <w:rFonts w:ascii="Times New Roman" w:hAnsi="Times New Roman" w:cs="Times New Roman"/>
          <w:sz w:val="28"/>
          <w:szCs w:val="28"/>
        </w:rPr>
        <w:t>разработки,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4C3A4A">
        <w:rPr>
          <w:rFonts w:ascii="Times New Roman" w:hAnsi="Times New Roman" w:cs="Times New Roman"/>
          <w:sz w:val="28"/>
          <w:szCs w:val="28"/>
        </w:rPr>
        <w:t xml:space="preserve"> и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A4A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4C3A4A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 Самарской области</w:t>
      </w:r>
    </w:p>
    <w:p w:rsidR="00940AC4" w:rsidRPr="00D001DF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0AC4" w:rsidRPr="00AD02BE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0D7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в муниципальном районе Похвистневский Самарской области на </w:t>
      </w:r>
      <w:r w:rsidRPr="007045A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045A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20D7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 по капитальному строительству, архитектуре                        и градостроительству, жилищно-коммунальному и дорожному хозяйству Администрации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7467E5">
        <w:rPr>
          <w:rFonts w:ascii="Times New Roman" w:hAnsi="Times New Roman" w:cs="Times New Roman"/>
          <w:sz w:val="28"/>
          <w:szCs w:val="28"/>
        </w:rPr>
        <w:t xml:space="preserve"> Райкова С.В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сайте Администрации муниципального района Похвистневский Самарской области в сети Интернет.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Глава района                                                                      Ю.Ф. Рябов</w:t>
      </w: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D81B21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3C0378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</w:t>
      </w:r>
      <w:r w:rsidRPr="007045A7">
        <w:rPr>
          <w:b w:val="0"/>
          <w:sz w:val="28"/>
          <w:szCs w:val="28"/>
        </w:rPr>
        <w:t>201</w:t>
      </w:r>
      <w:r w:rsidR="00043CFE">
        <w:rPr>
          <w:b w:val="0"/>
          <w:sz w:val="28"/>
          <w:szCs w:val="28"/>
        </w:rPr>
        <w:t>9</w:t>
      </w:r>
      <w:r w:rsidRPr="007045A7">
        <w:rPr>
          <w:b w:val="0"/>
          <w:sz w:val="28"/>
          <w:szCs w:val="28"/>
        </w:rPr>
        <w:t xml:space="preserve"> - 202</w:t>
      </w:r>
      <w:r w:rsidR="00043CFE">
        <w:rPr>
          <w:b w:val="0"/>
          <w:sz w:val="28"/>
          <w:szCs w:val="28"/>
        </w:rPr>
        <w:t>3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97"/>
      <w:bookmarkEnd w:id="2"/>
      <w:r w:rsidRPr="00D81B21">
        <w:rPr>
          <w:rFonts w:ascii="Times New Roman" w:hAnsi="Times New Roman" w:cs="Times New Roman"/>
          <w:sz w:val="28"/>
          <w:szCs w:val="28"/>
        </w:rPr>
        <w:t>Форма 1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2E61A6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195"/>
      </w:tblGrid>
      <w:tr w:rsidR="00D81B21" w:rsidRPr="00D81B21" w:rsidTr="00C61CC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6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1"/>
            <w:bookmarkEnd w:id="3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Цель1.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D81B21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6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13"/>
            <w:bookmarkEnd w:id="4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</w:t>
            </w:r>
            <w:r w:rsidRPr="00D81B2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                в сфере дорожного движения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0E4ABC" w:rsidRDefault="000E4ABC" w:rsidP="007670CA">
            <w:pPr>
              <w:jc w:val="center"/>
              <w:outlineLvl w:val="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0E4AB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BD5F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1D17"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5F72" w:rsidRDefault="00BD5F72" w:rsidP="0028594D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>е соблюдение очередности проезда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нарушение правил расположения ТС на проезжей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64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474" w:rsidRPr="00A96474">
              <w:rPr>
                <w:rFonts w:ascii="Times New Roman" w:hAnsi="Times New Roman" w:cs="Times New Roman"/>
                <w:sz w:val="28"/>
                <w:szCs w:val="28"/>
              </w:rPr>
              <w:t>неправильный выбор дистанции</w:t>
            </w:r>
            <w:r w:rsidR="00A964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96474" w:rsidRPr="00A96474">
              <w:rPr>
                <w:rFonts w:ascii="Times New Roman" w:hAnsi="Times New Roman" w:cs="Times New Roman"/>
                <w:sz w:val="28"/>
                <w:szCs w:val="28"/>
              </w:rPr>
              <w:t>нарушение правил проезда</w:t>
            </w:r>
            <w:r w:rsidR="00A964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6474">
              <w:rPr>
                <w:sz w:val="28"/>
                <w:szCs w:val="28"/>
              </w:rPr>
              <w:t xml:space="preserve"> </w:t>
            </w:r>
            <w:r w:rsidR="00A96474" w:rsidRPr="00A96474">
              <w:rPr>
                <w:rFonts w:ascii="Times New Roman" w:hAnsi="Times New Roman" w:cs="Times New Roman"/>
                <w:sz w:val="28"/>
                <w:szCs w:val="28"/>
              </w:rPr>
              <w:t>пешеходного перехода</w:t>
            </w:r>
            <w:r w:rsidR="00A964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96474" w:rsidRPr="00A96474">
              <w:rPr>
                <w:rFonts w:ascii="Times New Roman" w:hAnsi="Times New Roman" w:cs="Times New Roman"/>
                <w:sz w:val="28"/>
                <w:szCs w:val="28"/>
              </w:rPr>
              <w:t>ходьба вдоль проезжей части</w:t>
            </w:r>
            <w:r w:rsidR="00CE63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594D" w:rsidRPr="007670CA" w:rsidRDefault="0028594D" w:rsidP="0028594D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366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1A6" w:rsidRDefault="007670CA" w:rsidP="00AA00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Сокращение смертности от дорожно-транспортных происшествий к </w:t>
            </w:r>
            <w:r w:rsidRPr="00FE51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5064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на 2 человека </w:t>
            </w:r>
          </w:p>
          <w:p w:rsidR="007670CA" w:rsidRPr="00765873" w:rsidRDefault="007670CA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(50</w:t>
            </w:r>
            <w:r w:rsidR="007658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процентов) по сравнению с 201</w:t>
            </w:r>
            <w:r w:rsidR="005064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годом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64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азвитие системы предупреждения опасного поведения участников дорожного движения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bookmarkStart w:id="5" w:name="Par719"/>
            <w:bookmarkEnd w:id="5"/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лиц, погибших в дорожно-транспортных происшествиях</w:t>
            </w:r>
          </w:p>
          <w:p w:rsidR="007670CA" w:rsidRPr="00D81B21" w:rsidRDefault="007670CA" w:rsidP="007670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0E4AB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0E4ABC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BD5F72" w:rsidP="00976099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2859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76099" w:rsidRPr="00BD5F72">
              <w:rPr>
                <w:rFonts w:ascii="Times New Roman" w:hAnsi="Times New Roman" w:cs="Times New Roman"/>
                <w:sz w:val="28"/>
                <w:szCs w:val="28"/>
              </w:rPr>
              <w:t>00 %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94D" w:rsidRPr="00D81B21" w:rsidRDefault="0028594D" w:rsidP="00950B10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>е соблюдение очередности проезда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нарушение правил расположения ТС на проезжей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6474">
              <w:rPr>
                <w:rFonts w:ascii="Times New Roman" w:hAnsi="Times New Roman" w:cs="Times New Roman"/>
                <w:sz w:val="28"/>
                <w:szCs w:val="28"/>
              </w:rPr>
              <w:t>неправильный выбор дистанции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B10" w:rsidRPr="00A96474">
              <w:rPr>
                <w:rFonts w:ascii="Times New Roman" w:hAnsi="Times New Roman" w:cs="Times New Roman"/>
                <w:sz w:val="28"/>
                <w:szCs w:val="28"/>
              </w:rPr>
              <w:t>нарушение правил проезда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0B10">
              <w:rPr>
                <w:sz w:val="28"/>
                <w:szCs w:val="28"/>
              </w:rPr>
              <w:t xml:space="preserve"> </w:t>
            </w:r>
            <w:r w:rsidR="00950B10" w:rsidRPr="00A96474">
              <w:rPr>
                <w:rFonts w:ascii="Times New Roman" w:hAnsi="Times New Roman" w:cs="Times New Roman"/>
                <w:sz w:val="28"/>
                <w:szCs w:val="28"/>
              </w:rPr>
              <w:t>пешеходного перехода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0B10" w:rsidRPr="00A96474">
              <w:rPr>
                <w:rFonts w:ascii="Times New Roman" w:hAnsi="Times New Roman" w:cs="Times New Roman"/>
                <w:sz w:val="28"/>
                <w:szCs w:val="28"/>
              </w:rPr>
              <w:t>ходьба вдоль проезжей части</w:t>
            </w:r>
            <w:r w:rsidR="00950B10">
              <w:rPr>
                <w:rFonts w:ascii="Times New Roman" w:hAnsi="Times New Roman" w:cs="Times New Roman"/>
                <w:sz w:val="28"/>
                <w:szCs w:val="28"/>
              </w:rPr>
              <w:t>, другие нарушения ПДД водителями</w:t>
            </w:r>
            <w:r w:rsidR="00CE63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0E4AB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0E4ABC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0E4ABC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E4AB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</w:p>
          <w:p w:rsidR="007670CA" w:rsidRPr="00D81B21" w:rsidRDefault="000E4ABC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E4A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70CA" w:rsidRPr="000E4ABC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0E4ABC" w:rsidRDefault="007670CA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50B1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950B10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детей, раненых в дорожно-транспортных происшествиях, </w:t>
            </w:r>
            <w:r w:rsidRPr="00CE6396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из-за 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66DF6" w:rsidRPr="00CE6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>соответстви</w:t>
            </w:r>
            <w:r w:rsidR="00765873" w:rsidRPr="00CE639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 xml:space="preserve"> скорости</w:t>
            </w:r>
            <w:r w:rsidR="002E61A6" w:rsidRPr="00CE63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E6396">
              <w:rPr>
                <w:rFonts w:ascii="Times New Roman" w:hAnsi="Times New Roman" w:cs="Times New Roman"/>
                <w:sz w:val="28"/>
                <w:szCs w:val="28"/>
              </w:rPr>
              <w:t xml:space="preserve"> условиям движения, выезда на встречную полосу водителями транспортных средств</w:t>
            </w:r>
            <w:r w:rsidRPr="00CE6396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7D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7D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D11D21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70CA" w:rsidRPr="00D11D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6099" w:rsidRPr="00D11D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11D2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76099" w:rsidRPr="00D11D2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11D21">
              <w:rPr>
                <w:rFonts w:ascii="Times New Roman" w:hAnsi="Times New Roman" w:cs="Times New Roman"/>
                <w:sz w:val="28"/>
                <w:szCs w:val="28"/>
              </w:rPr>
              <w:t>лич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 w:rsidR="00D11D2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6099" w:rsidRPr="00D11D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1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6396" w:rsidRPr="00CE6396" w:rsidRDefault="00CE6396" w:rsidP="00CE63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Из-за увеличения </w:t>
            </w:r>
            <w:r w:rsidRPr="00D11D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числа лиц, погибших в дорожно-транспортных происшествиях</w:t>
            </w:r>
            <w:r w:rsidR="00D11D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 и уменьшения численности населения</w:t>
            </w:r>
          </w:p>
        </w:tc>
      </w:tr>
      <w:tr w:rsidR="007670CA" w:rsidRPr="00D81B21" w:rsidTr="00C61CC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A17D5B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70CA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D11D21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70CA" w:rsidRPr="00D11D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06B5A" w:rsidRPr="00D11D21">
              <w:rPr>
                <w:rFonts w:ascii="Times New Roman" w:hAnsi="Times New Roman" w:cs="Times New Roman"/>
                <w:sz w:val="28"/>
                <w:szCs w:val="28"/>
              </w:rPr>
              <w:t>меньш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 w:rsidR="00D11D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1D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Pr="00D81B21" w:rsidRDefault="00D81B21" w:rsidP="00D81B21">
      <w:pPr>
        <w:outlineLvl w:val="2"/>
        <w:rPr>
          <w:rFonts w:ascii="Times New Roman" w:hAnsi="Times New Roman" w:cs="Times New Roman"/>
          <w:sz w:val="28"/>
          <w:szCs w:val="28"/>
        </w:rPr>
        <w:sectPr w:rsidR="00D81B21" w:rsidRPr="00D81B21" w:rsidSect="007670CA">
          <w:headerReference w:type="default" r:id="rId9"/>
          <w:pgSz w:w="16838" w:h="11905" w:orient="landscape"/>
          <w:pgMar w:top="851" w:right="907" w:bottom="993" w:left="1134" w:header="720" w:footer="720" w:gutter="0"/>
          <w:cols w:space="720"/>
          <w:noEndnote/>
        </w:sectPr>
      </w:pPr>
      <w:bookmarkStart w:id="6" w:name="Par726"/>
      <w:bookmarkEnd w:id="6"/>
    </w:p>
    <w:p w:rsidR="00D81B21" w:rsidRPr="00D81B21" w:rsidRDefault="00D81B21" w:rsidP="00D81B21">
      <w:pPr>
        <w:jc w:val="right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3E50A7">
        <w:rPr>
          <w:b w:val="0"/>
          <w:sz w:val="28"/>
          <w:szCs w:val="28"/>
        </w:rPr>
        <w:t>201</w:t>
      </w:r>
      <w:r w:rsidR="00EB7151">
        <w:rPr>
          <w:b w:val="0"/>
          <w:sz w:val="28"/>
          <w:szCs w:val="28"/>
        </w:rPr>
        <w:t>9</w:t>
      </w:r>
      <w:r w:rsidRPr="003E50A7">
        <w:rPr>
          <w:b w:val="0"/>
          <w:sz w:val="28"/>
          <w:szCs w:val="28"/>
        </w:rPr>
        <w:t xml:space="preserve"> - 202</w:t>
      </w:r>
      <w:r w:rsidR="00EB7151">
        <w:rPr>
          <w:b w:val="0"/>
          <w:sz w:val="28"/>
          <w:szCs w:val="28"/>
        </w:rPr>
        <w:t>3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A800FE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3176"/>
      </w:tblGrid>
      <w:tr w:rsidR="00D81B21" w:rsidRPr="00D81B21" w:rsidTr="00C61CC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C61CC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B21" w:rsidRPr="00D81B21" w:rsidTr="00C61CC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4C3A4A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E4495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4C3A4A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7151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A800FE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3A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4C3A4A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7151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4C3A4A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7151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A800FE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3A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</w:p>
    <w:p w:rsidR="00DC6BB3" w:rsidRPr="007119EB" w:rsidRDefault="00DC6BB3" w:rsidP="00DC6BB3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AB0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26AB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DC6BB3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C6BB3" w:rsidRPr="003C0378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201</w:t>
      </w:r>
      <w:r>
        <w:rPr>
          <w:b w:val="0"/>
          <w:sz w:val="28"/>
          <w:szCs w:val="28"/>
        </w:rPr>
        <w:t>9</w:t>
      </w:r>
      <w:r w:rsidRPr="003C0378">
        <w:rPr>
          <w:b w:val="0"/>
          <w:sz w:val="28"/>
          <w:szCs w:val="28"/>
        </w:rPr>
        <w:t xml:space="preserve"> - 202</w:t>
      </w:r>
      <w:r>
        <w:rPr>
          <w:b w:val="0"/>
          <w:sz w:val="28"/>
          <w:szCs w:val="28"/>
        </w:rPr>
        <w:t>3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C6BB3" w:rsidRDefault="00DC6BB3" w:rsidP="00DC6BB3">
      <w:pPr>
        <w:pStyle w:val="ConsPlusTitle"/>
        <w:jc w:val="center"/>
        <w:rPr>
          <w:b w:val="0"/>
        </w:rPr>
      </w:pPr>
    </w:p>
    <w:p w:rsidR="00DC6BB3" w:rsidRDefault="00DC6BB3" w:rsidP="00DC6BB3">
      <w:pPr>
        <w:pStyle w:val="ConsPlusTitle"/>
        <w:jc w:val="center"/>
        <w:rPr>
          <w:b w:val="0"/>
        </w:rPr>
      </w:pPr>
      <w:r>
        <w:rPr>
          <w:b w:val="0"/>
        </w:rPr>
        <w:t>ОТЧЁТ ЗА 2020 год.</w:t>
      </w:r>
    </w:p>
    <w:p w:rsidR="00DC6BB3" w:rsidRDefault="00DC6BB3" w:rsidP="00DC6BB3">
      <w:pPr>
        <w:pStyle w:val="ConsPlusTitle"/>
        <w:jc w:val="center"/>
        <w:rPr>
          <w:b w:val="0"/>
        </w:rPr>
      </w:pPr>
    </w:p>
    <w:p w:rsidR="00DC6BB3" w:rsidRPr="007119EB" w:rsidRDefault="00DC6BB3" w:rsidP="00DC6BB3">
      <w:pPr>
        <w:spacing w:line="360" w:lineRule="auto"/>
        <w:ind w:firstLine="54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Программы: </w:t>
      </w:r>
    </w:p>
    <w:p w:rsidR="00DC6BB3" w:rsidRPr="007119EB" w:rsidRDefault="00DC6BB3" w:rsidP="00DC6BB3">
      <w:pPr>
        <w:spacing w:line="360" w:lineRule="auto"/>
        <w:ind w:firstLine="54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уровня аварийности на автомобильных дорогах к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                на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случаев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1 процент) по сравнению с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годом; </w:t>
      </w:r>
    </w:p>
    <w:p w:rsidR="00DC6BB3" w:rsidRPr="007119EB" w:rsidRDefault="00DC6BB3" w:rsidP="00DC6BB3">
      <w:pPr>
        <w:spacing w:line="360" w:lineRule="auto"/>
        <w:ind w:firstLine="54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Сокращение случаев смерти в результате дорожно-транспортных происшествий к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2 человека (50 процентов) по сравнению                             с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годом.</w:t>
      </w:r>
      <w:bookmarkStart w:id="7" w:name="dst100129"/>
      <w:bookmarkEnd w:id="7"/>
    </w:p>
    <w:p w:rsidR="00DC6BB3" w:rsidRDefault="00DC6BB3" w:rsidP="00DC6BB3">
      <w:pPr>
        <w:spacing w:line="360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8" w:name="dst100136"/>
      <w:bookmarkEnd w:id="8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грамотного, ответственного и безопасного поведения участников дорожного движения.</w:t>
      </w:r>
    </w:p>
    <w:p w:rsidR="00DC6BB3" w:rsidRPr="007119EB" w:rsidRDefault="00DC6BB3" w:rsidP="00DC6BB3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Оценка достижения целей Программы по годам ее реализации осуществляется с использованием следующих показателей Программы:</w:t>
      </w:r>
    </w:p>
    <w:p w:rsidR="00DC6BB3" w:rsidRPr="007119EB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9" w:name="dst100141"/>
      <w:bookmarkEnd w:id="9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число лиц, погибших в дорожно-транспортных происшествиях;</w:t>
      </w:r>
    </w:p>
    <w:p w:rsidR="00DC6BB3" w:rsidRPr="007119EB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0" w:name="dst100142"/>
      <w:bookmarkEnd w:id="10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число детей, раненых в дорожно-транспортных происшествиях;</w:t>
      </w:r>
      <w:bookmarkStart w:id="11" w:name="dst100143"/>
      <w:bookmarkEnd w:id="11"/>
    </w:p>
    <w:p w:rsidR="00DC6BB3" w:rsidRPr="007119EB" w:rsidRDefault="00DC6BB3" w:rsidP="00DC6B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ДТП;</w:t>
      </w:r>
    </w:p>
    <w:p w:rsidR="00DC6BB3" w:rsidRPr="007119EB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социальный риск (число лиц, погибших в дорожно-транспортных происшествиях, на 100 тыс. населения);</w:t>
      </w: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dst100144"/>
      <w:bookmarkEnd w:id="12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- транспортный риск (число лиц, погибших в дорожно-транспортных происшествиях, на 10 тыс. транспортных средств).</w:t>
      </w:r>
    </w:p>
    <w:p w:rsidR="00DC6BB3" w:rsidRPr="00247F37" w:rsidRDefault="00DC6BB3" w:rsidP="00DC6BB3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7F37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7F37">
        <w:rPr>
          <w:rFonts w:ascii="Times New Roman" w:hAnsi="Times New Roman" w:cs="Times New Roman"/>
          <w:sz w:val="28"/>
          <w:szCs w:val="28"/>
        </w:rPr>
        <w:t xml:space="preserve"> году на территории Похвистневского района зарегистрировано                      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47F37">
        <w:rPr>
          <w:rFonts w:ascii="Times New Roman" w:hAnsi="Times New Roman" w:cs="Times New Roman"/>
          <w:sz w:val="28"/>
          <w:szCs w:val="28"/>
        </w:rPr>
        <w:t xml:space="preserve"> ДТП. Погибло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47F37">
        <w:rPr>
          <w:rFonts w:ascii="Times New Roman" w:hAnsi="Times New Roman" w:cs="Times New Roman"/>
          <w:sz w:val="28"/>
          <w:szCs w:val="28"/>
        </w:rPr>
        <w:t xml:space="preserve"> человек.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247F37">
        <w:rPr>
          <w:rFonts w:ascii="Times New Roman" w:hAnsi="Times New Roman" w:cs="Times New Roman"/>
          <w:sz w:val="28"/>
          <w:szCs w:val="28"/>
        </w:rPr>
        <w:t xml:space="preserve"> ДТП произошли с участием детей. Было ранено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47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247F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форме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FF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«Достижение целевых показателей муниципальной программы за 2020 год (отчетный период)»: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 Значения целевого показателя фактического приводятся по данным «Анализа аварийности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Похвистнево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Похвистневский за 12 месяцев 2020 года», предоставляемого ОГИБДД МО МВД России «Похвистневский».</w:t>
      </w:r>
    </w:p>
    <w:p w:rsidR="00DC6BB3" w:rsidRPr="00D81B21" w:rsidRDefault="00DC6BB3" w:rsidP="00DC6BB3">
      <w:pPr>
        <w:tabs>
          <w:tab w:val="left" w:pos="284"/>
          <w:tab w:val="left" w:pos="567"/>
          <w:tab w:val="left" w:pos="709"/>
        </w:tabs>
        <w:spacing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>исл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погибших в дорожно-транспортных происшествиях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наезд на пешехода – 2 человека;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столкновение – 3 человека;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наезд на препятствие – 1 человек;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опрокидывание ТС – 1 человек.</w:t>
      </w:r>
    </w:p>
    <w:p w:rsidR="00DC6BB3" w:rsidRPr="004016FC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>исл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детей, раненых в дорожно-транспортных происшествиях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 человека:</w:t>
      </w:r>
    </w:p>
    <w:p w:rsidR="00DC6BB3" w:rsidRDefault="00DC6BB3" w:rsidP="00DC6BB3">
      <w:pPr>
        <w:tabs>
          <w:tab w:val="left" w:pos="567"/>
          <w:tab w:val="left" w:pos="851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D81B21">
        <w:rPr>
          <w:rFonts w:ascii="Times New Roman" w:hAnsi="Times New Roman" w:cs="Times New Roman"/>
          <w:sz w:val="28"/>
          <w:szCs w:val="28"/>
        </w:rPr>
        <w:t>выезда на встречную полосу водителями транспортных средств</w:t>
      </w:r>
      <w:r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нарушение правил очередности проезда.</w:t>
      </w:r>
    </w:p>
    <w:p w:rsidR="00DC6BB3" w:rsidRDefault="00DC6BB3" w:rsidP="00DC6BB3">
      <w:pPr>
        <w:tabs>
          <w:tab w:val="left" w:pos="567"/>
          <w:tab w:val="left" w:pos="851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8.5.  Социальный риск </w:t>
      </w:r>
      <w:r w:rsidRPr="00D81B21">
        <w:rPr>
          <w:rStyle w:val="blk"/>
          <w:rFonts w:ascii="Times New Roman" w:hAnsi="Times New Roman" w:cs="Times New Roman"/>
          <w:sz w:val="28"/>
          <w:szCs w:val="28"/>
        </w:rPr>
        <w:t>(число лиц, погибших в дорожно-транспортных происшествиях, на 100 тыс. населения)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6BB3" w:rsidRPr="005F14F0" w:rsidRDefault="00DC6BB3" w:rsidP="00DC6BB3">
      <w:pPr>
        <w:spacing w:line="360" w:lineRule="auto"/>
        <w:jc w:val="center"/>
        <w:rPr>
          <w:rStyle w:val="blk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vertAlign w:val="subscript"/>
        </w:rPr>
        <w:t>СДТП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blk"/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</w:rPr>
              <m:t>100000</m:t>
            </m:r>
          </m:num>
          <m:den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DC6BB3" w:rsidRPr="005F14F0" w:rsidRDefault="00DC6BB3" w:rsidP="00DC6BB3">
      <w:pPr>
        <w:tabs>
          <w:tab w:val="left" w:pos="284"/>
          <w:tab w:val="left" w:pos="567"/>
        </w:tabs>
        <w:spacing w:line="360" w:lineRule="auto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blk"/>
          <w:rFonts w:ascii="Times New Roman" w:hAnsi="Times New Roman" w:cs="Times New Roman"/>
          <w:sz w:val="28"/>
          <w:szCs w:val="28"/>
        </w:rPr>
        <w:t>число погибших;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средняя численность населения района.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численность населения района определяется по данным статистики и составляет 26 521 чел.</w:t>
      </w:r>
    </w:p>
    <w:p w:rsidR="00DC6BB3" w:rsidRDefault="00DC6BB3" w:rsidP="00DC6BB3">
      <w:pPr>
        <w:tabs>
          <w:tab w:val="left" w:pos="567"/>
          <w:tab w:val="left" w:pos="709"/>
          <w:tab w:val="left" w:pos="993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9.5.  </w:t>
      </w:r>
      <w:r w:rsidRPr="00D81B21">
        <w:rPr>
          <w:rStyle w:val="blk"/>
          <w:rFonts w:ascii="Times New Roman" w:hAnsi="Times New Roman" w:cs="Times New Roman"/>
          <w:sz w:val="28"/>
          <w:szCs w:val="28"/>
        </w:rPr>
        <w:t>Транспортный риск (число лиц, погибших в дорожно-транспортных происшествиях, на 10 тыс. транспортных средств)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6BB3" w:rsidRPr="005F14F0" w:rsidRDefault="00DC6BB3" w:rsidP="00DC6BB3">
      <w:pPr>
        <w:spacing w:line="360" w:lineRule="auto"/>
        <w:jc w:val="center"/>
        <w:rPr>
          <w:rStyle w:val="blk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vertAlign w:val="subscript"/>
        </w:rPr>
        <w:t>ТДТП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blk"/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</w:rPr>
              <m:t>10000</m:t>
            </m:r>
          </m:num>
          <m:den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DC6BB3" w:rsidRPr="005F14F0" w:rsidRDefault="00DC6BB3" w:rsidP="00DC6BB3">
      <w:pPr>
        <w:tabs>
          <w:tab w:val="left" w:pos="284"/>
          <w:tab w:val="left" w:pos="567"/>
        </w:tabs>
        <w:spacing w:line="360" w:lineRule="auto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blk"/>
          <w:rFonts w:ascii="Times New Roman" w:hAnsi="Times New Roman" w:cs="Times New Roman"/>
          <w:sz w:val="28"/>
          <w:szCs w:val="28"/>
        </w:rPr>
        <w:t>число погибших;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единиц транспорта по району.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транспорта, зарегистрированного на территории муниципального района Похвистневский – 9 644.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Pr="005F14F0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04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форме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F1046">
        <w:rPr>
          <w:rFonts w:ascii="Times New Roman" w:hAnsi="Times New Roman" w:cs="Times New Roman"/>
          <w:b/>
          <w:sz w:val="28"/>
          <w:szCs w:val="28"/>
        </w:rPr>
        <w:t>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  </w:t>
      </w:r>
      <w:r w:rsidRPr="00D81B21">
        <w:rPr>
          <w:rFonts w:ascii="Times New Roman" w:hAnsi="Times New Roman" w:cs="Times New Roman"/>
          <w:sz w:val="28"/>
          <w:szCs w:val="28"/>
        </w:rPr>
        <w:t>Объем расходов на выполнение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планируемый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по данным раздела «Объемы финансирования муниципальной программы по годам реализации, тыс. рублей». 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</w:t>
      </w:r>
      <w:r w:rsidRPr="00D81B21">
        <w:rPr>
          <w:rFonts w:ascii="Times New Roman" w:hAnsi="Times New Roman" w:cs="Times New Roman"/>
          <w:sz w:val="28"/>
          <w:szCs w:val="28"/>
        </w:rPr>
        <w:t>Объем расходов на выполнение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фактический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МБУ Комитет по физической культуре, спорту и молодежной политике муниципального района Похвистневский Самарской области.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  Процент выполнения о</w:t>
      </w:r>
      <w:r w:rsidRPr="00D81B2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1B21">
        <w:rPr>
          <w:rFonts w:ascii="Times New Roman" w:hAnsi="Times New Roman" w:cs="Times New Roman"/>
          <w:sz w:val="28"/>
          <w:szCs w:val="28"/>
        </w:rPr>
        <w:t xml:space="preserve"> расходов на выполнение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BD4C6C">
        <w:rPr>
          <w:rFonts w:ascii="Times New Roman" w:hAnsi="Times New Roman" w:cs="Times New Roman"/>
          <w:bCs/>
          <w:sz w:val="28"/>
          <w:szCs w:val="28"/>
        </w:rPr>
        <w:t>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100%.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DC6BB3" w:rsidSect="00044E5A">
          <w:pgSz w:w="11906" w:h="16838"/>
          <w:pgMar w:top="1134" w:right="851" w:bottom="510" w:left="1418" w:header="709" w:footer="709" w:gutter="0"/>
          <w:cols w:space="708"/>
          <w:docGrid w:linePitch="360"/>
        </w:sectPr>
      </w:pPr>
    </w:p>
    <w:p w:rsidR="00DC6BB3" w:rsidRPr="00D81B21" w:rsidRDefault="00DC6BB3" w:rsidP="00DC6BB3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32"/>
          <w:szCs w:val="32"/>
        </w:rPr>
        <w:lastRenderedPageBreak/>
        <w:t xml:space="preserve">Оценка эффективности реализации </w:t>
      </w:r>
      <w:r w:rsidRPr="00D81B21">
        <w:rPr>
          <w:rFonts w:eastAsia="Times New Roman CYR"/>
          <w:b w:val="0"/>
          <w:color w:val="000000"/>
          <w:spacing w:val="13"/>
          <w:sz w:val="32"/>
          <w:szCs w:val="32"/>
        </w:rPr>
        <w:t>муниципальной программы</w:t>
      </w:r>
      <w:r w:rsidRPr="00D81B21">
        <w:rPr>
          <w:rFonts w:eastAsia="Times New Roman CYR"/>
          <w:color w:val="000000"/>
          <w:spacing w:val="13"/>
          <w:sz w:val="28"/>
          <w:szCs w:val="28"/>
        </w:rPr>
        <w:t xml:space="preserve"> </w:t>
      </w: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C6BB3" w:rsidRPr="00D81B21" w:rsidRDefault="00DC6BB3" w:rsidP="00DC6BB3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4F6F64">
        <w:rPr>
          <w:b w:val="0"/>
          <w:sz w:val="28"/>
          <w:szCs w:val="28"/>
        </w:rPr>
        <w:t>201</w:t>
      </w:r>
      <w:r>
        <w:rPr>
          <w:b w:val="0"/>
          <w:sz w:val="28"/>
          <w:szCs w:val="28"/>
        </w:rPr>
        <w:t>6</w:t>
      </w:r>
      <w:r w:rsidRPr="004F6F64">
        <w:rPr>
          <w:b w:val="0"/>
          <w:sz w:val="28"/>
          <w:szCs w:val="28"/>
        </w:rPr>
        <w:t xml:space="preserve"> - 202</w:t>
      </w:r>
      <w:r>
        <w:rPr>
          <w:b w:val="0"/>
          <w:sz w:val="28"/>
          <w:szCs w:val="28"/>
        </w:rPr>
        <w:t>0</w:t>
      </w:r>
      <w:r w:rsidRPr="00D81B21">
        <w:rPr>
          <w:b w:val="0"/>
          <w:sz w:val="28"/>
          <w:szCs w:val="28"/>
        </w:rPr>
        <w:t xml:space="preserve"> ГОДЫ»</w:t>
      </w:r>
    </w:p>
    <w:p w:rsidR="00DC6BB3" w:rsidRPr="00D81B21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C6BB3" w:rsidRPr="00D81B21" w:rsidRDefault="00DC6BB3" w:rsidP="00DC6BB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C6BB3" w:rsidRPr="00D81B21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DC6BB3" w:rsidRPr="00D81B21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DC6BB3" w:rsidRPr="00D81B21" w:rsidRDefault="00DC6BB3" w:rsidP="00DC6BB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1 = </w:t>
      </w:r>
      <w:r w:rsidR="004C3A4A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4C3A4A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4C3A4A">
        <w:rPr>
          <w:rFonts w:ascii="Times New Roman" w:hAnsi="Times New Roman" w:cs="Times New Roman"/>
          <w:sz w:val="28"/>
          <w:szCs w:val="28"/>
        </w:rPr>
        <w:t>1</w:t>
      </w:r>
      <w:r w:rsidRPr="00D81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BB3" w:rsidRDefault="00DC6BB3" w:rsidP="00DC6B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3A4A">
        <w:rPr>
          <w:rFonts w:ascii="Times New Roman" w:hAnsi="Times New Roman" w:cs="Times New Roman"/>
          <w:sz w:val="28"/>
          <w:szCs w:val="28"/>
        </w:rPr>
        <w:t xml:space="preserve">    6</w:t>
      </w:r>
      <w:r w:rsidRPr="003E4495">
        <w:rPr>
          <w:rFonts w:ascii="Times New Roman" w:hAnsi="Times New Roman" w:cs="Times New Roman"/>
          <w:sz w:val="28"/>
          <w:szCs w:val="28"/>
        </w:rPr>
        <w:t>,</w:t>
      </w:r>
      <w:r w:rsidR="004C3A4A">
        <w:rPr>
          <w:rFonts w:ascii="Times New Roman" w:hAnsi="Times New Roman" w:cs="Times New Roman"/>
          <w:sz w:val="28"/>
          <w:szCs w:val="28"/>
        </w:rPr>
        <w:t>9</w:t>
      </w:r>
    </w:p>
    <w:p w:rsidR="00DC6BB3" w:rsidRPr="00D81B21" w:rsidRDefault="00DC6BB3" w:rsidP="00DC6BB3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DC6BB3" w:rsidRPr="00D81B21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2. Оценка достижения плановых значений целевых показателей                                    (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>2 - форма 1).</w:t>
      </w:r>
    </w:p>
    <w:p w:rsidR="00DC6BB3" w:rsidRPr="00E656B7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DC6BB3" w:rsidRPr="00D81B21" w:rsidRDefault="00DC6BB3" w:rsidP="00DC6B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2 = 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</w:rPr>
        <w:t>26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/1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1B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27</w:t>
      </w:r>
    </w:p>
    <w:p w:rsidR="00DC6BB3" w:rsidRPr="00E656B7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4</w:t>
      </w:r>
    </w:p>
    <w:p w:rsidR="00DC6BB3" w:rsidRPr="00FE3AFF" w:rsidRDefault="00DC6BB3" w:rsidP="00DC6BB3">
      <w:pPr>
        <w:pStyle w:val="2"/>
        <w:spacing w:before="0" w:beforeAutospacing="0" w:after="0" w:afterAutospacing="0" w:line="360" w:lineRule="auto"/>
        <w:jc w:val="both"/>
        <w:rPr>
          <w:szCs w:val="28"/>
        </w:rPr>
      </w:pPr>
      <w:r w:rsidRPr="00D81B21">
        <w:rPr>
          <w:b w:val="0"/>
          <w:sz w:val="28"/>
          <w:szCs w:val="28"/>
        </w:rPr>
        <w:t xml:space="preserve">      В соответствии с методикой оценки эффективности  реализации муниципальной Программы (приложение 7 к Постановлению 709 от 18.10.2013г.)</w:t>
      </w:r>
      <w:r w:rsidRPr="00D81B21">
        <w:rPr>
          <w:sz w:val="28"/>
          <w:szCs w:val="28"/>
        </w:rPr>
        <w:t xml:space="preserve"> </w:t>
      </w:r>
      <w:r w:rsidRPr="00D81B21">
        <w:rPr>
          <w:b w:val="0"/>
          <w:sz w:val="24"/>
          <w:szCs w:val="24"/>
        </w:rPr>
        <w:t xml:space="preserve">«ПОВЫШЕНИЕ БЕЗОПАСНОСТИ ДОРОЖНОГО ДВИЖЕНИЯ                                 В МУНИЦИПАЛЬНОМ РАЙОНЕ ПОХВИСТНЕВСКИЙ САМАРСКОЙ ОБЛАСТИ НА </w:t>
      </w:r>
      <w:r w:rsidRPr="005F397E">
        <w:rPr>
          <w:b w:val="0"/>
          <w:sz w:val="24"/>
          <w:szCs w:val="24"/>
        </w:rPr>
        <w:t>201</w:t>
      </w:r>
      <w:r>
        <w:rPr>
          <w:b w:val="0"/>
          <w:sz w:val="24"/>
          <w:szCs w:val="24"/>
        </w:rPr>
        <w:t>9</w:t>
      </w:r>
      <w:r w:rsidRPr="005F397E">
        <w:rPr>
          <w:b w:val="0"/>
          <w:sz w:val="24"/>
          <w:szCs w:val="24"/>
        </w:rPr>
        <w:t xml:space="preserve"> - 202</w:t>
      </w:r>
      <w:r>
        <w:rPr>
          <w:b w:val="0"/>
          <w:sz w:val="24"/>
          <w:szCs w:val="24"/>
        </w:rPr>
        <w:t>3</w:t>
      </w:r>
      <w:r w:rsidRPr="00D81B21">
        <w:rPr>
          <w:b w:val="0"/>
          <w:sz w:val="24"/>
          <w:szCs w:val="24"/>
        </w:rPr>
        <w:t xml:space="preserve"> ГОДЫ» </w:t>
      </w:r>
      <w:r w:rsidRPr="00D81B21">
        <w:rPr>
          <w:b w:val="0"/>
          <w:sz w:val="28"/>
          <w:szCs w:val="28"/>
        </w:rPr>
        <w:t xml:space="preserve">по результирующей шкале оценке эффективности данная Программа имеет </w:t>
      </w:r>
      <w:r w:rsidRPr="00686860">
        <w:rPr>
          <w:sz w:val="28"/>
          <w:szCs w:val="28"/>
        </w:rPr>
        <w:t>«</w:t>
      </w:r>
      <w:r w:rsidR="00686860" w:rsidRPr="00686860">
        <w:rPr>
          <w:sz w:val="28"/>
          <w:szCs w:val="28"/>
        </w:rPr>
        <w:t>П</w:t>
      </w:r>
      <w:r w:rsidR="004C3A4A" w:rsidRPr="00686860">
        <w:rPr>
          <w:sz w:val="28"/>
          <w:szCs w:val="28"/>
        </w:rPr>
        <w:t>риемлемый</w:t>
      </w:r>
      <w:r w:rsidRPr="00686860">
        <w:rPr>
          <w:sz w:val="28"/>
          <w:szCs w:val="28"/>
        </w:rPr>
        <w:t xml:space="preserve"> </w:t>
      </w:r>
      <w:r w:rsidRPr="00686860">
        <w:rPr>
          <w:rFonts w:eastAsia="Times New Roman CYR"/>
          <w:sz w:val="28"/>
          <w:szCs w:val="28"/>
        </w:rPr>
        <w:t>уровень эффективности муниципальной программы».</w:t>
      </w:r>
    </w:p>
    <w:p w:rsidR="0068460E" w:rsidRPr="00D81B21" w:rsidRDefault="0068460E" w:rsidP="00DC6BB3">
      <w:pPr>
        <w:pStyle w:val="2"/>
        <w:spacing w:before="0" w:beforeAutospacing="0" w:after="0" w:afterAutospacing="0" w:line="276" w:lineRule="auto"/>
        <w:jc w:val="center"/>
      </w:pPr>
    </w:p>
    <w:sectPr w:rsidR="0068460E" w:rsidRPr="00D81B21" w:rsidSect="009251ED">
      <w:pgSz w:w="11906" w:h="16838"/>
      <w:pgMar w:top="1134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D5E" w:rsidRDefault="00BE7D5E">
      <w:r>
        <w:separator/>
      </w:r>
    </w:p>
  </w:endnote>
  <w:endnote w:type="continuationSeparator" w:id="0">
    <w:p w:rsidR="00BE7D5E" w:rsidRDefault="00BE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D5E" w:rsidRDefault="00BE7D5E">
      <w:r>
        <w:separator/>
      </w:r>
    </w:p>
  </w:footnote>
  <w:footnote w:type="continuationSeparator" w:id="0">
    <w:p w:rsidR="00BE7D5E" w:rsidRDefault="00BE7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1A" w:rsidRPr="00497758" w:rsidRDefault="00BE7D5E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13BC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43CFE"/>
    <w:rsid w:val="00050288"/>
    <w:rsid w:val="00053F16"/>
    <w:rsid w:val="000570AA"/>
    <w:rsid w:val="00057719"/>
    <w:rsid w:val="00060176"/>
    <w:rsid w:val="00060B6B"/>
    <w:rsid w:val="0006436D"/>
    <w:rsid w:val="00064F1C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E1ABF"/>
    <w:rsid w:val="000E4ABC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6767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4247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38BF"/>
    <w:rsid w:val="001852A8"/>
    <w:rsid w:val="00185B5A"/>
    <w:rsid w:val="001867B3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434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AA1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477A"/>
    <w:rsid w:val="0028504C"/>
    <w:rsid w:val="00285270"/>
    <w:rsid w:val="0028594D"/>
    <w:rsid w:val="0029271C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D26A5"/>
    <w:rsid w:val="002E056A"/>
    <w:rsid w:val="002E15B5"/>
    <w:rsid w:val="002E41DF"/>
    <w:rsid w:val="002E5263"/>
    <w:rsid w:val="002E61A6"/>
    <w:rsid w:val="002F1335"/>
    <w:rsid w:val="002F1EE1"/>
    <w:rsid w:val="002F753A"/>
    <w:rsid w:val="002F77BA"/>
    <w:rsid w:val="003001A8"/>
    <w:rsid w:val="00301487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478E7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704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4495"/>
    <w:rsid w:val="003E50A7"/>
    <w:rsid w:val="003E5C29"/>
    <w:rsid w:val="003E7544"/>
    <w:rsid w:val="003F0230"/>
    <w:rsid w:val="003F3C58"/>
    <w:rsid w:val="00400AAC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C3A4A"/>
    <w:rsid w:val="004D03C4"/>
    <w:rsid w:val="004D1930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4F6F64"/>
    <w:rsid w:val="00503CE2"/>
    <w:rsid w:val="00506395"/>
    <w:rsid w:val="00506451"/>
    <w:rsid w:val="00511968"/>
    <w:rsid w:val="00512E5C"/>
    <w:rsid w:val="00517460"/>
    <w:rsid w:val="00520F98"/>
    <w:rsid w:val="00522B16"/>
    <w:rsid w:val="00523E04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40CAD"/>
    <w:rsid w:val="0054601D"/>
    <w:rsid w:val="00550E02"/>
    <w:rsid w:val="005528E5"/>
    <w:rsid w:val="005537B1"/>
    <w:rsid w:val="00555AD8"/>
    <w:rsid w:val="0055787A"/>
    <w:rsid w:val="00560EC6"/>
    <w:rsid w:val="00565D15"/>
    <w:rsid w:val="005758F0"/>
    <w:rsid w:val="00576458"/>
    <w:rsid w:val="0058526F"/>
    <w:rsid w:val="00586962"/>
    <w:rsid w:val="005A23E4"/>
    <w:rsid w:val="005A241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E2EDB"/>
    <w:rsid w:val="005F25E5"/>
    <w:rsid w:val="005F397E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67956"/>
    <w:rsid w:val="0067275C"/>
    <w:rsid w:val="00672D8A"/>
    <w:rsid w:val="00675434"/>
    <w:rsid w:val="006765B0"/>
    <w:rsid w:val="00676D95"/>
    <w:rsid w:val="006801DD"/>
    <w:rsid w:val="006802B4"/>
    <w:rsid w:val="00681D17"/>
    <w:rsid w:val="0068460E"/>
    <w:rsid w:val="00685F55"/>
    <w:rsid w:val="00686860"/>
    <w:rsid w:val="00690A20"/>
    <w:rsid w:val="00694CFC"/>
    <w:rsid w:val="006A330B"/>
    <w:rsid w:val="006B3C7B"/>
    <w:rsid w:val="006B3FBC"/>
    <w:rsid w:val="006D05B7"/>
    <w:rsid w:val="006D2055"/>
    <w:rsid w:val="006D428A"/>
    <w:rsid w:val="006D58E6"/>
    <w:rsid w:val="006D7DF9"/>
    <w:rsid w:val="006E2EAB"/>
    <w:rsid w:val="006F26D1"/>
    <w:rsid w:val="006F28B4"/>
    <w:rsid w:val="006F42AA"/>
    <w:rsid w:val="007045A7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67E5"/>
    <w:rsid w:val="00747F1B"/>
    <w:rsid w:val="00751AF6"/>
    <w:rsid w:val="00754689"/>
    <w:rsid w:val="0075524E"/>
    <w:rsid w:val="00761E27"/>
    <w:rsid w:val="007629A7"/>
    <w:rsid w:val="00765873"/>
    <w:rsid w:val="00766DF6"/>
    <w:rsid w:val="007670CA"/>
    <w:rsid w:val="00773382"/>
    <w:rsid w:val="00773ABA"/>
    <w:rsid w:val="00774B14"/>
    <w:rsid w:val="0077522F"/>
    <w:rsid w:val="00777C21"/>
    <w:rsid w:val="007819A8"/>
    <w:rsid w:val="007843EE"/>
    <w:rsid w:val="007860A7"/>
    <w:rsid w:val="00787578"/>
    <w:rsid w:val="00790253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2E39"/>
    <w:rsid w:val="007F34EB"/>
    <w:rsid w:val="007F3BC3"/>
    <w:rsid w:val="007F64A6"/>
    <w:rsid w:val="00800809"/>
    <w:rsid w:val="0080321D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D5107"/>
    <w:rsid w:val="008E386E"/>
    <w:rsid w:val="008E3C2D"/>
    <w:rsid w:val="008F34E2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68C9"/>
    <w:rsid w:val="009173E3"/>
    <w:rsid w:val="009176A9"/>
    <w:rsid w:val="009214AE"/>
    <w:rsid w:val="00926495"/>
    <w:rsid w:val="00927232"/>
    <w:rsid w:val="00933052"/>
    <w:rsid w:val="009346A3"/>
    <w:rsid w:val="009357C5"/>
    <w:rsid w:val="00936479"/>
    <w:rsid w:val="00940AC4"/>
    <w:rsid w:val="00940E47"/>
    <w:rsid w:val="0094120E"/>
    <w:rsid w:val="00942163"/>
    <w:rsid w:val="009425DF"/>
    <w:rsid w:val="00943050"/>
    <w:rsid w:val="00945995"/>
    <w:rsid w:val="00950B10"/>
    <w:rsid w:val="009517CC"/>
    <w:rsid w:val="00957BCF"/>
    <w:rsid w:val="009607B0"/>
    <w:rsid w:val="0096184D"/>
    <w:rsid w:val="00962E13"/>
    <w:rsid w:val="00963BBF"/>
    <w:rsid w:val="0096759F"/>
    <w:rsid w:val="009724D8"/>
    <w:rsid w:val="00974146"/>
    <w:rsid w:val="00974441"/>
    <w:rsid w:val="00974B53"/>
    <w:rsid w:val="00976099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7F36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17D5B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00FE"/>
    <w:rsid w:val="00A824D5"/>
    <w:rsid w:val="00A86012"/>
    <w:rsid w:val="00A87CD7"/>
    <w:rsid w:val="00A92A81"/>
    <w:rsid w:val="00A96474"/>
    <w:rsid w:val="00AA00B2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3C7A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1864"/>
    <w:rsid w:val="00B01D23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0F38"/>
    <w:rsid w:val="00BC2E3F"/>
    <w:rsid w:val="00BC2EB8"/>
    <w:rsid w:val="00BC5047"/>
    <w:rsid w:val="00BD3189"/>
    <w:rsid w:val="00BD449E"/>
    <w:rsid w:val="00BD59AB"/>
    <w:rsid w:val="00BD5F72"/>
    <w:rsid w:val="00BE504C"/>
    <w:rsid w:val="00BE5798"/>
    <w:rsid w:val="00BE75A4"/>
    <w:rsid w:val="00BE7CE1"/>
    <w:rsid w:val="00BE7D5E"/>
    <w:rsid w:val="00BF2129"/>
    <w:rsid w:val="00BF5080"/>
    <w:rsid w:val="00BF5B93"/>
    <w:rsid w:val="00BF5F7F"/>
    <w:rsid w:val="00BF7C8B"/>
    <w:rsid w:val="00C06B5A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45FDA"/>
    <w:rsid w:val="00C520AA"/>
    <w:rsid w:val="00C52649"/>
    <w:rsid w:val="00C52FC0"/>
    <w:rsid w:val="00C56E9B"/>
    <w:rsid w:val="00C61168"/>
    <w:rsid w:val="00C6158F"/>
    <w:rsid w:val="00C61CCB"/>
    <w:rsid w:val="00C62A3C"/>
    <w:rsid w:val="00C63AFD"/>
    <w:rsid w:val="00C65EF2"/>
    <w:rsid w:val="00C72740"/>
    <w:rsid w:val="00C7361E"/>
    <w:rsid w:val="00C73F0B"/>
    <w:rsid w:val="00C76456"/>
    <w:rsid w:val="00C77600"/>
    <w:rsid w:val="00C77F84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0BE"/>
    <w:rsid w:val="00CE6396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D21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1B2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C6BB3"/>
    <w:rsid w:val="00DD15FB"/>
    <w:rsid w:val="00DD718F"/>
    <w:rsid w:val="00DD7DC0"/>
    <w:rsid w:val="00DE3EAE"/>
    <w:rsid w:val="00DE6F34"/>
    <w:rsid w:val="00DE760E"/>
    <w:rsid w:val="00DF09A2"/>
    <w:rsid w:val="00DF112D"/>
    <w:rsid w:val="00DF216C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151"/>
    <w:rsid w:val="00EB7292"/>
    <w:rsid w:val="00EB7B63"/>
    <w:rsid w:val="00EC5739"/>
    <w:rsid w:val="00EC6773"/>
    <w:rsid w:val="00ED7044"/>
    <w:rsid w:val="00EE2F33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1506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51A0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  <w:style w:type="paragraph" w:customStyle="1" w:styleId="ConsPlusTitle">
    <w:name w:val="ConsPlusTitle"/>
    <w:rsid w:val="00DC6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  <w:style w:type="paragraph" w:customStyle="1" w:styleId="ConsPlusTitle">
    <w:name w:val="ConsPlusTitle"/>
    <w:rsid w:val="00DC6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12</cp:revision>
  <cp:lastPrinted>2021-04-01T05:30:00Z</cp:lastPrinted>
  <dcterms:created xsi:type="dcterms:W3CDTF">2021-03-23T12:21:00Z</dcterms:created>
  <dcterms:modified xsi:type="dcterms:W3CDTF">2021-04-01T05:30:00Z</dcterms:modified>
</cp:coreProperties>
</file>