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EA1A5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EA1A5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EA1A5C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9D6F6C" w:rsidP="00EA1A5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</w:t>
            </w:r>
            <w:r w:rsidR="001E1FF0">
              <w:rPr>
                <w:rFonts w:cs="Times New Roman"/>
                <w:sz w:val="28"/>
                <w:szCs w:val="28"/>
              </w:rPr>
              <w:t xml:space="preserve">   </w:t>
            </w:r>
            <w:r w:rsidR="00C71067">
              <w:rPr>
                <w:rFonts w:cs="Times New Roman"/>
                <w:sz w:val="28"/>
                <w:szCs w:val="28"/>
              </w:rPr>
              <w:t>07</w:t>
            </w:r>
            <w:r w:rsidR="0022660C">
              <w:rPr>
                <w:rFonts w:cs="Times New Roman"/>
                <w:sz w:val="28"/>
                <w:szCs w:val="28"/>
              </w:rPr>
              <w:t>.08.2020</w:t>
            </w:r>
            <w:r w:rsidR="001E1FF0">
              <w:rPr>
                <w:rFonts w:cs="Times New Roman"/>
                <w:sz w:val="28"/>
                <w:szCs w:val="28"/>
              </w:rPr>
              <w:t xml:space="preserve">  </w:t>
            </w:r>
            <w:r w:rsidR="00273109" w:rsidRPr="00F65838">
              <w:rPr>
                <w:rFonts w:cs="Times New Roman"/>
                <w:sz w:val="28"/>
                <w:szCs w:val="28"/>
              </w:rPr>
              <w:t>№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22660C">
              <w:rPr>
                <w:rFonts w:cs="Times New Roman"/>
                <w:sz w:val="28"/>
                <w:szCs w:val="28"/>
              </w:rPr>
              <w:t>6</w:t>
            </w:r>
            <w:r w:rsidR="00C71067">
              <w:rPr>
                <w:rFonts w:cs="Times New Roman"/>
                <w:sz w:val="28"/>
                <w:szCs w:val="28"/>
              </w:rPr>
              <w:t>08</w:t>
            </w:r>
            <w:r w:rsidR="00273109" w:rsidRPr="00F65838">
              <w:rPr>
                <w:sz w:val="28"/>
                <w:szCs w:val="28"/>
              </w:rPr>
              <w:t xml:space="preserve"> </w:t>
            </w:r>
          </w:p>
          <w:p w:rsidR="00273109" w:rsidRDefault="00273109" w:rsidP="00EA1A5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FA1A78" w:rsidP="00EA1A5C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EA1A5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утверждении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27310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394FEB">
        <w:rPr>
          <w:rFonts w:ascii="Times New Roman" w:hAnsi="Times New Roman" w:cs="Times New Roman"/>
          <w:sz w:val="28"/>
          <w:szCs w:val="28"/>
        </w:rPr>
        <w:t>Противодействие коррупции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</w:t>
      </w:r>
      <w:r w:rsidR="001E1FF0">
        <w:rPr>
          <w:rFonts w:ascii="Times New Roman" w:hAnsi="Times New Roman" w:cs="Times New Roman"/>
          <w:sz w:val="28"/>
          <w:szCs w:val="28"/>
        </w:rPr>
        <w:t>5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273109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E1FF0">
        <w:rPr>
          <w:rFonts w:ascii="Times New Roman" w:hAnsi="Times New Roman" w:cs="Times New Roman"/>
          <w:sz w:val="28"/>
          <w:szCs w:val="28"/>
        </w:rPr>
        <w:t xml:space="preserve">целях совершенствования и продолжения реализации мер по противодействию коррупции, руководствуясь </w:t>
      </w:r>
      <w:r w:rsidR="001E1FF0" w:rsidRPr="00C41197">
        <w:rPr>
          <w:rFonts w:ascii="Times New Roman" w:hAnsi="Times New Roman" w:cs="Times New Roman"/>
          <w:sz w:val="28"/>
          <w:szCs w:val="28"/>
        </w:rPr>
        <w:t>Федеральным законом от 25.12.2008 № 273-ФЗ</w:t>
      </w:r>
      <w:r w:rsidR="001E1FF0">
        <w:rPr>
          <w:rFonts w:ascii="Times New Roman" w:hAnsi="Times New Roman" w:cs="Times New Roman"/>
          <w:sz w:val="28"/>
          <w:szCs w:val="28"/>
        </w:rPr>
        <w:t xml:space="preserve"> </w:t>
      </w:r>
      <w:r w:rsidR="001E1FF0" w:rsidRPr="00C41197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1E1FF0">
        <w:rPr>
          <w:rFonts w:ascii="Times New Roman" w:hAnsi="Times New Roman" w:cs="Times New Roman"/>
          <w:sz w:val="28"/>
          <w:szCs w:val="28"/>
        </w:rPr>
        <w:t xml:space="preserve">, Законом Самарской области от 10.03.2009 № 23-ГД «О противодействии коррупции в Самарской области», </w:t>
      </w:r>
      <w:r w:rsidR="00F36B8F"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F36B8F">
        <w:rPr>
          <w:rFonts w:ascii="Times New Roman" w:hAnsi="Times New Roman" w:cs="Times New Roman"/>
          <w:sz w:val="28"/>
          <w:szCs w:val="28"/>
        </w:rPr>
        <w:t xml:space="preserve"> </w:t>
      </w:r>
      <w:r w:rsidR="00C41197">
        <w:rPr>
          <w:rFonts w:ascii="Times New Roman" w:hAnsi="Times New Roman" w:cs="Times New Roman"/>
          <w:sz w:val="28"/>
          <w:szCs w:val="28"/>
        </w:rPr>
        <w:t xml:space="preserve"> Уставом района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C41197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 Самарской области 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FEB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394FEB">
        <w:rPr>
          <w:rFonts w:ascii="Times New Roman" w:hAnsi="Times New Roman" w:cs="Times New Roman"/>
          <w:sz w:val="28"/>
          <w:szCs w:val="28"/>
        </w:rPr>
        <w:t>муниципальную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394FEB" w:rsidRPr="00394FEB">
        <w:rPr>
          <w:rFonts w:ascii="Times New Roman" w:hAnsi="Times New Roman" w:cs="Times New Roman"/>
          <w:sz w:val="28"/>
          <w:szCs w:val="28"/>
        </w:rPr>
        <w:t>«Противодействие коррупции в  муниципальном районе Похвистневский</w:t>
      </w:r>
      <w:r w:rsidR="00394FEB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 Самарской области»  на 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394FEB" w:rsidRPr="00394FEB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</w:t>
      </w:r>
      <w:r w:rsidR="001E1FF0">
        <w:rPr>
          <w:rFonts w:ascii="Times New Roman" w:hAnsi="Times New Roman" w:cs="Times New Roman"/>
          <w:sz w:val="28"/>
          <w:szCs w:val="28"/>
        </w:rPr>
        <w:t>5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394FEB">
        <w:rPr>
          <w:rFonts w:ascii="Times New Roman" w:hAnsi="Times New Roman" w:cs="Times New Roman"/>
          <w:sz w:val="28"/>
          <w:szCs w:val="28"/>
        </w:rPr>
        <w:t>.</w:t>
      </w:r>
    </w:p>
    <w:p w:rsidR="00F36B8F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предусмотренного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1E1FF0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</w:t>
      </w:r>
      <w:r w:rsidR="001E1FF0">
        <w:rPr>
          <w:rFonts w:ascii="Times New Roman" w:hAnsi="Times New Roman" w:cs="Times New Roman"/>
          <w:sz w:val="28"/>
          <w:szCs w:val="28"/>
        </w:rPr>
        <w:t>:</w:t>
      </w:r>
    </w:p>
    <w:p w:rsidR="001E1FF0" w:rsidRDefault="001E1FF0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6B8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Похвистневский Самарской области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F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F36B8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F36B8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="00F36B8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«Противодействие коррупции в муниципальном районе Похвистневский Самарской области» 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36B8F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F36B8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FF0" w:rsidRDefault="001E1FF0" w:rsidP="00EA1A5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36B8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Похвистневский Самарской области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F36B8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F36B8F">
        <w:rPr>
          <w:rFonts w:ascii="Times New Roman" w:hAnsi="Times New Roman" w:cs="Times New Roman"/>
          <w:sz w:val="28"/>
          <w:szCs w:val="28"/>
        </w:rPr>
        <w:t>.201</w:t>
      </w:r>
      <w:r w:rsidR="00FA1A78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F36B8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641</w:t>
      </w:r>
      <w:r w:rsidR="00F36B8F">
        <w:rPr>
          <w:rFonts w:ascii="Times New Roman" w:hAnsi="Times New Roman" w:cs="Times New Roman"/>
          <w:sz w:val="28"/>
          <w:szCs w:val="28"/>
        </w:rPr>
        <w:t xml:space="preserve"> «</w:t>
      </w:r>
      <w:r w:rsidR="00EA1A5C" w:rsidRPr="00EA1A5C">
        <w:rPr>
          <w:rFonts w:ascii="Times New Roman" w:hAnsi="Times New Roman" w:cs="Times New Roman"/>
          <w:sz w:val="28"/>
          <w:szCs w:val="28"/>
        </w:rPr>
        <w:t>О внесении изменений в Постановление   Администрации района от 14.07.2017 № 604 «Об утверждении  муниципальной программы «Противодействие коррупции в муниципальном районе Похвистневский Самарской области»  на 2018-2022 годы</w:t>
      </w:r>
      <w:r w:rsidR="00F36B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6B8F" w:rsidRDefault="001E1FF0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муниципального района Похвистневский Самарской области от 31.12.2019 № 1026 </w:t>
      </w:r>
      <w:r w:rsidR="00EA1A5C" w:rsidRPr="00EA1A5C">
        <w:rPr>
          <w:rFonts w:ascii="Times New Roman" w:hAnsi="Times New Roman" w:cs="Times New Roman"/>
          <w:sz w:val="28"/>
          <w:szCs w:val="28"/>
        </w:rPr>
        <w:t>«Об утверждении  муниципальной программы «Противодействие коррупции в муниципальном районе Похвистневский Самарской области»  на 2018-2022 годы»</w:t>
      </w:r>
      <w:r w:rsidR="00EA1A5C">
        <w:rPr>
          <w:rFonts w:ascii="Times New Roman" w:hAnsi="Times New Roman" w:cs="Times New Roman"/>
          <w:sz w:val="28"/>
          <w:szCs w:val="28"/>
        </w:rPr>
        <w:t>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931CE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422DF9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931CE4">
        <w:rPr>
          <w:rFonts w:ascii="Times New Roman" w:hAnsi="Times New Roman" w:cs="Times New Roman"/>
          <w:sz w:val="28"/>
          <w:szCs w:val="28"/>
        </w:rPr>
        <w:t>Похвистневск</w:t>
      </w:r>
      <w:r w:rsidR="00422DF9">
        <w:rPr>
          <w:rFonts w:ascii="Times New Roman" w:hAnsi="Times New Roman" w:cs="Times New Roman"/>
          <w:sz w:val="28"/>
          <w:szCs w:val="28"/>
        </w:rPr>
        <w:t>ого</w:t>
      </w:r>
      <w:r w:rsidR="00931CE4">
        <w:rPr>
          <w:rFonts w:ascii="Times New Roman" w:hAnsi="Times New Roman" w:cs="Times New Roman"/>
          <w:sz w:val="28"/>
          <w:szCs w:val="28"/>
        </w:rPr>
        <w:t xml:space="preserve"> </w:t>
      </w:r>
      <w:r w:rsidR="00422DF9">
        <w:rPr>
          <w:rFonts w:ascii="Times New Roman" w:hAnsi="Times New Roman" w:cs="Times New Roman"/>
          <w:sz w:val="28"/>
          <w:szCs w:val="28"/>
        </w:rPr>
        <w:t>района</w:t>
      </w:r>
      <w:r w:rsidR="00931CE4">
        <w:rPr>
          <w:rFonts w:ascii="Times New Roman" w:hAnsi="Times New Roman" w:cs="Times New Roman"/>
          <w:sz w:val="28"/>
          <w:szCs w:val="28"/>
        </w:rPr>
        <w:t xml:space="preserve">» и разместить на </w:t>
      </w:r>
      <w:r w:rsidR="001B0137">
        <w:rPr>
          <w:rFonts w:ascii="Times New Roman" w:hAnsi="Times New Roman" w:cs="Times New Roman"/>
          <w:sz w:val="28"/>
          <w:szCs w:val="28"/>
        </w:rPr>
        <w:t>официальном сайте Администрации района в сети Интернет.</w:t>
      </w:r>
    </w:p>
    <w:p w:rsidR="00931CE4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1CE4">
        <w:rPr>
          <w:rFonts w:ascii="Times New Roman" w:hAnsi="Times New Roman" w:cs="Times New Roman"/>
          <w:sz w:val="28"/>
          <w:szCs w:val="28"/>
        </w:rPr>
        <w:t>. Постановление вступает в силу с 01.01.20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931CE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0137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</w:t>
      </w:r>
      <w:r w:rsidR="00422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F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lastRenderedPageBreak/>
        <w:t>Утверждена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Постановлением Администрации 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>муниципального района Похвистневский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от </w:t>
      </w:r>
      <w:r w:rsidR="00EA1A5C">
        <w:rPr>
          <w:rFonts w:ascii="Times New Roman" w:hAnsi="Times New Roman" w:cs="Times New Roman"/>
          <w:sz w:val="32"/>
          <w:szCs w:val="32"/>
        </w:rPr>
        <w:t>«</w:t>
      </w:r>
      <w:r w:rsidR="00C71067">
        <w:rPr>
          <w:rFonts w:ascii="Times New Roman" w:hAnsi="Times New Roman" w:cs="Times New Roman"/>
          <w:sz w:val="32"/>
          <w:szCs w:val="32"/>
        </w:rPr>
        <w:t>07</w:t>
      </w:r>
      <w:r w:rsidR="00EA1A5C">
        <w:rPr>
          <w:rFonts w:ascii="Times New Roman" w:hAnsi="Times New Roman" w:cs="Times New Roman"/>
          <w:sz w:val="32"/>
          <w:szCs w:val="32"/>
        </w:rPr>
        <w:t>»</w:t>
      </w:r>
      <w:r w:rsidR="002A3FA7">
        <w:rPr>
          <w:rFonts w:ascii="Times New Roman" w:hAnsi="Times New Roman" w:cs="Times New Roman"/>
          <w:sz w:val="32"/>
          <w:szCs w:val="32"/>
        </w:rPr>
        <w:t xml:space="preserve"> августа</w:t>
      </w:r>
      <w:r w:rsidR="00EA1A5C">
        <w:rPr>
          <w:rFonts w:ascii="Times New Roman" w:hAnsi="Times New Roman" w:cs="Times New Roman"/>
          <w:sz w:val="32"/>
          <w:szCs w:val="32"/>
        </w:rPr>
        <w:t xml:space="preserve"> 2020</w:t>
      </w:r>
      <w:r w:rsidRPr="008D2BD1">
        <w:rPr>
          <w:rFonts w:ascii="Times New Roman" w:hAnsi="Times New Roman" w:cs="Times New Roman"/>
          <w:sz w:val="32"/>
          <w:szCs w:val="32"/>
        </w:rPr>
        <w:t xml:space="preserve">  № </w:t>
      </w:r>
      <w:r w:rsidR="00C71067">
        <w:rPr>
          <w:rFonts w:ascii="Times New Roman" w:hAnsi="Times New Roman" w:cs="Times New Roman"/>
          <w:sz w:val="32"/>
          <w:szCs w:val="32"/>
        </w:rPr>
        <w:t>608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«ПРОТИВОДЕЙСТВИЕ КОРРУПЦИИ В МУНИЦИПАЛЬНОМ РАЙОНЕ ПОХВИСТНЕВСКИЙ САМАРСКОЙ ОБЛАСТИ»                    НА 20</w:t>
      </w:r>
      <w:r w:rsidR="00EA1A5C">
        <w:rPr>
          <w:rFonts w:ascii="Times New Roman" w:hAnsi="Times New Roman" w:cs="Times New Roman"/>
          <w:b/>
          <w:sz w:val="32"/>
          <w:szCs w:val="32"/>
        </w:rPr>
        <w:t>21</w:t>
      </w:r>
      <w:r w:rsidRPr="008D2BD1">
        <w:rPr>
          <w:rFonts w:ascii="Times New Roman" w:hAnsi="Times New Roman" w:cs="Times New Roman"/>
          <w:b/>
          <w:sz w:val="32"/>
          <w:szCs w:val="32"/>
        </w:rPr>
        <w:t>-202</w:t>
      </w:r>
      <w:r w:rsidR="00EA1A5C">
        <w:rPr>
          <w:rFonts w:ascii="Times New Roman" w:hAnsi="Times New Roman" w:cs="Times New Roman"/>
          <w:b/>
          <w:sz w:val="32"/>
          <w:szCs w:val="32"/>
        </w:rPr>
        <w:t>5</w:t>
      </w:r>
      <w:r w:rsidRPr="008D2BD1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BD1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EA1A5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8D2BD1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BF61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</w:t>
            </w:r>
            <w:r w:rsidR="00BF61A5" w:rsidRPr="00BF61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муниципальном районе Похвистневский Самарской области" на 20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решения о разработке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района Похвистневский Самарской области от 2</w:t>
            </w:r>
            <w:r w:rsidR="00536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</w:t>
            </w:r>
            <w:r w:rsidR="00536D0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36D02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  <w:p w:rsidR="00EA1A5C" w:rsidRPr="008D2BD1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 (далее - Администрация района)</w:t>
            </w:r>
          </w:p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Органы Администрации муниципального района Похвистневский Самарской области (далее - органы Администрации района)</w:t>
            </w:r>
          </w:p>
          <w:p w:rsidR="008D2BD1" w:rsidRPr="008D2BD1" w:rsidRDefault="008D2BD1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мер, направленных на предупреждение и пресечение коррупции в органах Администрации района. </w:t>
            </w:r>
          </w:p>
          <w:p w:rsidR="008D2BD1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Проведение эффективной работы по предупреждению коррупции на уровне органов местного самоуправления,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>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 xml:space="preserve">Минимизация "бытовой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коррупции" в сфере деятельности органов Администрации района. 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>Достижение конкретных                           результатов в работе по предупреждению коррупции, минимизации и (или) ликвидации последствий коррупционных правонарушений.</w:t>
            </w:r>
          </w:p>
          <w:p w:rsidR="004D100D" w:rsidRPr="008D2BD1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BD1" w:rsidRPr="008D2BD1" w:rsidRDefault="008D2BD1" w:rsidP="00E92D6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1. Систематизация и реализация мер, направленных на предупреждение и пресечение коррупции в сфере деятельности органов Администрации района.</w:t>
            </w:r>
          </w:p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2.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нарушение.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 просвещения, обучения</w:t>
            </w:r>
            <w:r w:rsidR="000B7E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нетерпимого отношения к коррупции в органах местного самоуправления 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деятельности.</w:t>
            </w:r>
          </w:p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4. Противодействие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</w:t>
            </w:r>
            <w:r w:rsidR="00C57B63">
              <w:rPr>
                <w:rFonts w:ascii="Times New Roman" w:hAnsi="Times New Roman" w:cs="Times New Roman"/>
                <w:sz w:val="28"/>
                <w:szCs w:val="28"/>
              </w:rPr>
              <w:t>поставки товаров, выполнение работ и оказание услуг для муниципальных нужд).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D2BD1" w:rsidRPr="008D2BD1" w:rsidRDefault="008D2BD1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C13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Стратегические показатели (индикаторы)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стратегических показателей (индикаторов) муниципальной программы приведен в Приложении 1 к настоящей муниципальной программе</w:t>
            </w:r>
          </w:p>
          <w:p w:rsidR="00325419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237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 указанием целей и сроков реализации </w:t>
            </w:r>
          </w:p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8D2BD1" w:rsidRPr="008D2BD1" w:rsidRDefault="00E3359B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униципальной п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непрерывно без разбивки на этапы в  2021-2025 год</w:t>
            </w:r>
            <w:r w:rsidR="003D4FD9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6237" w:rsidRP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DC248E" w:rsidRPr="000C6237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A5" w:rsidRDefault="00DC248E" w:rsidP="00BF61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</w:t>
            </w:r>
            <w:r w:rsidR="00BF61A5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="00BF61A5"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DC248E" w:rsidRPr="008D2BD1" w:rsidRDefault="00DC248E" w:rsidP="00E17C1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муниципального района Похвистневский Самарской области составляет 150 тысяч рублей, в том числе по годам: 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рублей.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Pr="00DC248E" w:rsidRDefault="00DC248E" w:rsidP="00DC24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пресечение коррупционных правонарушений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деятельности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их должностных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муниципальных предприятий и учреждений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ответственности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 их должностных лиц за принятие мер по устранению причин коррупции.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инвестиционной привлекательности муниципального района Похвистневский Самарской области. 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 Развитие и укрепление институтов гражданского общества.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 </w:t>
            </w:r>
          </w:p>
          <w:p w:rsidR="00DC248E" w:rsidRPr="008D2BD1" w:rsidRDefault="00DC248E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E3359B" w:rsidRPr="008D2BD1" w:rsidRDefault="00E3359B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0B7EF1" w:rsidRDefault="008D2BD1" w:rsidP="000B7EF1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7EF1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, на решение которой 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направлена </w:t>
      </w:r>
      <w:r w:rsidR="0075452B">
        <w:rPr>
          <w:rFonts w:ascii="Times New Roman" w:hAnsi="Times New Roman" w:cs="Times New Roman"/>
          <w:b/>
          <w:sz w:val="28"/>
          <w:szCs w:val="28"/>
        </w:rPr>
        <w:t>муниципальная п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15152">
        <w:rPr>
          <w:rFonts w:ascii="Times New Roman" w:hAnsi="Times New Roman" w:cs="Times New Roman"/>
          <w:b/>
          <w:sz w:val="28"/>
          <w:szCs w:val="28"/>
        </w:rPr>
        <w:t>а</w:t>
      </w:r>
      <w:r w:rsidRPr="000B7EF1">
        <w:rPr>
          <w:rFonts w:ascii="Times New Roman" w:hAnsi="Times New Roman" w:cs="Times New Roman"/>
          <w:b/>
          <w:sz w:val="28"/>
          <w:szCs w:val="28"/>
        </w:rPr>
        <w:br/>
      </w:r>
    </w:p>
    <w:p w:rsidR="00456A84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Коррупция – одна из проблем, существенно ограничивающих экономическое развитие местных сообществ. Рейтинги инвестиционной привлекательности муниципалитетов включает в себя оценку управленческих рисков, одним из которых признается коррупция. </w:t>
      </w:r>
    </w:p>
    <w:p w:rsidR="003D4FD9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4FD9" w:rsidRPr="003D4FD9">
        <w:rPr>
          <w:rFonts w:ascii="Times New Roman" w:hAnsi="Times New Roman" w:cs="Times New Roman"/>
          <w:sz w:val="28"/>
          <w:szCs w:val="28"/>
        </w:rPr>
        <w:t>Решительные действия Президента</w:t>
      </w:r>
      <w:r w:rsidR="003D4FD9">
        <w:rPr>
          <w:rFonts w:ascii="Times New Roman" w:hAnsi="Times New Roman" w:cs="Times New Roman"/>
          <w:sz w:val="28"/>
          <w:szCs w:val="28"/>
        </w:rPr>
        <w:t xml:space="preserve"> РФ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и федерального Правительства по борьбе с коррупцией могут остаться бесполезными, «повиснуть в воздухе», если они не будут поддержаны на региональном и, особенно, муниципальном уровне. Достижение целей предупреждения коррупции в органах местного самоуправления муниципального района Похвистневский Самарской области выявление, предупреждение и пресечение коррупционных правонарушений возможно только при наличии комплексного планового подхода. Поэтому реализация противодействия </w:t>
      </w:r>
      <w:r w:rsidR="003D4FD9">
        <w:rPr>
          <w:rFonts w:ascii="Times New Roman" w:hAnsi="Times New Roman" w:cs="Times New Roman"/>
          <w:sz w:val="28"/>
          <w:szCs w:val="28"/>
        </w:rPr>
        <w:t xml:space="preserve">коррупции </w:t>
      </w:r>
      <w:r w:rsidR="003D4FD9" w:rsidRPr="003D4FD9">
        <w:rPr>
          <w:rFonts w:ascii="Times New Roman" w:hAnsi="Times New Roman" w:cs="Times New Roman"/>
          <w:sz w:val="28"/>
          <w:szCs w:val="28"/>
        </w:rPr>
        <w:t>в муниципальном районе Похвистневский Самарской области наиболее эффективно может осуществляться в рамках муниципальной программы.</w:t>
      </w:r>
    </w:p>
    <w:p w:rsidR="0075452B" w:rsidRDefault="0075452B" w:rsidP="0075452B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Практика свидетельствует, что противодействие коррупции не может сводиться только к привлечению к ответственности лиц, виновных в коррупционных нарушениях, необходима система правовых, экономических, образовательных, воспитательных, организационных и иных мер, направленных на предупреждение коррупции, устранение причин ее порождающих.</w:t>
      </w:r>
    </w:p>
    <w:p w:rsidR="003D4FD9" w:rsidRDefault="003D4FD9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D4FD9">
        <w:rPr>
          <w:rFonts w:ascii="Times New Roman" w:hAnsi="Times New Roman" w:cs="Times New Roman"/>
          <w:sz w:val="28"/>
          <w:szCs w:val="28"/>
        </w:rPr>
        <w:t xml:space="preserve">Одним из эффективных механизмов </w:t>
      </w:r>
      <w:r>
        <w:rPr>
          <w:rFonts w:ascii="Times New Roman" w:hAnsi="Times New Roman" w:cs="Times New Roman"/>
          <w:sz w:val="28"/>
          <w:szCs w:val="28"/>
        </w:rPr>
        <w:t>противодействия коррупции является формирование и проведение антикоррупционной политики в органах местного самоуправления муниципального района Похвистневский Самарской области.</w:t>
      </w:r>
    </w:p>
    <w:p w:rsidR="002A2BF4" w:rsidRDefault="0096362E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1"/>
          <w:szCs w:val="21"/>
          <w:shd w:val="clear" w:color="auto" w:fill="FFFFFF"/>
        </w:rPr>
        <w:t xml:space="preserve">     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целях обеспечения реализации этих мер в муниципальном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районе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Похвистневский Самарской области</w:t>
      </w:r>
      <w:r w:rsid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(далее – муниципальный район)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Постановлением Администрации муниципального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района Похвистневский Самарской области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(далее – Администрация района) 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14.07.2017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№ 604 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была утверждена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муниципальная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программа "Противодействие коррупции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муниципальном районе Похвистневский Самарской области 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 201</w:t>
      </w:r>
      <w:r w:rsidR="00536D0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- 20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22</w:t>
      </w:r>
      <w:r w:rsidRPr="0096362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годы"</w:t>
      </w:r>
      <w:r w:rsid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(далее – муниципальная программа).</w:t>
      </w:r>
    </w:p>
    <w:p w:rsidR="00397221" w:rsidRDefault="002A2BF4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1"/>
          <w:szCs w:val="21"/>
          <w:shd w:val="clear" w:color="auto" w:fill="FFFFFF"/>
        </w:rPr>
        <w:t xml:space="preserve">    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рамках реализации данной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муниципальной п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рограммы в муниципальном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районе </w:t>
      </w:r>
      <w:r w:rsidR="00B1070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проводится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ежеквартальный мониторинг эффективности работы по противодействию коррупции</w:t>
      </w:r>
      <w:r w:rsidR="00B1070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в муниципальном районе Похвистневский Самарской области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, </w:t>
      </w:r>
      <w:r w:rsidR="00B1070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который заслушивается на ежеквартальных заседаниях комиссии по противодействию коррупции. </w:t>
      </w:r>
    </w:p>
    <w:p w:rsidR="00B1070B" w:rsidRDefault="00397221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</w:t>
      </w:r>
      <w:r w:rsidR="00B1070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существляется антикоррупционный анализ </w:t>
      </w:r>
      <w:r w:rsidR="00B1070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муниципальных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нормативных правовых актов и их проектов,</w:t>
      </w:r>
      <w:r w:rsidR="00952832" w:rsidRP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выявляются зоны повышенного коррупционного риска в управленческой деятельности муниципальных учреждений и </w:t>
      </w:r>
      <w:proofErr w:type="gramStart"/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другое</w:t>
      </w:r>
      <w:proofErr w:type="gramEnd"/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. 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Если в 2017 году антикоррупционную экспертизу в юридическом отделе Администрации района прошло 689 нормативных правовых актов, принятых Администрацией района, то в 2018 году их уже было 730</w:t>
      </w:r>
      <w:r w:rsidR="002A14E0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, </w:t>
      </w:r>
      <w:r w:rsidR="00DD271A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 в 2019 году – 763, за текущий период 2020г-</w:t>
      </w:r>
      <w:r w:rsidR="00E97F59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728.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952832" w:rsidRDefault="00B1070B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Другими результатами реализации муниципальной программы стала регламентация оказания муниципальных услуг, совершенствование условий, процедур и механизмов муниципальных закупок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а официальном сайте Администрации района 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размещаются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тексты экспертных заключений по результатам антикоррупционного анализа 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муниципальных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нормативн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ых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правовых актов и их проектов. </w:t>
      </w:r>
      <w:r w:rsidR="00536D0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 2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019 год</w:t>
      </w:r>
      <w:r w:rsidR="00536D0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 и текущем периоде 2020 года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в адрес Администр</w:t>
      </w:r>
      <w:r w:rsidR="0095283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ции района не </w:t>
      </w:r>
      <w:r w:rsidR="00536D0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было направлено</w:t>
      </w:r>
      <w:r w:rsidR="002A14E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ни одного экспертного заключения на муниципальные правовые акты и их проекты. </w:t>
      </w:r>
    </w:p>
    <w:p w:rsidR="00952832" w:rsidRDefault="00952832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целях принятия мер по формированию в обществе нетерпимого отношения к коррупции и содействие средствам массовой информации в широком и объективном освещении мер антикоррупционной политики, в здании Администрации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района </w:t>
      </w:r>
      <w:r w:rsidR="0096362E" w:rsidRPr="002A2BF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установлен "Ящик доверия</w:t>
      </w:r>
      <w:r w:rsidR="0096362E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"</w:t>
      </w:r>
      <w:r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За период 2019 г</w:t>
      </w:r>
      <w:r w:rsidR="00CE4C2E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и текущий период 2020 года</w:t>
      </w:r>
      <w:r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от населения</w:t>
      </w:r>
      <w:r w:rsidR="00397221" w:rsidRPr="00E97F5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юридических лиц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не поступило ни одного обращения о фактах коррупционного проявления со стороны муниципальных служащих органов Администрации района.</w:t>
      </w:r>
    </w:p>
    <w:p w:rsidR="00122F54" w:rsidRPr="00122F54" w:rsidRDefault="00122F54" w:rsidP="00122F54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</w:t>
      </w:r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целях устранения условий, порождающих коррупцию и формирования негативного отношения к коррупции у муниципальных служащих, а также с целью пропагандистско-разъяснительной работы в </w:t>
      </w:r>
      <w:r w:rsidR="0039722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Администрации района</w:t>
      </w:r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3A15F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проводятся</w:t>
      </w:r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семинары по изучению законодательства о муниципальной службе и противодействию коррупции. </w:t>
      </w:r>
      <w:r w:rsidR="00893E2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Проведено 7 обучающих семинаров.</w:t>
      </w:r>
    </w:p>
    <w:p w:rsidR="00122F54" w:rsidRPr="00122F54" w:rsidRDefault="00122F54" w:rsidP="00122F54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 С целью просвещения муниципальных служащих комиссией по противодействию коррупции, совместно с общественным Советом района, районным Советом ветеранов (пенсионеров) войны, труда, вооруженных сил и </w:t>
      </w:r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правоохранительных органов района, по рекомендации </w:t>
      </w:r>
      <w:proofErr w:type="spellStart"/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Похвистневской</w:t>
      </w:r>
      <w:proofErr w:type="spellEnd"/>
      <w:r w:rsidRPr="00122F5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межрайонной прокуратуры были разработаны информационные буклеты и памятки в сфере противодействия коррупции: Памятка - «Что нужно знать о коррупции», информационный буклет – «Об обязанностях, ограничениях и запретах для муниципального служащего».  Эти информационные материалы распространены среди муниципальных служащих Администрации района и сельских поселений.</w:t>
      </w:r>
    </w:p>
    <w:p w:rsidR="003A15F6" w:rsidRPr="003A15F6" w:rsidRDefault="003A15F6" w:rsidP="003A15F6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3A15F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С муниципальными служащими регулярно ведется работа по отрицательному отношению к дарению им подарков в связи с исполнением ими своих должностных обязанностей.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За период </w:t>
      </w:r>
      <w:r w:rsidRPr="003A15F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2017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-2019</w:t>
      </w:r>
      <w:r w:rsidRPr="003A15F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гг.</w:t>
      </w:r>
      <w:r w:rsidRPr="003A15F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фактов получения подарков муниципальными служащими в связи с их должностным положением или в связи с исполнением ими служебных обязанностей зафиксировано не было. Письменной информации, свидетельствующей о таких фактах, не поступало.</w:t>
      </w:r>
    </w:p>
    <w:p w:rsidR="00122F54" w:rsidRDefault="00893E2B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Ежегодно проводится обучение муниципальных служащих по вопросам противодействия коррупции</w:t>
      </w:r>
      <w:r w:rsidR="00745D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 увеличивается их количество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В 201</w:t>
      </w:r>
      <w:r w:rsidR="003752D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году </w:t>
      </w:r>
      <w:r w:rsidR="003752D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и в 2020 году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было обучено </w:t>
      </w:r>
      <w:r w:rsidR="003752D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четырнадцать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745D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муниципальных служащих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7E3AFA" w:rsidRDefault="007E3AFA" w:rsidP="00F15152">
      <w:pPr>
        <w:spacing w:line="276" w:lineRule="auto"/>
        <w:jc w:val="both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7E3A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</w:t>
      </w:r>
      <w:r w:rsidR="0096362E" w:rsidRPr="007E3A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Несмотря на принимаемые меры, коррупция по-прежнему затрудняет нормальное функционирование всех общественных механизмов, препятствует проведению социальных преобразований и модернизации экономики, вызывает у населения серьезную тревогу и недоверие к органам местного самоуправления, создает негативный имидж района, снижая его социальную и инвестиционную привлекательность.</w:t>
      </w:r>
      <w:r w:rsidR="0096362E">
        <w:rPr>
          <w:color w:val="2D2D2D"/>
          <w:spacing w:val="2"/>
          <w:sz w:val="21"/>
          <w:szCs w:val="21"/>
        </w:rPr>
        <w:br/>
      </w:r>
      <w:r>
        <w:rPr>
          <w:color w:val="2D2D2D"/>
          <w:spacing w:val="2"/>
          <w:sz w:val="21"/>
          <w:szCs w:val="21"/>
          <w:shd w:val="clear" w:color="auto" w:fill="FFFFFF"/>
        </w:rPr>
        <w:t xml:space="preserve">     </w:t>
      </w:r>
      <w:r w:rsidR="0096362E" w:rsidRPr="007E3A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Данные обстоятельства требуют дальнейшего наращивания усилий по противодействию коррупции, используя программно-целевые методы, которые позволяют обеспечить постоянный контроль за реализацией мероприятий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муниципальной п</w:t>
      </w:r>
      <w:r w:rsidR="0096362E" w:rsidRPr="007E3A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рограммы, изменение запланированных мероприятий, анализ достигнутых результатов и, при необходимости, внесение корректировок в перечень мероприятий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муниципальной п</w:t>
      </w:r>
      <w:r w:rsidR="0096362E" w:rsidRPr="007E3A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рограммы. При этих условиях обеспечивается комплексность, неразрывность и конкретность принимаемых мер по противодействию коррупции.</w:t>
      </w:r>
    </w:p>
    <w:p w:rsidR="0096362E" w:rsidRPr="0075452B" w:rsidRDefault="0075452B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5452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  </w:t>
      </w:r>
      <w:r w:rsidR="0096362E" w:rsidRPr="0075452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Полученные данные положены в основу разработки комплекса мероприятий, обеспечивающих достижение целей и задач по решению этих проблем и снижению уровня коррупции в муниципальном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районе Похвистневский Самарской области</w:t>
      </w:r>
      <w:r w:rsidR="0096362E" w:rsidRPr="0075452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3D4FD9" w:rsidRPr="003D4FD9" w:rsidRDefault="0075452B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59F6">
        <w:rPr>
          <w:rFonts w:ascii="Times New Roman" w:hAnsi="Times New Roman" w:cs="Times New Roman"/>
          <w:sz w:val="28"/>
          <w:szCs w:val="28"/>
        </w:rPr>
        <w:t xml:space="preserve">Несмотря на то, что органы местного самоуправления муниципального района Похвистневский Самарской области самостоятельны в решении вопросов противодействия коррупции, организация работы по данному направлению осуществляется комплексно на всех уровнях власти в рамках единой антикоррупционной политики.  </w:t>
      </w:r>
      <w:r w:rsidR="00A1110D">
        <w:rPr>
          <w:rFonts w:ascii="Times New Roman" w:hAnsi="Times New Roman" w:cs="Times New Roman"/>
          <w:sz w:val="28"/>
          <w:szCs w:val="28"/>
        </w:rPr>
        <w:t xml:space="preserve">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5452B">
        <w:rPr>
          <w:rFonts w:ascii="Times New Roman" w:hAnsi="Times New Roman" w:cs="Times New Roman"/>
          <w:sz w:val="28"/>
          <w:szCs w:val="28"/>
        </w:rPr>
        <w:t>Разработанная муниципальная п</w:t>
      </w:r>
      <w:r w:rsidRPr="003D4FD9">
        <w:rPr>
          <w:rFonts w:ascii="Times New Roman" w:hAnsi="Times New Roman" w:cs="Times New Roman"/>
          <w:sz w:val="28"/>
          <w:szCs w:val="28"/>
        </w:rPr>
        <w:t>рограмма носит комплексный характер, обусловленный необходимостью решения разноплановых задач противодействия коррупции в муниципальном районе Похвистневский Самарской области.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Основой для разработки </w:t>
      </w:r>
      <w:r w:rsidR="0075452B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D4FD9">
        <w:rPr>
          <w:rFonts w:ascii="Times New Roman" w:hAnsi="Times New Roman" w:cs="Times New Roman"/>
          <w:sz w:val="28"/>
          <w:szCs w:val="28"/>
        </w:rPr>
        <w:t>рограммы является основной принцип противодействия коррупции, установленный Федеральным законом от 25 декабря 2008 № 273-ФЗ «О противодействии коррупции» - принцип приоритетного применения мер предупреждения коррупции.</w:t>
      </w:r>
    </w:p>
    <w:p w:rsid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</w:t>
      </w:r>
      <w:r w:rsidR="00C70BA5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75452B">
        <w:rPr>
          <w:rFonts w:ascii="Times New Roman" w:hAnsi="Times New Roman" w:cs="Times New Roman"/>
          <w:sz w:val="28"/>
          <w:szCs w:val="28"/>
        </w:rPr>
        <w:t>муниципальная п</w:t>
      </w:r>
      <w:r w:rsidR="00C70BA5">
        <w:rPr>
          <w:rFonts w:ascii="Times New Roman" w:hAnsi="Times New Roman" w:cs="Times New Roman"/>
          <w:sz w:val="28"/>
          <w:szCs w:val="28"/>
        </w:rPr>
        <w:t>рограмма является важной составляющей частью антикоррупционной политики и обеспечивает согласованное проведение мероприятий, направленных на предупреждение и пресечение коррупции.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рискам реализации муниципальной программы следует отнести: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финансовые риски;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законодательные риски: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внутренний риск муниципальной программы.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Финансовые риски относятся к наиболее серьезным. Любое сокращение финансирования повлечет неисполнение мероприятий муниципальной программы. К финансовым рискам также относятся неэффективное и нерациональное использование ресурсов муниципальной программы</w:t>
      </w:r>
      <w:r w:rsidR="00C77C1B">
        <w:rPr>
          <w:rFonts w:ascii="Times New Roman" w:hAnsi="Times New Roman" w:cs="Times New Roman"/>
          <w:sz w:val="28"/>
          <w:szCs w:val="28"/>
        </w:rPr>
        <w:t xml:space="preserve">. Для управления риском требуемые объемы бюджетного финансирования обосновываются в рамках бюджетного цикла.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C0" w:rsidRDefault="00813FC0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муниципальной программы.</w:t>
      </w:r>
    </w:p>
    <w:p w:rsidR="00D42728" w:rsidRDefault="00D42728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Риск возникновения обстоятельств непреодолимой силы, в том числе природных и техногенных катастроф и катаклизмов, что может потребовать концентрации бюджетных средств на преодоление последствий таких катастроф.</w:t>
      </w:r>
    </w:p>
    <w:p w:rsidR="00D42728" w:rsidRDefault="00D42728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Внутренним риском реализации муниципальной программы является неэффективное управление муниципальной программой.</w:t>
      </w:r>
    </w:p>
    <w:p w:rsidR="00D42728" w:rsidRDefault="00D42728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управления указанными рисками в процессе реализации муниципальной программы проводится мониторинг выполнения муниципальной программы.</w:t>
      </w:r>
    </w:p>
    <w:p w:rsidR="00BA46B3" w:rsidRDefault="00BA46B3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2BD1" w:rsidRPr="008D2BD1" w:rsidRDefault="003D4FD9" w:rsidP="003D4FD9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D2BD1" w:rsidRPr="000B7EF1" w:rsidRDefault="008D2BD1" w:rsidP="000B7EF1">
      <w:pPr>
        <w:pStyle w:val="a3"/>
        <w:widowControl/>
        <w:numPr>
          <w:ilvl w:val="0"/>
          <w:numId w:val="19"/>
        </w:numPr>
        <w:tabs>
          <w:tab w:val="left" w:pos="-1985"/>
        </w:tabs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EF1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77182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B7EF1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 xml:space="preserve">, целевые (стратегические) показатели, этапы и сроки реализации </w:t>
      </w:r>
      <w:r w:rsidR="0077182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D2BD1" w:rsidRPr="008D2BD1" w:rsidRDefault="008D2BD1" w:rsidP="008D2BD1">
      <w:pPr>
        <w:widowControl/>
        <w:tabs>
          <w:tab w:val="left" w:pos="-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0B7EF1" w:rsidRPr="000B7EF1" w:rsidRDefault="008D2BD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 Главные цели настоящей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 w:rsidRPr="008D2BD1">
        <w:rPr>
          <w:rFonts w:ascii="Times New Roman" w:hAnsi="Times New Roman" w:cs="Times New Roman"/>
          <w:sz w:val="28"/>
          <w:szCs w:val="28"/>
        </w:rPr>
        <w:t xml:space="preserve">рограммы – </w:t>
      </w:r>
      <w:r w:rsidR="000B7EF1">
        <w:rPr>
          <w:rFonts w:ascii="Times New Roman" w:hAnsi="Times New Roman" w:cs="Times New Roman"/>
          <w:sz w:val="28"/>
          <w:szCs w:val="28"/>
        </w:rPr>
        <w:t>р</w:t>
      </w:r>
      <w:r w:rsidR="000B7EF1" w:rsidRPr="000B7EF1">
        <w:rPr>
          <w:rFonts w:ascii="Times New Roman" w:hAnsi="Times New Roman" w:cs="Times New Roman"/>
          <w:sz w:val="28"/>
          <w:szCs w:val="28"/>
        </w:rPr>
        <w:t xml:space="preserve">азвитие и совершенствование системы мер, направленных на предупреждение и пресечение коррупции в органах Администрации района.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Проведение эффективной работы по предупреждению коррупции на уровне органов местного самоуправления, муниципальных служащих.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lastRenderedPageBreak/>
        <w:t xml:space="preserve">    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Минимизация "бытовой коррупции" в сфере деятельности органов Администрации района.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 Достижение конкретных результатов в работе по предупреждению коррупции, минимизации и (или) ликвидации последствий коррупционных правонарушений.</w:t>
      </w:r>
    </w:p>
    <w:p w:rsidR="008D2BD1" w:rsidRDefault="008D2BD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</w:t>
      </w:r>
      <w:r w:rsidR="000B7EF1">
        <w:rPr>
          <w:rFonts w:ascii="Times New Roman" w:hAnsi="Times New Roman" w:cs="Times New Roman"/>
          <w:sz w:val="28"/>
          <w:szCs w:val="28"/>
        </w:rPr>
        <w:t xml:space="preserve">Достижение поставленных в настоящей </w:t>
      </w:r>
      <w:r w:rsidR="003752D2" w:rsidRPr="00E97F5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37CC8" w:rsidRPr="00E97F59">
        <w:rPr>
          <w:rFonts w:ascii="Times New Roman" w:hAnsi="Times New Roman" w:cs="Times New Roman"/>
          <w:sz w:val="28"/>
          <w:szCs w:val="28"/>
        </w:rPr>
        <w:t>п</w:t>
      </w:r>
      <w:r w:rsidR="000B7EF1" w:rsidRPr="00E97F59">
        <w:rPr>
          <w:rFonts w:ascii="Times New Roman" w:hAnsi="Times New Roman" w:cs="Times New Roman"/>
          <w:sz w:val="28"/>
          <w:szCs w:val="28"/>
        </w:rPr>
        <w:t>рограмме</w:t>
      </w:r>
      <w:r w:rsidR="000B7EF1">
        <w:rPr>
          <w:rFonts w:ascii="Times New Roman" w:hAnsi="Times New Roman" w:cs="Times New Roman"/>
          <w:sz w:val="28"/>
          <w:szCs w:val="28"/>
        </w:rPr>
        <w:t xml:space="preserve"> целей  будет обеспечено за счет выполнения мероприятий, направленных на решение следующих задач: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7EF1">
        <w:rPr>
          <w:rFonts w:ascii="Times New Roman" w:hAnsi="Times New Roman" w:cs="Times New Roman"/>
          <w:sz w:val="28"/>
          <w:szCs w:val="28"/>
        </w:rPr>
        <w:t>- систематизация и реализация мер, направленных на предупреждение и пресечение коррупции в сфере деятельности органов Администрации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6"/>
        </w:rPr>
        <w:t xml:space="preserve">     </w:t>
      </w:r>
      <w:r w:rsidRPr="000B7EF1">
        <w:rPr>
          <w:rFonts w:ascii="Times New Roman" w:hAnsi="Times New Roman" w:cs="Times New Roman"/>
          <w:sz w:val="28"/>
          <w:szCs w:val="28"/>
        </w:rPr>
        <w:t>-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0B7EF1">
        <w:rPr>
          <w:rFonts w:ascii="Times New Roman" w:hAnsi="Times New Roman" w:cs="Times New Roman"/>
          <w:sz w:val="28"/>
          <w:szCs w:val="28"/>
        </w:rPr>
        <w:t>организация антикоррупционного просвещения,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7EF1">
        <w:rPr>
          <w:rFonts w:ascii="Times New Roman" w:hAnsi="Times New Roman" w:cs="Times New Roman"/>
          <w:sz w:val="28"/>
          <w:szCs w:val="28"/>
        </w:rPr>
        <w:t xml:space="preserve"> формирование нетерпимого отношения к коррупции в органах местного самоуправления 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</w:t>
      </w:r>
      <w:r w:rsidR="00B22405"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B22405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22405">
        <w:rPr>
          <w:rFonts w:ascii="Times New Roman" w:hAnsi="Times New Roman" w:cs="Times New Roman"/>
          <w:sz w:val="28"/>
          <w:szCs w:val="28"/>
        </w:rPr>
        <w:t>- п</w:t>
      </w:r>
      <w:r w:rsidR="000B7EF1" w:rsidRPr="00B22405">
        <w:rPr>
          <w:rFonts w:ascii="Times New Roman" w:hAnsi="Times New Roman" w:cs="Times New Roman"/>
          <w:sz w:val="28"/>
          <w:szCs w:val="28"/>
        </w:rPr>
        <w:t xml:space="preserve">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поставки товаров, выполнение работ и оказание услуг для муниципальных нужд).  </w:t>
      </w:r>
    </w:p>
    <w:p w:rsidR="00F15152" w:rsidRDefault="00F15152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целей и задач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позволит добиться:</w:t>
      </w:r>
    </w:p>
    <w:p w:rsidR="00F15152" w:rsidRPr="00061B0E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</w:t>
      </w:r>
      <w:r w:rsidRPr="00061B0E">
        <w:rPr>
          <w:rFonts w:ascii="Times New Roman" w:hAnsi="Times New Roman" w:cs="Times New Roman"/>
          <w:sz w:val="28"/>
          <w:szCs w:val="28"/>
        </w:rPr>
        <w:t>овершенствова</w:t>
      </w:r>
      <w:r w:rsidR="00F132CE">
        <w:rPr>
          <w:rFonts w:ascii="Times New Roman" w:hAnsi="Times New Roman" w:cs="Times New Roman"/>
          <w:sz w:val="28"/>
          <w:szCs w:val="28"/>
        </w:rPr>
        <w:t>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баз</w:t>
      </w:r>
      <w:r w:rsidR="00F132CE">
        <w:rPr>
          <w:rFonts w:ascii="Times New Roman" w:hAnsi="Times New Roman" w:cs="Times New Roman"/>
          <w:sz w:val="28"/>
          <w:szCs w:val="28"/>
        </w:rPr>
        <w:t>у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по созданию системы противодействия коррупции в муниципальном районе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5152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антикоррупционно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просвещени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повысить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 w:rsidRPr="00061B0E"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привлекательност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р</w:t>
      </w:r>
      <w:r w:rsidRPr="00061B0E">
        <w:rPr>
          <w:rFonts w:ascii="Times New Roman" w:hAnsi="Times New Roman" w:cs="Times New Roman"/>
          <w:sz w:val="28"/>
          <w:szCs w:val="28"/>
        </w:rPr>
        <w:t>азвитие и укрепление институтов гражданского общества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F132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доступност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органами Администрации района и подведомственными ей муниципальными учреждениями</w:t>
      </w:r>
      <w:r w:rsidR="00F132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32CE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стратегических показателей (индикаторов)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 w:rsidR="00C66956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представлен в Приложении 1 к настоящей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E4DF6" w:rsidRDefault="00EE4DF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E4DF6">
        <w:rPr>
          <w:rFonts w:ascii="Times New Roman" w:hAnsi="Times New Roman" w:cs="Times New Roman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>стратегических</w:t>
      </w:r>
      <w:r w:rsidRPr="00EE4DF6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(индика</w:t>
      </w:r>
      <w:r w:rsidR="00C511B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оров)</w:t>
      </w:r>
      <w:r w:rsidRPr="00EE4DF6">
        <w:rPr>
          <w:rFonts w:ascii="Times New Roman" w:hAnsi="Times New Roman" w:cs="Times New Roman"/>
          <w:sz w:val="28"/>
          <w:szCs w:val="28"/>
        </w:rPr>
        <w:t xml:space="preserve">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 w:rsidRPr="00EE4DF6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2 к настоящей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 w:rsidRPr="00EE4DF6">
        <w:rPr>
          <w:rFonts w:ascii="Times New Roman" w:hAnsi="Times New Roman" w:cs="Times New Roman"/>
          <w:sz w:val="28"/>
          <w:szCs w:val="28"/>
        </w:rPr>
        <w:t>рограмме.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установленными индикаторами: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увеличение значений данных показателей будет свидетельствовать об актуальности и эффективности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C66956" w:rsidRDefault="002E0A6E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Досрочное прекращение реализации </w:t>
      </w:r>
      <w:r w:rsidR="00D0087C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осуществляется в соответствии с законодательством Российской Федерации. Решение об этом принимается в случае отсутствия  финансирования мероприятий </w:t>
      </w:r>
      <w:r w:rsidR="00B34E2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рограммы, а также</w:t>
      </w:r>
      <w:r w:rsidR="00C66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иных факторов, связанных с невозможностью достижения целей и задач </w:t>
      </w:r>
      <w:r w:rsidR="00B34E2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3752D2" w:rsidRPr="003752D2" w:rsidRDefault="003752D2" w:rsidP="003752D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752D2">
        <w:rPr>
          <w:rFonts w:ascii="Times New Roman" w:hAnsi="Times New Roman" w:cs="Times New Roman"/>
          <w:sz w:val="28"/>
          <w:szCs w:val="28"/>
        </w:rPr>
        <w:t xml:space="preserve">Реализацию муниципальной программы предполагается осуществить в течение 2021-2025 </w:t>
      </w:r>
      <w:proofErr w:type="spellStart"/>
      <w:r w:rsidRPr="003752D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3752D2">
        <w:rPr>
          <w:rFonts w:ascii="Times New Roman" w:hAnsi="Times New Roman" w:cs="Times New Roman"/>
          <w:sz w:val="28"/>
          <w:szCs w:val="28"/>
        </w:rPr>
        <w:t>.</w:t>
      </w:r>
    </w:p>
    <w:p w:rsidR="003752D2" w:rsidRDefault="003752D2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Default="00F15152" w:rsidP="00F15152">
      <w:pPr>
        <w:pStyle w:val="a3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52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 выполнению </w:t>
      </w:r>
      <w:r w:rsidR="00D0087C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рограммы. </w:t>
      </w:r>
      <w:r w:rsidR="00ED552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0087C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36923" w:rsidRDefault="00E36923" w:rsidP="00E36923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3752D2" w:rsidP="003752D2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рограммы разработаны исходя из необходимости решения задач противодействия коррупции в органах местного самоуправления муниципального района Похвистневский Самарской области с учетом финансовых ресурсов, выделяемых на финансирование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BD1" w:rsidRPr="008D2BD1">
        <w:rPr>
          <w:rFonts w:ascii="Times New Roman" w:hAnsi="Times New Roman" w:cs="Times New Roman"/>
          <w:sz w:val="28"/>
          <w:szCs w:val="28"/>
        </w:rPr>
        <w:t>рограммы, полномочий, закрепленных за органами местного самоуправления Федеральным законом от 6 октября 2003  № 131-ФЗ «Об общих принципах организации местного самоуправления в Российской Федерации», в соответствии с Федеральным законом от 25 декабря 2008  № 273-ФЗ «О противодействии коррупции» и Национальным планом противодействия коррупции.</w:t>
      </w:r>
    </w:p>
    <w:p w:rsidR="00DA33B0" w:rsidRPr="008D2BD1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План мероприятий представлен в Приложении </w:t>
      </w:r>
      <w:r w:rsidR="00EE4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Реализацию программных мероприятий предполагается осуществить по следующим направлениям: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системы мер, направленных на предупреждение и пресечение коррупции и ее проявлений в сфере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>Интенсификация антикоррупционного просвещения, обучения, воспитания и формирование в органах Администрации района негативного отношения к коррупции как явлению и ее проявлениям.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Обеспечение прозрачности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механизма кадрового обеспечения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Минимизация «бытовой коррупции» в сфере деятельности органов Администрации района.</w:t>
      </w:r>
    </w:p>
    <w:p w:rsidR="008D2BD1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BD1" w:rsidRPr="008D2BD1">
        <w:rPr>
          <w:rFonts w:ascii="Times New Roman" w:hAnsi="Times New Roman" w:cs="Times New Roman"/>
          <w:sz w:val="28"/>
          <w:szCs w:val="28"/>
        </w:rPr>
        <w:t>рограммы осуществляется в рамках средств, выделенных на финансирование текущей деятельности органов Администрации района.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мероприятий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рограммы, их ресурсное обеспечение и корректировка предусматриваются при формировании бюджета муниципального района Похвистневский Самарской области на очередной финансовый год.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</w:t>
      </w:r>
      <w:r w:rsidR="00133D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осуществляет: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координацию и мониторинг хода выполнения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самостоятельно определяет формы и методы организации управления реализацией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рограммы;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внесение предложений о внесении изменений в </w:t>
      </w:r>
      <w:r w:rsidR="00133D54">
        <w:rPr>
          <w:rFonts w:ascii="Times New Roman" w:hAnsi="Times New Roman" w:cs="Times New Roman"/>
          <w:sz w:val="28"/>
          <w:szCs w:val="28"/>
        </w:rPr>
        <w:t>муниципальную п</w:t>
      </w:r>
      <w:r>
        <w:rPr>
          <w:rFonts w:ascii="Times New Roman" w:hAnsi="Times New Roman" w:cs="Times New Roman"/>
          <w:sz w:val="28"/>
          <w:szCs w:val="28"/>
        </w:rPr>
        <w:t xml:space="preserve">рограмму, о досрочном прекращении реализации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рограммы;</w:t>
      </w:r>
    </w:p>
    <w:p w:rsidR="00565E89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565E89">
        <w:rPr>
          <w:rFonts w:ascii="Times New Roman" w:hAnsi="Times New Roman" w:cs="Times New Roman"/>
          <w:sz w:val="28"/>
          <w:szCs w:val="28"/>
        </w:rPr>
        <w:t>ежегодную подготовку годового отчета о ходе реализации и оценке эффективности реализации</w:t>
      </w:r>
      <w:r w:rsidR="00133D54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="00565E89">
        <w:rPr>
          <w:rFonts w:ascii="Times New Roman" w:hAnsi="Times New Roman" w:cs="Times New Roman"/>
          <w:sz w:val="28"/>
          <w:szCs w:val="28"/>
        </w:rPr>
        <w:t>рограммы;</w:t>
      </w:r>
    </w:p>
    <w:p w:rsidR="00565E89" w:rsidRDefault="00565E89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организацию размещения на сайте Администрации района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а также отчета об исполнении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е</w:t>
      </w:r>
      <w:r w:rsidRPr="00565E89">
        <w:rPr>
          <w:rFonts w:ascii="Times New Roman" w:hAnsi="Times New Roman" w:cs="Times New Roman"/>
          <w:sz w:val="28"/>
          <w:szCs w:val="28"/>
        </w:rPr>
        <w:t>жегодно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20 января, проводит анализ эффективности выполнения мероприятий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65E89">
        <w:rPr>
          <w:rFonts w:ascii="Times New Roman" w:hAnsi="Times New Roman" w:cs="Times New Roman"/>
          <w:sz w:val="28"/>
          <w:szCs w:val="28"/>
        </w:rPr>
        <w:t>рограммы за отчетный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 xml:space="preserve">в срок до 01 февраля подготавливает информацию о ходе реализации </w:t>
      </w:r>
      <w:r w:rsidR="00133D54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65E89">
        <w:rPr>
          <w:rFonts w:ascii="Times New Roman" w:hAnsi="Times New Roman" w:cs="Times New Roman"/>
          <w:sz w:val="28"/>
          <w:szCs w:val="28"/>
        </w:rPr>
        <w:t xml:space="preserve">рограммы за отчетный год, включая оценку значений целевых индикаторов (показателей), а также показателей эффективности реализации </w:t>
      </w:r>
      <w:r w:rsidR="008B484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65E89">
        <w:rPr>
          <w:rFonts w:ascii="Times New Roman" w:hAnsi="Times New Roman" w:cs="Times New Roman"/>
          <w:sz w:val="28"/>
          <w:szCs w:val="28"/>
        </w:rPr>
        <w:t>рограммы, рассчитанных в соответствии с методикой, и направляет ее в отдел экономики и реформ Администрации района на экспертизу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01 марта подготавливает информацию о ходе реализации </w:t>
      </w:r>
      <w:r w:rsidR="008B484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65E89">
        <w:rPr>
          <w:rFonts w:ascii="Times New Roman" w:hAnsi="Times New Roman" w:cs="Times New Roman"/>
          <w:sz w:val="28"/>
          <w:szCs w:val="28"/>
        </w:rPr>
        <w:t>рограммы за отчетный год с приложением заключения отдела экономики и реформ Администрации района для рассмотрения на заседании комиссии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 xml:space="preserve">в срок до 01 апреля подготавливает информацию о лицах, прошедших повышение квалификации, в должностные обязанности которых входит участие в противодействии коррупции, с обязательным информированием комиссии по противодействию коррупции. </w:t>
      </w: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:rsidR="008D2BD1" w:rsidRDefault="00565E89" w:rsidP="000B7EF1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8D2BD1" w:rsidRPr="008D2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843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8D2BD1" w:rsidRPr="008D2BD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565E89">
        <w:rPr>
          <w:rFonts w:ascii="Times New Roman" w:hAnsi="Times New Roman" w:cs="Times New Roman"/>
          <w:sz w:val="28"/>
          <w:szCs w:val="28"/>
        </w:rPr>
        <w:t xml:space="preserve"> </w:t>
      </w:r>
      <w:r w:rsidR="008B484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65E89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счет целевых ассигнований и текущих расходов из бюджета муниципального района </w:t>
      </w:r>
      <w:proofErr w:type="spellStart"/>
      <w:r w:rsidRPr="00565E89">
        <w:rPr>
          <w:rFonts w:ascii="Times New Roman" w:hAnsi="Times New Roman" w:cs="Times New Roman"/>
          <w:sz w:val="28"/>
          <w:szCs w:val="28"/>
        </w:rPr>
        <w:t>Похвистн</w:t>
      </w:r>
      <w:r w:rsidR="00DA33B0">
        <w:rPr>
          <w:rFonts w:ascii="Times New Roman" w:hAnsi="Times New Roman" w:cs="Times New Roman"/>
          <w:sz w:val="28"/>
          <w:szCs w:val="28"/>
        </w:rPr>
        <w:t>е</w:t>
      </w:r>
      <w:r w:rsidRPr="00565E8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565E89">
        <w:rPr>
          <w:rFonts w:ascii="Times New Roman" w:hAnsi="Times New Roman" w:cs="Times New Roman"/>
          <w:sz w:val="28"/>
          <w:szCs w:val="28"/>
        </w:rPr>
        <w:t xml:space="preserve"> Самарской области на соответствующий финансовый год. Общий объем финансирования программных мероприятий составляет 150 тысяч рублей, по 30 тысяч рублей ежегодно</w:t>
      </w:r>
      <w:r w:rsidR="008B4843">
        <w:rPr>
          <w:rFonts w:ascii="Times New Roman" w:hAnsi="Times New Roman" w:cs="Times New Roman"/>
          <w:sz w:val="28"/>
          <w:szCs w:val="28"/>
        </w:rPr>
        <w:t xml:space="preserve"> (Приложение 4 к настоящей муниципальной программе)</w:t>
      </w:r>
      <w:r w:rsidRPr="00565E89">
        <w:rPr>
          <w:rFonts w:ascii="Times New Roman" w:hAnsi="Times New Roman" w:cs="Times New Roman"/>
          <w:sz w:val="28"/>
          <w:szCs w:val="28"/>
        </w:rPr>
        <w:t>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Конечный результат реализации </w:t>
      </w:r>
      <w:r w:rsidR="008B4843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65E89" w:rsidRDefault="00565E89" w:rsidP="008D2BD1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8B4843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BD1" w:rsidRPr="008D2BD1">
        <w:rPr>
          <w:rFonts w:ascii="Times New Roman" w:hAnsi="Times New Roman" w:cs="Times New Roman"/>
          <w:sz w:val="28"/>
          <w:szCs w:val="28"/>
        </w:rPr>
        <w:t>рограммы ожидается: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</w:t>
      </w:r>
      <w:r w:rsidRPr="00061B0E">
        <w:rPr>
          <w:rFonts w:ascii="Times New Roman" w:hAnsi="Times New Roman" w:cs="Times New Roman"/>
          <w:sz w:val="28"/>
          <w:szCs w:val="28"/>
        </w:rPr>
        <w:t>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ответственности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15396">
        <w:rPr>
          <w:rFonts w:ascii="Times New Roman" w:hAnsi="Times New Roman" w:cs="Times New Roman"/>
          <w:sz w:val="28"/>
          <w:szCs w:val="28"/>
        </w:rPr>
        <w:t>5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инвестиционной привлекательности муниципального района Похвистневский Самарской области. 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6</w:t>
      </w:r>
      <w:r w:rsidRPr="00061B0E">
        <w:rPr>
          <w:rFonts w:ascii="Times New Roman" w:hAnsi="Times New Roman" w:cs="Times New Roman"/>
          <w:sz w:val="28"/>
          <w:szCs w:val="28"/>
        </w:rPr>
        <w:t>. Развитие и укрепление институтов гражданского общества.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</w:t>
      </w:r>
      <w:r w:rsidR="00DF4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9A9" w:rsidRDefault="00DF49A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9A9" w:rsidRDefault="00DF49A9" w:rsidP="00DF49A9">
      <w:pPr>
        <w:pStyle w:val="a3"/>
        <w:widowControl/>
        <w:numPr>
          <w:ilvl w:val="0"/>
          <w:numId w:val="19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9A9">
        <w:rPr>
          <w:rFonts w:ascii="Times New Roman" w:hAnsi="Times New Roman" w:cs="Times New Roman"/>
          <w:b/>
          <w:sz w:val="28"/>
          <w:szCs w:val="28"/>
        </w:rPr>
        <w:t xml:space="preserve">Методика комплексной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реализации </w:t>
      </w:r>
      <w:r w:rsidR="00C56F2E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F49A9">
        <w:rPr>
          <w:rFonts w:ascii="Times New Roman" w:hAnsi="Times New Roman" w:cs="Times New Roman"/>
          <w:sz w:val="28"/>
          <w:szCs w:val="28"/>
        </w:rPr>
        <w:t xml:space="preserve">Критерием оценки эффективности реализации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DF49A9">
        <w:rPr>
          <w:rFonts w:ascii="Times New Roman" w:hAnsi="Times New Roman" w:cs="Times New Roman"/>
          <w:sz w:val="28"/>
          <w:szCs w:val="28"/>
        </w:rPr>
        <w:t xml:space="preserve">рограммы является степень достижения целевых индикаторов (показателей), установленных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DF49A9">
        <w:rPr>
          <w:rFonts w:ascii="Times New Roman" w:hAnsi="Times New Roman" w:cs="Times New Roman"/>
          <w:sz w:val="28"/>
          <w:szCs w:val="28"/>
        </w:rPr>
        <w:t>рограммой</w:t>
      </w:r>
      <w:r w:rsidR="00060758"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района от 19.03.2019 № 193).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проводится по двум направления: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1) – таблица 1;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 Оценка достижения плановых значений целевых показателей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2) –  таблица 2.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</w:t>
      </w:r>
      <w:r w:rsidR="002504E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2504EF" w:rsidRPr="002504EF">
        <w:rPr>
          <w:rFonts w:ascii="Times New Roman" w:hAnsi="Times New Roman" w:cs="Times New Roman"/>
          <w:sz w:val="28"/>
          <w:szCs w:val="28"/>
        </w:rPr>
        <w:t>1</w:t>
      </w:r>
      <w:r w:rsidR="002504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>рассчитывается как соотношение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 xml:space="preserve">запланированного объема расходов на </w:t>
      </w:r>
      <w:r w:rsidR="00C56F2E">
        <w:rPr>
          <w:rFonts w:ascii="Times New Roman" w:hAnsi="Times New Roman" w:cs="Times New Roman"/>
          <w:sz w:val="28"/>
          <w:szCs w:val="28"/>
        </w:rPr>
        <w:t>муниципальную п</w:t>
      </w:r>
      <w:r w:rsidR="002504EF">
        <w:rPr>
          <w:rFonts w:ascii="Times New Roman" w:hAnsi="Times New Roman" w:cs="Times New Roman"/>
          <w:sz w:val="28"/>
          <w:szCs w:val="28"/>
        </w:rPr>
        <w:t xml:space="preserve">рограмму и фактического объема расходов за отчетный период (с учетом экономии, образовавшейся в ходе реализации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 w:rsidR="002504EF">
        <w:rPr>
          <w:rFonts w:ascii="Times New Roman" w:hAnsi="Times New Roman" w:cs="Times New Roman"/>
          <w:sz w:val="28"/>
          <w:szCs w:val="28"/>
        </w:rPr>
        <w:t>рограммы).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</w:t>
            </w:r>
          </w:p>
        </w:tc>
        <w:tc>
          <w:tcPr>
            <w:tcW w:w="6060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Q1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Q1 &lt;= 0,98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1,02 &lt; Q1 &lt;= 1,5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 &lt; 0,5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существенное недофинансирование</w:t>
            </w:r>
          </w:p>
        </w:tc>
      </w:tr>
    </w:tbl>
    <w:p w:rsidR="00060758" w:rsidRPr="00DF49A9" w:rsidRDefault="00060758" w:rsidP="00060758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9A9" w:rsidRDefault="00060758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7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Оценка достижения плановых значений целевых показателей </w:t>
      </w:r>
      <w:r w:rsidRPr="00060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6075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за отчетный период.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0" w:type="dxa"/>
          </w:tcPr>
          <w:p w:rsidR="00060758" w:rsidRPr="00060758" w:rsidRDefault="00060758" w:rsidP="00DA33B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результативность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0,7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0,9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(недовыполнение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(перевыполнение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результативность  (существенное недовыполнение плана)</w:t>
            </w:r>
          </w:p>
        </w:tc>
      </w:tr>
    </w:tbl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561AAA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Оценка эффективности реализации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в отчетном периоде осуществляется путем анализа полученных значений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1)  и оценки </w:t>
      </w:r>
      <w:r w:rsidR="0036084E">
        <w:rPr>
          <w:rFonts w:ascii="Times New Roman" w:hAnsi="Times New Roman" w:cs="Times New Roman"/>
          <w:sz w:val="28"/>
          <w:szCs w:val="28"/>
        </w:rPr>
        <w:t>достижения плановых значений целевых показателей (</w:t>
      </w:r>
      <w:r w:rsidR="003608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36084E" w:rsidRPr="0036084E">
        <w:rPr>
          <w:rFonts w:ascii="Times New Roman" w:hAnsi="Times New Roman" w:cs="Times New Roman"/>
          <w:sz w:val="28"/>
          <w:szCs w:val="28"/>
        </w:rPr>
        <w:t>2)</w:t>
      </w:r>
      <w:r w:rsidR="0036084E">
        <w:rPr>
          <w:rFonts w:ascii="Times New Roman" w:hAnsi="Times New Roman" w:cs="Times New Roman"/>
          <w:sz w:val="28"/>
          <w:szCs w:val="28"/>
        </w:rPr>
        <w:t>.</w:t>
      </w:r>
    </w:p>
    <w:p w:rsidR="0036084E" w:rsidRPr="0036084E" w:rsidRDefault="0036084E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годовом отчете о ходе реализации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приводится значение оценки эффективности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(от 0 до 5), дается характеристика оценки (высокая эффективность, приемлемая эффективность,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средняя эффективность, уровень эффективности ниже среднего, низкая эффективность, крайне низкая эффективность) и приводятся причины отклонения и предполагаемые дальнейшие действия в отношении оцениваемой </w:t>
      </w:r>
      <w:r w:rsidR="00C56F2E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B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DA33B0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B96607" w:rsidRP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Самарской области»  на 2021-2025 годы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Pr="00DA33B0" w:rsidRDefault="008D2BD1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A33B0">
        <w:rPr>
          <w:rFonts w:ascii="Times New Roman" w:hAnsi="Times New Roman" w:cs="Times New Roman"/>
          <w:b/>
          <w:sz w:val="28"/>
          <w:szCs w:val="28"/>
        </w:rPr>
        <w:t>стратегических показателей (</w:t>
      </w:r>
      <w:r w:rsidRPr="008D2BD1">
        <w:rPr>
          <w:rFonts w:ascii="Times New Roman" w:hAnsi="Times New Roman" w:cs="Times New Roman"/>
          <w:b/>
          <w:sz w:val="28"/>
          <w:szCs w:val="28"/>
        </w:rPr>
        <w:t>индикаторов</w:t>
      </w:r>
      <w:r w:rsidR="00DA33B0">
        <w:rPr>
          <w:rFonts w:ascii="Times New Roman" w:hAnsi="Times New Roman" w:cs="Times New Roman"/>
          <w:b/>
          <w:sz w:val="28"/>
          <w:szCs w:val="28"/>
        </w:rPr>
        <w:t>), характеризующих ежегодный ход и итоги реализации муниципальной программы  «</w:t>
      </w:r>
      <w:r w:rsidR="00DA33B0" w:rsidRPr="00DA33B0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муниципальном районе Похвистневский 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B0">
        <w:rPr>
          <w:rFonts w:ascii="Times New Roman" w:hAnsi="Times New Roman" w:cs="Times New Roman"/>
          <w:b/>
          <w:sz w:val="28"/>
          <w:szCs w:val="28"/>
        </w:rPr>
        <w:t xml:space="preserve">  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4992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560"/>
        <w:gridCol w:w="3909"/>
        <w:gridCol w:w="1413"/>
        <w:gridCol w:w="1172"/>
        <w:gridCol w:w="1061"/>
        <w:gridCol w:w="1089"/>
        <w:gridCol w:w="1216"/>
        <w:gridCol w:w="1215"/>
        <w:gridCol w:w="1089"/>
        <w:gridCol w:w="1089"/>
        <w:gridCol w:w="1179"/>
      </w:tblGrid>
      <w:tr w:rsidR="00FC35B3" w:rsidTr="00C511BB">
        <w:trPr>
          <w:trHeight w:val="310"/>
        </w:trPr>
        <w:tc>
          <w:tcPr>
            <w:tcW w:w="560" w:type="dxa"/>
            <w:vMerge w:val="restart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B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09" w:type="dxa"/>
            <w:vMerge w:val="restart"/>
          </w:tcPr>
          <w:p w:rsidR="00FC35B3" w:rsidRPr="00DA33B0" w:rsidRDefault="00FC35B3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 w:val="restart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72" w:type="dxa"/>
            <w:vMerge w:val="restart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2019 </w:t>
            </w:r>
          </w:p>
        </w:tc>
        <w:tc>
          <w:tcPr>
            <w:tcW w:w="1061" w:type="dxa"/>
            <w:vMerge w:val="restart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2020</w:t>
            </w:r>
          </w:p>
        </w:tc>
        <w:tc>
          <w:tcPr>
            <w:tcW w:w="6877" w:type="dxa"/>
            <w:gridSpan w:val="6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Прогнозные значения показателя (индикатора)</w:t>
            </w:r>
          </w:p>
        </w:tc>
      </w:tr>
      <w:tr w:rsidR="000E380C" w:rsidTr="00C511BB">
        <w:trPr>
          <w:trHeight w:val="328"/>
        </w:trPr>
        <w:tc>
          <w:tcPr>
            <w:tcW w:w="560" w:type="dxa"/>
            <w:vMerge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  <w:vMerge/>
          </w:tcPr>
          <w:p w:rsidR="00FC35B3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FC35B3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</w:tcPr>
          <w:p w:rsidR="00FC35B3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FC35B3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216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215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179" w:type="dxa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период реализации</w:t>
            </w:r>
          </w:p>
        </w:tc>
      </w:tr>
      <w:tr w:rsidR="00C56F2E" w:rsidRPr="000E380C" w:rsidTr="008365FA">
        <w:tc>
          <w:tcPr>
            <w:tcW w:w="14992" w:type="dxa"/>
            <w:gridSpan w:val="11"/>
          </w:tcPr>
          <w:p w:rsidR="00EF3860" w:rsidRDefault="00EF3860" w:rsidP="00C56F2E">
            <w:pPr>
              <w:widowControl/>
              <w:autoSpaceDE/>
              <w:autoSpaceDN/>
              <w:adjustRightInd/>
              <w:spacing w:line="276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№ 1 муниципальной программы:</w:t>
            </w:r>
          </w:p>
          <w:p w:rsid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и совершенствование системы мер, направленных на предупреждение и пресечение коррупции в органах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района </w:t>
            </w:r>
          </w:p>
          <w:p w:rsidR="00EF3860" w:rsidRDefault="00EF3860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C" w:rsidRPr="000E380C" w:rsidTr="00C511BB">
        <w:tc>
          <w:tcPr>
            <w:tcW w:w="560" w:type="dxa"/>
          </w:tcPr>
          <w:p w:rsidR="00FC35B3" w:rsidRPr="000E380C" w:rsidRDefault="000E38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FC35B3" w:rsidRPr="000E380C" w:rsidRDefault="000E380C" w:rsidP="00C56F2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мероприятий, предусмотренных </w:t>
            </w:r>
            <w:r w:rsidR="00C56F2E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рограммой к реализации в соответствующем году, от общего количества мероприятий</w:t>
            </w:r>
          </w:p>
        </w:tc>
        <w:tc>
          <w:tcPr>
            <w:tcW w:w="1413" w:type="dxa"/>
          </w:tcPr>
          <w:p w:rsidR="00FC35B3" w:rsidRPr="000E380C" w:rsidRDefault="000E38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нормативных правовых актов разработанных органами Администрации района в соответствующем году,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прошедших антикоррупционную экспертизу, от общего количества нормативных правовых актов, принятых в отчетном году</w:t>
            </w:r>
          </w:p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6F2E" w:rsidRPr="000E380C" w:rsidTr="008365FA">
        <w:tc>
          <w:tcPr>
            <w:tcW w:w="14992" w:type="dxa"/>
            <w:gridSpan w:val="11"/>
          </w:tcPr>
          <w:p w:rsid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программы:</w:t>
            </w:r>
          </w:p>
          <w:p w:rsidR="00C56F2E" w:rsidRP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эффективной работы по предупреждению коррупции на уровне органов местного самоуправления</w:t>
            </w:r>
            <w:r w:rsidR="00E12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муниципальных служащих</w:t>
            </w:r>
            <w:r w:rsidR="00E12C84">
              <w:rPr>
                <w:rFonts w:ascii="Times New Roman" w:hAnsi="Times New Roman" w:cs="Times New Roman"/>
                <w:b/>
                <w:sz w:val="24"/>
                <w:szCs w:val="24"/>
              </w:rPr>
              <w:t>, а</w:t>
            </w:r>
            <w:r w:rsidRPr="00C56F2E">
              <w:rPr>
                <w:rFonts w:ascii="Times New Roman" w:hAnsi="Times New Roman" w:cs="Times New Roman"/>
                <w:b/>
                <w:sz w:val="24"/>
                <w:szCs w:val="24"/>
              </w:rPr>
              <w:t>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</w:t>
            </w:r>
          </w:p>
          <w:p w:rsidR="00C56F2E" w:rsidRDefault="00C56F2E" w:rsidP="00C56F2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Pr="000E380C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Pr="000E380C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работников Администрации района и подведомственных учреждений,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прошедших обучение по вопросам противодействия коррупции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72" w:type="dxa"/>
          </w:tcPr>
          <w:p w:rsidR="00EE4DF6" w:rsidRPr="000E380C" w:rsidRDefault="00774BE2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:rsidR="00EE4DF6" w:rsidRPr="000E380C" w:rsidRDefault="00774BE2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72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09" w:type="dxa"/>
          </w:tcPr>
          <w:p w:rsidR="0077550C" w:rsidRPr="000E380C" w:rsidRDefault="0077550C" w:rsidP="00E23CE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в отношении руководителей муниципальных предприятий</w:t>
            </w:r>
            <w:r w:rsidR="00E23CE3" w:rsidRPr="00E23CE3"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получивших подарки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>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4BE2" w:rsidRPr="000E380C" w:rsidTr="00C511BB">
        <w:tc>
          <w:tcPr>
            <w:tcW w:w="560" w:type="dxa"/>
          </w:tcPr>
          <w:p w:rsidR="00774BE2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9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F55">
              <w:rPr>
                <w:rFonts w:ascii="Times New Roman" w:hAnsi="Times New Roman" w:cs="Times New Roman"/>
                <w:sz w:val="24"/>
                <w:szCs w:val="24"/>
              </w:rPr>
              <w:t>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Похвистневский, от их общего количества</w:t>
            </w:r>
          </w:p>
        </w:tc>
        <w:tc>
          <w:tcPr>
            <w:tcW w:w="1413" w:type="dxa"/>
          </w:tcPr>
          <w:p w:rsidR="00774BE2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4BE2" w:rsidRPr="000E380C" w:rsidRDefault="00774BE2" w:rsidP="00774B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09" w:type="dxa"/>
          </w:tcPr>
          <w:p w:rsidR="0077550C" w:rsidRPr="000E380C" w:rsidRDefault="0077550C" w:rsidP="00A37CC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информационных материалов о ходе реализации </w:t>
            </w:r>
            <w:r w:rsidR="00774B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37C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>рограммы, размещаемых на официальном сайте Администрации района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72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7270" w:rsidRPr="000E380C" w:rsidTr="00C511BB">
        <w:tc>
          <w:tcPr>
            <w:tcW w:w="560" w:type="dxa"/>
          </w:tcPr>
          <w:p w:rsidR="00407270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09" w:type="dxa"/>
          </w:tcPr>
          <w:p w:rsidR="00407270" w:rsidRPr="000E380C" w:rsidRDefault="00407270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оля рассмотренных в рамках действующего законодательства обращений физических, юридических лиц и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</w:t>
            </w:r>
          </w:p>
        </w:tc>
        <w:tc>
          <w:tcPr>
            <w:tcW w:w="1413" w:type="dxa"/>
          </w:tcPr>
          <w:p w:rsidR="00407270" w:rsidRDefault="00407270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407270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4F55" w:rsidRPr="000E380C" w:rsidTr="00C511BB">
        <w:tc>
          <w:tcPr>
            <w:tcW w:w="560" w:type="dxa"/>
          </w:tcPr>
          <w:p w:rsidR="001C4F55" w:rsidRDefault="001C4F55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90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их общего количества</w:t>
            </w:r>
          </w:p>
        </w:tc>
        <w:tc>
          <w:tcPr>
            <w:tcW w:w="1413" w:type="dxa"/>
          </w:tcPr>
          <w:p w:rsidR="001C4F55" w:rsidRDefault="001C4F55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1C4F55" w:rsidRPr="000E380C" w:rsidRDefault="001C4F55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оля освещенных в средствах массовой информации коррупционных явлений в органах Администрации района от их 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выявленного числа*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оля проверок на наличие </w:t>
            </w:r>
            <w:proofErr w:type="spellStart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2" w:type="dxa"/>
            <w:gridSpan w:val="10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* В случае отсутствия соответствующих фактов значение показателя считать достигнутым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2" w:type="dxa"/>
            <w:gridSpan w:val="10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DA33B0" w:rsidRP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304" w:rsidRDefault="008D2BD1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  <w:r w:rsidRPr="008D2BD1">
        <w:rPr>
          <w:rFonts w:ascii="Times New Roman" w:hAnsi="Times New Roman" w:cs="Times New Roman"/>
        </w:rPr>
        <w:t xml:space="preserve"> </w:t>
      </w: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7A7304" w:rsidRDefault="007A7304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C511BB" w:rsidRPr="00DA33B0" w:rsidRDefault="008D2BD1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D1">
        <w:rPr>
          <w:rFonts w:ascii="Times New Roman" w:hAnsi="Times New Roman" w:cs="Times New Roman"/>
        </w:rPr>
        <w:t xml:space="preserve">    </w:t>
      </w:r>
      <w:r w:rsidR="00C511BB" w:rsidRPr="00DA33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11BB">
        <w:rPr>
          <w:rFonts w:ascii="Times New Roman" w:hAnsi="Times New Roman" w:cs="Times New Roman"/>
          <w:sz w:val="24"/>
          <w:szCs w:val="24"/>
        </w:rPr>
        <w:t>2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8D2BD1" w:rsidRDefault="00C511BB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Самарской области»  на 2021-2025 годы</w:t>
      </w:r>
    </w:p>
    <w:p w:rsidR="00C511BB" w:rsidRPr="008D2BD1" w:rsidRDefault="00C511BB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</w:rPr>
      </w:pPr>
    </w:p>
    <w:p w:rsidR="00C511BB" w:rsidRPr="00C511BB" w:rsidRDefault="00C511BB" w:rsidP="00C511BB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BB">
        <w:rPr>
          <w:rFonts w:ascii="Times New Roman" w:hAnsi="Times New Roman" w:cs="Times New Roman"/>
          <w:b/>
          <w:sz w:val="28"/>
          <w:szCs w:val="28"/>
        </w:rPr>
        <w:t xml:space="preserve">Методика расчета стратегических показателей (индикаторов) </w:t>
      </w:r>
      <w:r w:rsidR="00C56F2E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C511B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511BB" w:rsidRPr="00C511BB" w:rsidRDefault="00C511BB" w:rsidP="00C511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4972"/>
        <w:gridCol w:w="4782"/>
        <w:gridCol w:w="3297"/>
        <w:gridCol w:w="1843"/>
      </w:tblGrid>
      <w:tr w:rsidR="00C511BB" w:rsidRPr="00C511BB" w:rsidTr="00C511BB">
        <w:tc>
          <w:tcPr>
            <w:tcW w:w="841" w:type="dxa"/>
            <w:shd w:val="clear" w:color="auto" w:fill="auto"/>
          </w:tcPr>
          <w:p w:rsid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3297" w:type="dxa"/>
            <w:shd w:val="clear" w:color="auto" w:fill="auto"/>
          </w:tcPr>
          <w:p w:rsid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для расчета значения целевого индикатора (показателя)</w:t>
            </w:r>
          </w:p>
          <w:p w:rsidR="003A4711" w:rsidRPr="00C511BB" w:rsidRDefault="003A4711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511BB" w:rsidRPr="00C511BB" w:rsidTr="00C511BB">
        <w:tc>
          <w:tcPr>
            <w:tcW w:w="841" w:type="dxa"/>
            <w:shd w:val="clear" w:color="auto" w:fill="auto"/>
          </w:tcPr>
          <w:p w:rsidR="00C511BB" w:rsidRPr="00C511BB" w:rsidRDefault="00FE57B8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A37C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выполнения мероприятий, предусмотренных </w:t>
            </w:r>
            <w:r w:rsidR="00A37C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рограммой к реализации в соответствующем году, от общего количества мероприятий</w:t>
            </w: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рассчитывается ежегодно по формуле:</w:t>
            </w:r>
          </w:p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100%,</w:t>
            </w:r>
            <w:proofErr w:type="gramEnd"/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выполненных мероприятий</w:t>
            </w:r>
            <w:r w:rsidR="00A37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рограммы в отчетном году;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мероприятий, предусмотренных </w:t>
            </w:r>
            <w:r w:rsidR="00A37C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программой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реализации в отчетном году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реализации программы за предыдущий год (отчетный период)</w:t>
            </w: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1BB" w:rsidRPr="00C511BB" w:rsidTr="00C511BB">
        <w:tc>
          <w:tcPr>
            <w:tcW w:w="841" w:type="dxa"/>
            <w:shd w:val="clear" w:color="auto" w:fill="auto"/>
          </w:tcPr>
          <w:p w:rsidR="00C511BB" w:rsidRPr="00C511BB" w:rsidRDefault="00FE57B8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r w:rsid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актов, разработанных органами Администрации района в соответствующем году, прошедших антикоррупционную экспертизу, от общего количества</w:t>
            </w:r>
            <w:r w:rsid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нормативных правовых актов, принятых в отчетном году</w:t>
            </w:r>
          </w:p>
          <w:p w:rsidR="00C511BB" w:rsidRPr="00C511BB" w:rsidRDefault="00C511BB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актов, разработанных и прошедших антикоррупционную экспертизу в отчетном году;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нормативных правовых актов, разработанных в отчетном году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«Проекты НПА», журнал регистрации НПА</w:t>
            </w: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2" w:type="dxa"/>
            <w:shd w:val="clear" w:color="auto" w:fill="auto"/>
          </w:tcPr>
          <w:p w:rsidR="003A4711" w:rsidRDefault="003A4711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3A4711" w:rsidRPr="00C511BB" w:rsidRDefault="003A4711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A4711" w:rsidRDefault="003A4711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показателя рассчитывается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ежегодно по формуле:</w:t>
            </w:r>
          </w:p>
          <w:p w:rsidR="003A4711" w:rsidRPr="00C511BB" w:rsidRDefault="003A4711" w:rsidP="003A47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устран</w:t>
            </w:r>
            <w:proofErr w:type="spellEnd"/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выявл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 100%,</w:t>
            </w:r>
          </w:p>
          <w:p w:rsidR="003A4711" w:rsidRPr="00C511BB" w:rsidRDefault="003A4711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прошед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(проектов)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рошедших антикоррупционную экспертизу в отчетном году;</w:t>
            </w:r>
          </w:p>
          <w:p w:rsidR="003A4711" w:rsidRPr="00C511BB" w:rsidRDefault="003A4711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ыявл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выявленных коррупционных факторов</w:t>
            </w:r>
          </w:p>
          <w:p w:rsidR="003A4711" w:rsidRPr="00C511BB" w:rsidRDefault="003A4711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FC30F8" w:rsidP="00FC30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Данные ю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>ридическ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72" w:type="dxa"/>
            <w:shd w:val="clear" w:color="auto" w:fill="auto"/>
          </w:tcPr>
          <w:p w:rsidR="003A4711" w:rsidRPr="000E380C" w:rsidRDefault="003A4711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</w:tc>
        <w:tc>
          <w:tcPr>
            <w:tcW w:w="4782" w:type="dxa"/>
            <w:shd w:val="clear" w:color="auto" w:fill="auto"/>
          </w:tcPr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 в отчетном году;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общая численность муниципальных служащих органов Администрации района в отчетном году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Список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2" w:type="dxa"/>
            <w:shd w:val="clear" w:color="auto" w:fill="auto"/>
          </w:tcPr>
          <w:p w:rsidR="003A4711" w:rsidRPr="00C511BB" w:rsidRDefault="003A4711" w:rsidP="0004287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      </w:r>
            <w:r w:rsidR="00D97A2B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82" w:type="dxa"/>
            <w:shd w:val="clear" w:color="auto" w:fill="auto"/>
          </w:tcPr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служащих и урегулированию конфликта интересов в отчетном году;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  <w:p w:rsidR="00367F4F" w:rsidRPr="00C511BB" w:rsidRDefault="00367F4F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размещенных сведений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году;</w:t>
            </w:r>
          </w:p>
          <w:p w:rsidR="00367F4F" w:rsidRDefault="00367F4F" w:rsidP="00367F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представленных сведений в отчетном году</w:t>
            </w:r>
          </w:p>
          <w:p w:rsidR="00367F4F" w:rsidRPr="00C511BB" w:rsidRDefault="00367F4F" w:rsidP="00367F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367F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«Администрация», подраздел «Противодействие коррупции», «Сведения о доходах»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  <w:p w:rsidR="00367F4F" w:rsidRPr="000E380C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57BA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прошедших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по программам, содержащим вопросы предупреждения коррупции, в отчетном году </w:t>
            </w:r>
          </w:p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367F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муниципальных служащих, прошедших обучение по программам,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противодействия коррупции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  <w:p w:rsidR="00367F4F" w:rsidRPr="000E380C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опубликованных материалов антикоррупционной направленности в СМИ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 </w:t>
            </w:r>
          </w:p>
          <w:p w:rsidR="00367F4F" w:rsidRPr="00C511BB" w:rsidRDefault="00367F4F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D97A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руководителей муниципальных предприятий и учреждений, в отношении которых проведена проверка запретов, ограничений и обязанностей, установленных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 в отношении руководителей муниципальных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3118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количество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руководителей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  муниципальных предприятий и учреждений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866C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Данные кадровой службы Администрации района и кадровых служб муниципальных предприятий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учреждений, протоколы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ознакомленных с нормативными правовыми актами, принятыми в целях противодействия коррупции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513C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начальника отдела кадров Администрации района и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</w:t>
            </w:r>
            <w:proofErr w:type="gramStart"/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сообщивших о получении ими подарка  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</w:rPr>
              <w:t>в связи с их должностным положением или в связи с исполнением ими служебных обязанностей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 в отчетном году;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выявленных фактов нарушений соблюдения муниципальными служащими органов Администрации района ограничений,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ограничений, запретов и требований 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в отчетном году;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Протоколы заседаний комиссии по соблюдению требований к служебному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о фактах склонения муниципальных служащих к совершению коррупционных правонарушений, рассмотренных в установленном порядке в отчетном году;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направленных представителю нанимателя в отчетном году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муниципальных служащих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(должностных) обязанностей, направленных для рассмотрения в установленном порядке в отчетном году;</w:t>
            </w:r>
          </w:p>
          <w:p w:rsidR="00866CF0" w:rsidRPr="00C511BB" w:rsidRDefault="00866CF0" w:rsidP="00E23C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в отчетном году</w:t>
            </w: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 Самарской области, в их общем количестве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вовлеченных общественных объединений в отчетном году;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общественных объединений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E23C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комиссий по противодействию коррупции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информационных материалов о ходе реализации </w:t>
            </w:r>
            <w:r w:rsidR="00A37C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рограммы, размещаемых на официальном сайте Администрации района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на официальном сайте Администрации района информационных материалов о ходе реализации </w:t>
            </w:r>
            <w:r w:rsidR="00A37C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</w:t>
            </w:r>
            <w:r w:rsidR="00A37CC8"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рограммы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 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поступивших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Реестр обращений граждан, поступивших в Администрацию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 в отчетном году;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Интернет-сайтов органов местного самоуправления, Администрации района в отчетном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Сайты органов местного самоуправления муниципального района Похвистневский Самарской области, размещающих на регулярной основе информацию о реализации антикоррупционной политики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9E5B09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обращений,  поступивших по телефону «горячей линии» по вопросам противодействия коррупции;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обращений, поступивших по телефону «горячей линии» по вопросам противодействия коррупции в отчетном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Журнал учета обращений граждан и юридических лиц, поступивших по телефону «горячей линии»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освещенных в средствах массовой информации коррупционных явлений в органах Администрации района от их общего выявленного числа*.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В) х 100%,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в отчетном году в средствах массовой информации материалов о выявленных коррупционных явлениях в органах Администрации района;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– общее количество выявленных коррупционных явлений в году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Материалы, размещенные в средствах массовой информации, материалы служебных проверок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З) х 100%,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где 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проведенных в отчетном году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района;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проведенных в отчетном году закупок товаров, работ, услуг для нужд  органов Администрации района</w:t>
            </w:r>
          </w:p>
          <w:p w:rsidR="00866CF0" w:rsidRPr="00C511BB" w:rsidRDefault="00866CF0" w:rsidP="002A2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A2B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проверок при наличии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детей,  от общего числа представленных сведений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имущественного характера супруга (супруги) и несовершеннолетних детей,  размещенных на официальном сайте Администрации района в отчетном году;</w:t>
            </w:r>
          </w:p>
          <w:p w:rsidR="00866CF0" w:rsidRPr="00C511BB" w:rsidRDefault="00866CF0" w:rsidP="00733A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представленных в отчетном году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</w:t>
            </w: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E23C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Материалы, размещенные на официальном сайте Администрации района в разделе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11BB" w:rsidRPr="00C511BB" w:rsidRDefault="00C511BB" w:rsidP="00C511B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3B0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A33B0" w:rsidSect="00DA33B0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  <w:sectPr w:rsidR="008D2BD1" w:rsidRPr="008D2BD1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33AB6">
        <w:rPr>
          <w:rFonts w:ascii="Times New Roman" w:hAnsi="Times New Roman" w:cs="Times New Roman"/>
          <w:sz w:val="28"/>
          <w:szCs w:val="28"/>
        </w:rPr>
        <w:t>3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Самарской области» на 20</w:t>
      </w:r>
      <w:r w:rsidR="00733AB6"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 w:rsidR="00733AB6"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EA0069" w:rsidRDefault="00A37CC8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A0069">
        <w:rPr>
          <w:rFonts w:ascii="Times New Roman" w:hAnsi="Times New Roman" w:cs="Times New Roman"/>
          <w:sz w:val="28"/>
          <w:szCs w:val="28"/>
        </w:rPr>
        <w:t>План</w:t>
      </w:r>
      <w:r w:rsidR="008D2BD1" w:rsidRPr="00EA0069">
        <w:rPr>
          <w:rFonts w:ascii="Times New Roman" w:hAnsi="Times New Roman" w:cs="Times New Roman"/>
          <w:sz w:val="28"/>
          <w:szCs w:val="28"/>
        </w:rPr>
        <w:t xml:space="preserve"> мероприятий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A0069">
        <w:rPr>
          <w:rFonts w:ascii="Times New Roman" w:hAnsi="Times New Roman" w:cs="Times New Roman"/>
          <w:sz w:val="28"/>
          <w:szCs w:val="28"/>
        </w:rPr>
        <w:t xml:space="preserve">по </w:t>
      </w:r>
      <w:r w:rsidR="00A37CC8" w:rsidRPr="00EA0069">
        <w:rPr>
          <w:rFonts w:ascii="Times New Roman" w:hAnsi="Times New Roman" w:cs="Times New Roman"/>
          <w:sz w:val="28"/>
          <w:szCs w:val="28"/>
        </w:rPr>
        <w:t>выполнению</w:t>
      </w:r>
      <w:r w:rsidRPr="00EA006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8D2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в муниципальном районе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Похвистневский Самарской области» на 20</w:t>
      </w:r>
      <w:r w:rsidR="00733AB6"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 w:rsidR="00733AB6"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995"/>
        <w:gridCol w:w="3910"/>
        <w:gridCol w:w="3917"/>
      </w:tblGrid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917" w:type="dxa"/>
          </w:tcPr>
          <w:p w:rsidR="008D2BD1" w:rsidRDefault="00695C2A" w:rsidP="00695C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Непосредственный р</w:t>
            </w:r>
            <w:r w:rsidR="007A7304">
              <w:rPr>
                <w:rFonts w:ascii="Times New Roman" w:hAnsi="Times New Roman" w:cs="Times New Roman"/>
                <w:b/>
                <w:sz w:val="28"/>
                <w:szCs w:val="28"/>
              </w:rPr>
              <w:t>езультат</w:t>
            </w:r>
          </w:p>
          <w:p w:rsidR="008365FA" w:rsidRPr="008D2BD1" w:rsidRDefault="008365FA" w:rsidP="00695C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мер, направленных на предупреждение и пресечение коррупции и ее проявлений в сфере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нормативной правовой базы по вопросам противодействия коррупции в органах местного самоуправления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</w:tcPr>
          <w:p w:rsidR="008D2BD1" w:rsidRPr="008D2BD1" w:rsidRDefault="008D2BD1" w:rsidP="00733AB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3AB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33A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8D2BD1" w:rsidRDefault="00695C2A" w:rsidP="00695C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юридически</w:t>
            </w:r>
            <w:r w:rsidR="00D4560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отделом анализа действующего законодательства по </w:t>
            </w:r>
            <w:r w:rsidRPr="00695C2A">
              <w:rPr>
                <w:rFonts w:ascii="Times New Roman" w:hAnsi="Times New Roman" w:cs="Times New Roman"/>
                <w:sz w:val="24"/>
                <w:szCs w:val="24"/>
              </w:rPr>
              <w:t>вопросам противодействия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анализ муниципальных нормативных правовых актов, принятых в этой области и своевременное внесение в них изменений и дополнений </w:t>
            </w:r>
          </w:p>
          <w:p w:rsidR="00695C2A" w:rsidRPr="008D2BD1" w:rsidRDefault="00695C2A" w:rsidP="00695C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регулярной деятельности комиссии по противодействию коррупции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A2B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Default="00695C2A" w:rsidP="00695C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ежеквартальных заседаний комиссии в соответствии с планом работы данной комиссии </w:t>
            </w:r>
          </w:p>
          <w:p w:rsidR="00695C2A" w:rsidRPr="008D2BD1" w:rsidRDefault="00695C2A" w:rsidP="00695C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комиссии по противодействию коррупции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A2B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Default="00905087" w:rsidP="0090508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Распоряжением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плана работы комиссии по противодействию коррупции на очередной год</w:t>
            </w:r>
          </w:p>
          <w:p w:rsidR="00905087" w:rsidRPr="008D2BD1" w:rsidRDefault="00905087" w:rsidP="0090508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разработки в органах Администрации муниципального района Похвистневский планов мероприятий по противодействию коррупции, а также внесения в них актуальных изменений и дополнений с учетом требований и норм действующего антикоррупционного законодательства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A2B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Default="00D45602" w:rsidP="00D456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каждом органе Администрации района должны быть разработаны планы</w:t>
            </w:r>
            <w:r w:rsidRPr="00D4560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Обеспечение своевременных</w:t>
            </w:r>
            <w:r w:rsidRPr="00D45602">
              <w:rPr>
                <w:rFonts w:ascii="Times New Roman" w:hAnsi="Times New Roman" w:cs="Times New Roman"/>
                <w:sz w:val="24"/>
                <w:szCs w:val="24"/>
              </w:rPr>
              <w:t xml:space="preserve"> в них актуальных изменений и дополнений с учетом требований и норм действующего антикоррупционного законодательства</w:t>
            </w:r>
          </w:p>
          <w:p w:rsidR="00B44A8C" w:rsidRPr="008D2BD1" w:rsidRDefault="00B44A8C" w:rsidP="00D456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выполнения планов мероприятий по противодействию коррупции в органах Администрации муниципального района Похвистневский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A2B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Default="00EC4C5F" w:rsidP="00EC4C5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ежеквартального анализа выполнения планов мероприятий по противодействию коррупции в органах Администрации района с заслушиваем этого анализа на заседании комиссии по противодействию коррупции</w:t>
            </w:r>
          </w:p>
          <w:p w:rsidR="00B44A8C" w:rsidRPr="008D2BD1" w:rsidRDefault="00B44A8C" w:rsidP="00EC4C5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правовых актов, а также действующих муниципальных правовых актов, разработанных органами Администрации муниципального района Похвистневский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B44A8C" w:rsidRPr="00B44A8C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увеличение количества</w:t>
            </w:r>
            <w:r w:rsidRPr="00B4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4A8C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8C">
              <w:rPr>
                <w:rFonts w:ascii="Times New Roman" w:hAnsi="Times New Roman" w:cs="Times New Roman"/>
                <w:sz w:val="24"/>
                <w:szCs w:val="24"/>
              </w:rPr>
              <w:t>проектов муниципальных правовых актов</w:t>
            </w:r>
            <w:r w:rsidR="00A5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юридическим отделом Администрации района</w:t>
            </w:r>
            <w:r w:rsidR="00A5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 антикоррупционной экспертизы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обязательного направления проектов муниципальных правовых актов органов Администрации муниципального района Похвистневский в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Похвистневскую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 для проведения антикоррупционной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экспертизы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A57584" w:rsidRPr="00A57584" w:rsidRDefault="00A57584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направление </w:t>
            </w:r>
            <w:r w:rsidRPr="00A57584">
              <w:rPr>
                <w:rFonts w:ascii="Times New Roman" w:hAnsi="Times New Roman" w:cs="Times New Roman"/>
                <w:sz w:val="24"/>
                <w:szCs w:val="24"/>
              </w:rPr>
              <w:t xml:space="preserve">проектов муниципальных правовых актов органов Администрации муниципального района </w:t>
            </w:r>
            <w:r w:rsidRPr="00A57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Похвистневский в </w:t>
            </w:r>
            <w:proofErr w:type="spellStart"/>
            <w:r w:rsidRPr="00A57584">
              <w:rPr>
                <w:rFonts w:ascii="Times New Roman" w:hAnsi="Times New Roman" w:cs="Times New Roman"/>
                <w:sz w:val="24"/>
                <w:szCs w:val="24"/>
              </w:rPr>
              <w:t>Похвистневскую</w:t>
            </w:r>
            <w:proofErr w:type="spellEnd"/>
            <w:r w:rsidRPr="00A57584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 для проведения антикоррупционной экспертизы </w:t>
            </w:r>
          </w:p>
          <w:p w:rsidR="00B44A8C" w:rsidRPr="008D2BD1" w:rsidRDefault="00B44A8C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разработчиками проектов муниципальных правовых актов по предотвращению и устранению выявленных коррупционных проявлений  в нормотворчестве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A57584" w:rsidRPr="00A57584" w:rsidRDefault="00A57584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постоянных консультаций специалистами юридического отдела разработчикам </w:t>
            </w:r>
            <w:r w:rsidRPr="00A57584">
              <w:rPr>
                <w:rFonts w:ascii="Times New Roman" w:hAnsi="Times New Roman" w:cs="Times New Roman"/>
                <w:sz w:val="24"/>
                <w:szCs w:val="24"/>
              </w:rPr>
              <w:t>проектов муниципальных правовых актов по предотвращению и устранению выявленных коррупционных проявлений  в нормотворчестве</w:t>
            </w:r>
          </w:p>
          <w:p w:rsidR="00B44A8C" w:rsidRPr="008D2BD1" w:rsidRDefault="00B44A8C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учета, обобщения, анализа, контроля и обязательного рассмотрения заключений антикоррупционной экспертизы проектов муниципальных правовых актов органов Администрации муниципального района Похвистневский, поступающих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B44A8C" w:rsidRDefault="00A57584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Администрации района </w:t>
            </w:r>
            <w:r w:rsidRPr="00A57584">
              <w:rPr>
                <w:rFonts w:ascii="Times New Roman" w:hAnsi="Times New Roman" w:cs="Times New Roman"/>
                <w:sz w:val="24"/>
                <w:szCs w:val="24"/>
              </w:rPr>
              <w:t>заключений антикоррупционной экспертизы проектов муниципальных правовых актов органов Администрации муниципального района Похвистневский, поступа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A57584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A57584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A57584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</w:t>
            </w:r>
          </w:p>
          <w:p w:rsidR="00A57584" w:rsidRPr="008D2BD1" w:rsidRDefault="00A57584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внесения изменений в муниципальные правовые акты (проекты муниципальных правовых актов) органов Администрации муниципального района Похвистневский в соответствии с поступившими заключениями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экспертов, по выявленным в муниципальных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правовых актах органов Администрации муниципального района Похвистневский и их проектах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6F2A26" w:rsidRPr="006F2A26" w:rsidRDefault="006F2A26" w:rsidP="006F2A2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</w:t>
            </w:r>
            <w:r w:rsidRPr="006F2A26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2A26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муниципальные правовые акты (проекты муниципальных правовых актов) органов Администрации муниципального района Похвистневский в соответствии с </w:t>
            </w:r>
            <w:r w:rsidRPr="006F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поступившими заключениями из </w:t>
            </w:r>
            <w:proofErr w:type="spellStart"/>
            <w:r w:rsidRPr="006F2A26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6F2A26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экспертов, по выявленным в муниципальных правовых актах органов Администрации муниципального района Похвистневский и их проектах </w:t>
            </w:r>
            <w:proofErr w:type="spellStart"/>
            <w:r w:rsidRPr="006F2A2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6F2A2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  <w:p w:rsidR="00B44A8C" w:rsidRPr="008D2BD1" w:rsidRDefault="00B44A8C" w:rsidP="00A5758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муниципальной службе ежегодных проверок достоверности и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полноты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представляемых муниципальными служащими, а также лицами, замещающими муниципальные должности сведений о доходах (расходах), об имуществе и обязательствах имущественного характера служащих, своих супруги (супруга) и несовершеннолетних детей.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8174B" w:rsidRDefault="0078174B" w:rsidP="007817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срок до 15 мая начальник отдела кадров Администрации района проводит проверку</w:t>
            </w:r>
            <w:r w:rsidRPr="0078174B"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достоверности и полноты представляемых муниципальными служащими, а также лицами, замещающими муниципальные должности сведений о доходах (расходах), об имуществе и обязательствах имущественного характера служащих, своих супруги (супруга) и несовершеннолетних детей. </w:t>
            </w:r>
          </w:p>
          <w:p w:rsidR="0078174B" w:rsidRPr="0078174B" w:rsidRDefault="0078174B" w:rsidP="007817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Pr="0078174B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выявленных фактов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выносит материал о данных фактах </w:t>
            </w:r>
            <w:r w:rsidRPr="0078174B">
              <w:rPr>
                <w:rFonts w:ascii="Times New Roman" w:hAnsi="Times New Roman" w:cs="Times New Roman"/>
                <w:sz w:val="24"/>
                <w:szCs w:val="24"/>
              </w:rPr>
              <w:t>на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174B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урегулированию конфликта интересов</w:t>
            </w:r>
          </w:p>
          <w:p w:rsidR="00B44A8C" w:rsidRPr="008D2BD1" w:rsidRDefault="00B44A8C" w:rsidP="007817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Проведения проверок 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службе.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C6155B" w:rsidRPr="00C6155B" w:rsidRDefault="004E1FE2" w:rsidP="00C615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начальником отдела кадров Администрации района</w:t>
            </w:r>
            <w:r w:rsidR="00C61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55B" w:rsidRPr="00C6155B">
              <w:rPr>
                <w:rFonts w:ascii="Times New Roman" w:hAnsi="Times New Roman" w:cs="Times New Roman"/>
                <w:sz w:val="24"/>
                <w:szCs w:val="24"/>
              </w:rPr>
              <w:t xml:space="preserve">проверок </w:t>
            </w:r>
            <w:r w:rsidR="00C6155B" w:rsidRPr="00C61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службе.</w:t>
            </w:r>
          </w:p>
          <w:p w:rsidR="00C6155B" w:rsidRPr="00C6155B" w:rsidRDefault="00C6155B" w:rsidP="00C615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Pr="00C6155B">
              <w:rPr>
                <w:rFonts w:ascii="Times New Roman" w:hAnsi="Times New Roman" w:cs="Times New Roman"/>
                <w:sz w:val="24"/>
                <w:szCs w:val="24"/>
              </w:rPr>
              <w:t>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C6155B">
              <w:rPr>
                <w:rFonts w:ascii="Times New Roman" w:hAnsi="Times New Roman" w:cs="Times New Roman"/>
                <w:sz w:val="24"/>
                <w:szCs w:val="24"/>
              </w:rPr>
              <w:t xml:space="preserve"> фактов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готовит материал для рассмотрения </w:t>
            </w:r>
            <w:r w:rsidRPr="00C6155B">
              <w:rPr>
                <w:rFonts w:ascii="Times New Roman" w:hAnsi="Times New Roman" w:cs="Times New Roman"/>
                <w:sz w:val="24"/>
                <w:szCs w:val="24"/>
              </w:rPr>
              <w:t>на заседаниях комиссии по урегулированию конфликта интересов</w:t>
            </w:r>
          </w:p>
          <w:p w:rsidR="00B44A8C" w:rsidRPr="008D2BD1" w:rsidRDefault="00B44A8C" w:rsidP="004E1FE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информации о наличии или возможности возникновения конфликта интересов у муниципального служащего, поступающей нанимателю в установленном законом порядке.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596F69" w:rsidRPr="00596F69" w:rsidRDefault="00596F69" w:rsidP="00596F6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</w:t>
            </w:r>
            <w:r w:rsidRPr="00596F69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или возможности возникновения конфликта интересов у муниципального служащего</w:t>
            </w:r>
            <w:r w:rsidR="002A6B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</w:t>
            </w:r>
            <w:r w:rsidR="00807566">
              <w:rPr>
                <w:rFonts w:ascii="Times New Roman" w:hAnsi="Times New Roman" w:cs="Times New Roman"/>
                <w:sz w:val="24"/>
                <w:szCs w:val="24"/>
              </w:rPr>
              <w:t xml:space="preserve">кадров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проверку поступившей информации и готовит материалы для рассмотрения </w:t>
            </w:r>
            <w:r w:rsidRPr="00596F69">
              <w:rPr>
                <w:rFonts w:ascii="Times New Roman" w:hAnsi="Times New Roman" w:cs="Times New Roman"/>
                <w:sz w:val="24"/>
                <w:szCs w:val="24"/>
              </w:rPr>
              <w:t>на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F69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урегулированию конфликта интересов</w:t>
            </w:r>
          </w:p>
          <w:p w:rsidR="00B44A8C" w:rsidRPr="008D2BD1" w:rsidRDefault="00B44A8C" w:rsidP="00596F6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в порядке, определенном представителем нанимателя (работодателя), проверок сведений о фактах обращения муниципального служащего к совершению коррупционных правонарушений.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2A6B0A" w:rsidRPr="002A6B0A" w:rsidRDefault="002A6B0A" w:rsidP="002A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B0A">
              <w:rPr>
                <w:rFonts w:ascii="Times New Roman" w:hAnsi="Times New Roman" w:cs="Times New Roman"/>
                <w:sz w:val="24"/>
                <w:szCs w:val="24"/>
              </w:rPr>
              <w:t>При поступлении сведений о фактах обращения муниципального служащего к совершению коррупционных правонарушений</w:t>
            </w:r>
          </w:p>
          <w:p w:rsidR="002A6B0A" w:rsidRPr="002A6B0A" w:rsidRDefault="002A6B0A" w:rsidP="002A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B0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кадров проводит проверку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поступивших сведений</w:t>
            </w:r>
            <w:r w:rsidRPr="002A6B0A">
              <w:rPr>
                <w:rFonts w:ascii="Times New Roman" w:hAnsi="Times New Roman" w:cs="Times New Roman"/>
                <w:sz w:val="24"/>
                <w:szCs w:val="24"/>
              </w:rPr>
              <w:t xml:space="preserve"> и готовит материалы для рассмотрения на заседании комиссии по урегулированию конфликта интересов</w:t>
            </w:r>
          </w:p>
          <w:p w:rsidR="00B44A8C" w:rsidRPr="008D2BD1" w:rsidRDefault="00B44A8C" w:rsidP="002A6B0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6995" w:type="dxa"/>
          </w:tcPr>
          <w:p w:rsidR="00B44A8C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муниципальными служащими органов Администрации муниципального района Похвистневский  обязанности сообщать в порядке, установленном действующим законодательством, о получении ими подарка в связи с их должностным положением или в связи с исполнением ими служебных обязанностей  </w:t>
            </w:r>
          </w:p>
          <w:p w:rsidR="00BD1F6C" w:rsidRPr="008D2BD1" w:rsidRDefault="00BD1F6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BD1F6C" w:rsidRPr="00BD1F6C" w:rsidRDefault="008365FA" w:rsidP="00BD1F6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1F6C">
              <w:rPr>
                <w:rFonts w:ascii="Times New Roman" w:hAnsi="Times New Roman" w:cs="Times New Roman"/>
                <w:sz w:val="24"/>
                <w:szCs w:val="24"/>
              </w:rPr>
              <w:t xml:space="preserve">онтроль </w:t>
            </w:r>
            <w:r w:rsidR="00BD1F6C" w:rsidRPr="00BD1F6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BD1F6C" w:rsidRPr="00BD1F6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муниципальными служащими органов Администрации муниципального района Похвистневский  обязанности сообщать в порядке, установленном действующим законодательством, о получении ими подарка в связи с их должностным положением или в связи с исполнением ими служебных обязанностей  </w:t>
            </w:r>
          </w:p>
          <w:p w:rsidR="00B44A8C" w:rsidRPr="008D2BD1" w:rsidRDefault="00B44A8C" w:rsidP="00BD1F6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соответствии с требованиями действующего законодательства на официальном сайте Администрации муниципального района Похвистневский сведений о доходах (расходах), об имуществе и обязательствах имущественного характера муниципальных служащих, их супруги (супруга) и несовершеннолетних детей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6F2B10" w:rsidRPr="006F2B10" w:rsidRDefault="006F2B10" w:rsidP="006F2B1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</w:t>
            </w:r>
            <w:r w:rsidR="00BD1F6C">
              <w:rPr>
                <w:rFonts w:ascii="Times New Roman" w:hAnsi="Times New Roman" w:cs="Times New Roman"/>
                <w:sz w:val="24"/>
                <w:szCs w:val="24"/>
              </w:rPr>
              <w:t xml:space="preserve"> срок до 15 мая на сайте Администрации района в разделе «Противодействие коррупции»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 «Сведения о доходах» размещается информация </w:t>
            </w:r>
            <w:r w:rsidRPr="006F2B10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 (расходах), об имуществе и обязательствах имущественного характера муниципальных служащих, их супруги (супруга) и несовершеннолетних детей </w:t>
            </w:r>
          </w:p>
          <w:p w:rsidR="00B44A8C" w:rsidRPr="008D2BD1" w:rsidRDefault="00B44A8C" w:rsidP="006F2B1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в адрес органов Администрации муниципального района Похвистневский на предмет наличия информации о фактах коррупции со стороны муниципальных служащих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17" w:type="dxa"/>
          </w:tcPr>
          <w:p w:rsidR="00830C17" w:rsidRPr="00830C17" w:rsidRDefault="008365FA" w:rsidP="00830C1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0C17" w:rsidRPr="00830C17">
              <w:rPr>
                <w:rFonts w:ascii="Times New Roman" w:hAnsi="Times New Roman" w:cs="Times New Roman"/>
                <w:sz w:val="24"/>
                <w:szCs w:val="24"/>
              </w:rPr>
              <w:t>нализ обращений граждан</w:t>
            </w:r>
            <w:r w:rsidR="00830C17">
              <w:rPr>
                <w:rFonts w:ascii="Times New Roman" w:hAnsi="Times New Roman" w:cs="Times New Roman"/>
                <w:sz w:val="24"/>
                <w:szCs w:val="24"/>
              </w:rPr>
              <w:t>, поступивших</w:t>
            </w:r>
            <w:r w:rsidR="00830C17" w:rsidRPr="00830C17">
              <w:rPr>
                <w:rFonts w:ascii="Times New Roman" w:hAnsi="Times New Roman" w:cs="Times New Roman"/>
                <w:sz w:val="24"/>
                <w:szCs w:val="24"/>
              </w:rPr>
              <w:t xml:space="preserve"> в адрес органов Администрации муниципального района Похвистневский</w:t>
            </w:r>
            <w:r w:rsidR="00830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0C17" w:rsidRPr="00830C17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наличия информации о фактах коррупции со стороны муниципальных служащих</w:t>
            </w:r>
            <w:r w:rsidR="00830C17">
              <w:rPr>
                <w:rFonts w:ascii="Times New Roman" w:hAnsi="Times New Roman" w:cs="Times New Roman"/>
                <w:sz w:val="24"/>
                <w:szCs w:val="24"/>
              </w:rPr>
              <w:t>. Ежегодное заслушивание данной информации на заседании комиссии по противодействию коррупции</w:t>
            </w:r>
          </w:p>
          <w:p w:rsidR="00B44A8C" w:rsidRPr="008D2BD1" w:rsidRDefault="00B44A8C" w:rsidP="00830C1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 исполнения) должностных полномочий, нарушении ограничений и запретов, налагаемых на муниципальных служащих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B44A8C" w:rsidRDefault="008365FA" w:rsidP="00830C1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794F">
              <w:rPr>
                <w:rFonts w:ascii="Times New Roman" w:hAnsi="Times New Roman" w:cs="Times New Roman"/>
                <w:sz w:val="24"/>
                <w:szCs w:val="24"/>
              </w:rPr>
              <w:t xml:space="preserve">нализ обращений и </w:t>
            </w:r>
            <w:r w:rsidR="0084794F" w:rsidRPr="0084794F">
              <w:rPr>
                <w:rFonts w:ascii="Times New Roman" w:hAnsi="Times New Roman" w:cs="Times New Roman"/>
                <w:sz w:val="24"/>
                <w:szCs w:val="24"/>
              </w:rPr>
              <w:t>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 исполнения) должностных полномочий, нарушении ограничений и запретов, налагаемых на муниципальных служащих</w:t>
            </w:r>
          </w:p>
          <w:p w:rsidR="0084794F" w:rsidRPr="008D2BD1" w:rsidRDefault="0084794F" w:rsidP="00830C1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Активизация взаимодействия с независимыми экспертами, получившими аккредитацию на проведение антикоррупционной экспертизы нормативных правовых актов и их проектов, получению заключений экспертизы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B44A8C" w:rsidRDefault="0084794F" w:rsidP="0084794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независимым экспертам на проведение </w:t>
            </w:r>
            <w:r w:rsidRPr="0084794F">
              <w:rPr>
                <w:rFonts w:ascii="Times New Roman" w:hAnsi="Times New Roman" w:cs="Times New Roman"/>
                <w:sz w:val="24"/>
                <w:szCs w:val="24"/>
              </w:rPr>
              <w:t xml:space="preserve">антикоррупционной экспертизы нормативных правовых актов и их проектов,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Pr="0084794F">
              <w:rPr>
                <w:rFonts w:ascii="Times New Roman" w:hAnsi="Times New Roman" w:cs="Times New Roman"/>
                <w:sz w:val="24"/>
                <w:szCs w:val="24"/>
              </w:rPr>
              <w:t>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84794F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района в разделе «Официально» в подразделе «Проекты НПА»</w:t>
            </w:r>
          </w:p>
          <w:p w:rsidR="0084794F" w:rsidRPr="008D2BD1" w:rsidRDefault="0084794F" w:rsidP="0084794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C42205" w:rsidRPr="00C42205" w:rsidRDefault="00C42205" w:rsidP="00C4220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уведомлений от муниципальных служащих в случаях </w:t>
            </w:r>
            <w:r w:rsidRPr="00C42205">
              <w:rPr>
                <w:rFonts w:ascii="Times New Roman" w:hAnsi="Times New Roman" w:cs="Times New Roman"/>
                <w:sz w:val="24"/>
                <w:szCs w:val="24"/>
              </w:rPr>
              <w:t xml:space="preserve">склонения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C42205">
              <w:rPr>
                <w:rFonts w:ascii="Times New Roman" w:hAnsi="Times New Roman" w:cs="Times New Roman"/>
                <w:sz w:val="24"/>
                <w:szCs w:val="24"/>
              </w:rPr>
              <w:t>к совершению коррупционных правонарушений</w:t>
            </w:r>
            <w:r w:rsidR="008365FA">
              <w:rPr>
                <w:rFonts w:ascii="Times New Roman" w:hAnsi="Times New Roman" w:cs="Times New Roman"/>
                <w:sz w:val="24"/>
                <w:szCs w:val="24"/>
              </w:rPr>
              <w:t xml:space="preserve">, в случае получения подарков и выполнения иной оплачиваемой работы </w:t>
            </w:r>
          </w:p>
          <w:p w:rsidR="00B44A8C" w:rsidRPr="008D2BD1" w:rsidRDefault="00C42205" w:rsidP="0084794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4A8C" w:rsidRPr="008D2BD1" w:rsidTr="00EA1A5C">
        <w:trPr>
          <w:trHeight w:val="447"/>
        </w:trPr>
        <w:tc>
          <w:tcPr>
            <w:tcW w:w="15636" w:type="dxa"/>
            <w:gridSpan w:val="4"/>
          </w:tcPr>
          <w:p w:rsidR="00B44A8C" w:rsidRPr="008D2BD1" w:rsidRDefault="00B44A8C" w:rsidP="00B44A8C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Интенсификация антикоррупционного просвещения, обучения, воспитания и формирование в органах Администрации муниципального района Похвистневский негативного отношения к коррупции как явлению и ее проявлениям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муниципальных служащих органов Администрации муниципального района Похвистневский с нормативными правовыми актами, принятыми в сфере противодействия коррупции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B44A8C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на муниципальную службу граждане под роспись знакомятся с НПА в сфере противодействия коррупции.</w:t>
            </w:r>
          </w:p>
          <w:p w:rsidR="008365FA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муниципальные служащие участвуют в анонимном анкетировании на предмет знания НПА в сфере противодействия коррупции </w:t>
            </w:r>
          </w:p>
          <w:p w:rsidR="008365FA" w:rsidRPr="008D2BD1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ежегодной профессиональной подготовки, переподготовки и повышения квалификации лиц, замещающих муниципальные должности, должности муниципальной службы, в чьи должностные обязанности входит участие в реализации мер по противодействию коррупции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365FA" w:rsidRPr="008365FA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лиц, </w:t>
            </w:r>
            <w:r w:rsidRPr="008365FA">
              <w:rPr>
                <w:rFonts w:ascii="Times New Roman" w:hAnsi="Times New Roman" w:cs="Times New Roman"/>
                <w:sz w:val="24"/>
                <w:szCs w:val="24"/>
              </w:rPr>
              <w:t>замещающих муниципальные должности, должности муниципальной службы, в чьи должностные обязанности входит участие в реализации мер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 по повышению квалификации</w:t>
            </w:r>
          </w:p>
          <w:p w:rsidR="00B44A8C" w:rsidRPr="008D2BD1" w:rsidRDefault="00B44A8C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органов Администрации муниципального района Похвистневский по правовым и иным вопросам муниципальной службы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B44A8C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знаний муниципальных служащих по правовым и иным вопросам муниципальной службы</w:t>
            </w:r>
          </w:p>
          <w:p w:rsidR="008365FA" w:rsidRPr="008D2BD1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ежегодного анонимного анкетирования муниципальных служащих по вопросам их отношения к мерам по противодействию коррупции, реализуемым в органах Администрации муниципального района Похвистневский, с ежегодным обобщением и анализом результатов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B44A8C" w:rsidRPr="008D2BD1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знаний муниципальных служащих в вопросах противодействия коррупции</w:t>
            </w: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Разъяснения муниципальным служащим органов Администрации муниципального района Похвистневский порядка соблюдения ограничений и запретов, требований о предотвращении или об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урегулировании конфликта интересов, обязанности уведомлять представителя нанимателя об обращениях в целях склонения к совершению коррупционных правонарушений, обязанности сообщать в порядке, 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обязанностей, установленных в целях противодействия коррупции 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17" w:type="dxa"/>
          </w:tcPr>
          <w:p w:rsidR="008365FA" w:rsidRPr="008365FA" w:rsidRDefault="008365FA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знаний муниципальных служащих в сфере </w:t>
            </w:r>
            <w:r w:rsidRPr="008365F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ограничений и </w:t>
            </w:r>
            <w:r w:rsidRPr="00836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запретов, требований о предотвращении или об урегулировании конфликта интересов, обязанности уведомлять об обращениях в целях склонения к совершению коррупционных правонарушений, обязанности сообщать в порядке, 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обязанностей, установленных в целях противодействия коррупции  </w:t>
            </w:r>
          </w:p>
          <w:p w:rsidR="00B44A8C" w:rsidRPr="008D2BD1" w:rsidRDefault="00B44A8C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органов Администрации муниципального района Похвистневский негативного отношения к дарению им подарка в связи с их должностным положением или в связи с исполнением ими служебных обязанностей 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17353C" w:rsidRPr="0017353C" w:rsidRDefault="008365FA" w:rsidP="0017353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муниципальных служащих и</w:t>
            </w:r>
            <w:r w:rsidR="0017353C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17353C" w:rsidRPr="0017353C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17353C">
              <w:rPr>
                <w:rFonts w:ascii="Times New Roman" w:hAnsi="Times New Roman" w:cs="Times New Roman"/>
                <w:sz w:val="24"/>
                <w:szCs w:val="24"/>
              </w:rPr>
              <w:t xml:space="preserve">у них </w:t>
            </w:r>
            <w:r w:rsidR="0017353C" w:rsidRPr="0017353C">
              <w:rPr>
                <w:rFonts w:ascii="Times New Roman" w:hAnsi="Times New Roman" w:cs="Times New Roman"/>
                <w:sz w:val="24"/>
                <w:szCs w:val="24"/>
              </w:rPr>
              <w:t xml:space="preserve">негативного отношения к дарению им подарка в связи с их должностным положением или в связи с исполнением ими служебных обязанностей </w:t>
            </w:r>
          </w:p>
          <w:p w:rsidR="00B44A8C" w:rsidRPr="008D2BD1" w:rsidRDefault="00B44A8C" w:rsidP="008365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15636" w:type="dxa"/>
            <w:gridSpan w:val="4"/>
          </w:tcPr>
          <w:p w:rsidR="00B44A8C" w:rsidRPr="008D2BD1" w:rsidRDefault="00B44A8C" w:rsidP="00B44A8C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прозрачности деятельности органов Администрации муниципального района Похвистневский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A8C" w:rsidRPr="008D2BD1" w:rsidTr="00EA1A5C">
        <w:tc>
          <w:tcPr>
            <w:tcW w:w="814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95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муниципальной программы на официальном сайте Администрации муниципального района Похвистневский, изменений, вносимых в программу</w:t>
            </w:r>
          </w:p>
          <w:p w:rsidR="00B44A8C" w:rsidRPr="008D2BD1" w:rsidRDefault="00B44A8C" w:rsidP="00B44A8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B44A8C" w:rsidRPr="008D2BD1" w:rsidRDefault="00B44A8C" w:rsidP="00B44A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действия программы и по мере внесения                изменений</w:t>
            </w:r>
          </w:p>
        </w:tc>
        <w:tc>
          <w:tcPr>
            <w:tcW w:w="3917" w:type="dxa"/>
          </w:tcPr>
          <w:p w:rsidR="00B44A8C" w:rsidRPr="008D2BD1" w:rsidRDefault="00981ADF" w:rsidP="00981AD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размещение на сайте Администрации района в разделе «Противодействие коррупции»</w:t>
            </w:r>
          </w:p>
        </w:tc>
      </w:tr>
      <w:tr w:rsidR="00981ADF" w:rsidRPr="008D2BD1" w:rsidTr="00EA1A5C">
        <w:tc>
          <w:tcPr>
            <w:tcW w:w="814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995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ходе выполнения муниципальной программы и ее регулярное обновление на официальном сайте Администрации муниципального района Похвистневский</w:t>
            </w:r>
          </w:p>
          <w:p w:rsidR="00981ADF" w:rsidRPr="008D2BD1" w:rsidRDefault="00981ADF" w:rsidP="00981AD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размещение на сайте Администрации района в разделе «Противодействие коррупции»</w:t>
            </w:r>
          </w:p>
        </w:tc>
      </w:tr>
      <w:tr w:rsidR="00981ADF" w:rsidRPr="008D2BD1" w:rsidTr="00EA1A5C">
        <w:tc>
          <w:tcPr>
            <w:tcW w:w="814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6995" w:type="dxa"/>
          </w:tcPr>
          <w:p w:rsidR="00981ADF" w:rsidRPr="008D2BD1" w:rsidRDefault="00981ADF" w:rsidP="00981ADF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«Телефона доверия» по фактам коррупционной направленности, с которыми граждане столкнулись в процессе взаимодействия с должностными лицами местного самоуправления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981ADF" w:rsidRPr="008D2BD1" w:rsidRDefault="00981ADF" w:rsidP="00981ADF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981ADF" w:rsidRDefault="00F7487B" w:rsidP="00F7487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Ежеквартальное предоставление информации на заседание комиссии по противодействию коррупции о </w:t>
            </w:r>
            <w:r w:rsidRPr="00F7487B">
              <w:rPr>
                <w:rFonts w:ascii="Times New Roman" w:hAnsi="Times New Roman" w:cs="Times New Roman"/>
                <w:sz w:val="24"/>
                <w:szCs w:val="24"/>
              </w:rPr>
              <w:t>функционировани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487B">
              <w:rPr>
                <w:rFonts w:ascii="Times New Roman" w:hAnsi="Times New Roman" w:cs="Times New Roman"/>
                <w:sz w:val="24"/>
                <w:szCs w:val="24"/>
              </w:rPr>
              <w:t xml:space="preserve"> «Телефона доверия» </w:t>
            </w:r>
          </w:p>
          <w:p w:rsidR="00F7487B" w:rsidRPr="008D2BD1" w:rsidRDefault="00F7487B" w:rsidP="00F7487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DF" w:rsidRPr="008D2BD1" w:rsidTr="00EA1A5C">
        <w:tc>
          <w:tcPr>
            <w:tcW w:w="814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95" w:type="dxa"/>
          </w:tcPr>
          <w:p w:rsidR="00981ADF" w:rsidRPr="008D2BD1" w:rsidRDefault="00981ADF" w:rsidP="00981ADF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средствах массовой информации сведений о фактах коррупции и принятых по ним мерах, о мероприятиях по противодействию коррупции  </w:t>
            </w:r>
          </w:p>
          <w:p w:rsidR="00981ADF" w:rsidRPr="008D2BD1" w:rsidRDefault="00981ADF" w:rsidP="00981ADF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981ADF" w:rsidRPr="008D2BD1" w:rsidRDefault="00981ADF" w:rsidP="00981A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C332B0" w:rsidRPr="00C332B0" w:rsidRDefault="00C332B0" w:rsidP="00C332B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размещение до двух материалов в газете «Вестник Похвистневского района» </w:t>
            </w:r>
            <w:r w:rsidRPr="00C332B0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фактах коррупции и принятых по ним мерах,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информации </w:t>
            </w:r>
            <w:r w:rsidRPr="00C332B0">
              <w:rPr>
                <w:rFonts w:ascii="Times New Roman" w:hAnsi="Times New Roman" w:cs="Times New Roman"/>
                <w:sz w:val="24"/>
                <w:szCs w:val="24"/>
              </w:rPr>
              <w:t>о мероприятиях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проводимых органами Администрации района</w:t>
            </w:r>
            <w:r w:rsidRPr="00C332B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81ADF" w:rsidRPr="008D2BD1" w:rsidRDefault="00981ADF" w:rsidP="00F7487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79" w:rsidRPr="008D2BD1" w:rsidTr="00EA1A5C">
        <w:tc>
          <w:tcPr>
            <w:tcW w:w="814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95" w:type="dxa"/>
          </w:tcPr>
          <w:p w:rsidR="00640379" w:rsidRPr="008D2BD1" w:rsidRDefault="00640379" w:rsidP="0064037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официального Интернет-сайта Администрации муниципального района Похвистневский информацией о деятельности органа местного самоуправления в сфере противодействия коррупции, а также об эффективности исполнения настоящей </w:t>
            </w:r>
            <w:r w:rsidR="00EA006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</w:t>
            </w:r>
            <w:r w:rsidR="00EA0069"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рограммы</w:t>
            </w:r>
            <w:r w:rsidR="00EA0069"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размещение на сайте Администрации района в разделе «Противодействие коррупции»</w:t>
            </w:r>
          </w:p>
        </w:tc>
      </w:tr>
      <w:tr w:rsidR="00640379" w:rsidRPr="008D2BD1" w:rsidTr="00EA1A5C">
        <w:tc>
          <w:tcPr>
            <w:tcW w:w="814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95" w:type="dxa"/>
          </w:tcPr>
          <w:p w:rsidR="00640379" w:rsidRPr="008D2BD1" w:rsidRDefault="00640379" w:rsidP="0064037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участием представителей общественных организаций по проблемам борьбы с коррупцией</w:t>
            </w:r>
          </w:p>
          <w:p w:rsidR="00640379" w:rsidRPr="008D2BD1" w:rsidRDefault="00640379" w:rsidP="0064037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640379" w:rsidRDefault="00640379" w:rsidP="00640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одного мероприятия с общественными организациями по проблемам борьбы с коррупцией </w:t>
            </w:r>
          </w:p>
          <w:p w:rsidR="004873EB" w:rsidRPr="008D2BD1" w:rsidRDefault="004873EB" w:rsidP="00640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79" w:rsidRPr="008D2BD1" w:rsidTr="00EA1A5C">
        <w:tc>
          <w:tcPr>
            <w:tcW w:w="814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95" w:type="dxa"/>
          </w:tcPr>
          <w:p w:rsidR="00640379" w:rsidRPr="008D2BD1" w:rsidRDefault="00640379" w:rsidP="0064037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коррупционных проявлениях в деятельности должностных лиц органов Администрации муниципального района Похвистневский, размещенной в СМИ, а также содержащейся в поступившей в обращениях граждан и юридических лиц </w:t>
            </w:r>
          </w:p>
          <w:p w:rsidR="00640379" w:rsidRPr="008D2BD1" w:rsidRDefault="00640379" w:rsidP="0064037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640379" w:rsidRPr="008D2BD1" w:rsidRDefault="00640379" w:rsidP="0064037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640379" w:rsidRPr="008D2BD1" w:rsidRDefault="004873EB" w:rsidP="004873E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95" w:type="dxa"/>
          </w:tcPr>
          <w:p w:rsidR="00077CD9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использованием земельных участков, находящихся в муниципальной собственности, в том числе переданных в аренду, хозяйственное ведение </w:t>
            </w:r>
          </w:p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95" w:type="dxa"/>
          </w:tcPr>
          <w:p w:rsidR="00077CD9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земельных участков и  муниципального имущества</w:t>
            </w:r>
          </w:p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по исполнению Федерального закона  № 44-ФЗ «О контрактной системе закупок»</w:t>
            </w:r>
          </w:p>
          <w:p w:rsidR="00077CD9" w:rsidRPr="008D2BD1" w:rsidRDefault="00077CD9" w:rsidP="00077CD9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до двух обучающих семинаров в год</w:t>
            </w: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995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Контроль за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пресечение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«предоставление» права заключения такого контракта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на наличие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ЕГРИА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077CD9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заслушивание информации по данному направлению на заседании комиссии по противодействию коррупции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15636" w:type="dxa"/>
            <w:gridSpan w:val="4"/>
          </w:tcPr>
          <w:p w:rsidR="00077CD9" w:rsidRPr="008D2BD1" w:rsidRDefault="00077CD9" w:rsidP="00077CD9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Минимизация «бытовой коррупции» в сфере деятельности органов Администрации муниципального района Похвистневский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E97F5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7CD9" w:rsidRPr="008D2BD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 в целях выполнения муниципальными служащими органов Администрации муниципального района Похвистневский требований действующего законодательства об уведомлении муниципальными служащими Администрацию муниципального района Похвистневский о фактах обращения с целью склонения их к совершению коррупционных проявлений, о получении ими подарка в связи с их должностным положением или в связи с исполнением ими служебных обязанностей  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 ежегодно должно составлять не менее одного, что позволит закрепить знания муниципальных служащих о НПА в данной сфере</w:t>
            </w:r>
          </w:p>
        </w:tc>
      </w:tr>
      <w:tr w:rsidR="00077CD9" w:rsidRPr="008D2BD1" w:rsidTr="00EA1A5C">
        <w:tc>
          <w:tcPr>
            <w:tcW w:w="814" w:type="dxa"/>
          </w:tcPr>
          <w:p w:rsidR="00077CD9" w:rsidRPr="008D2BD1" w:rsidRDefault="00E97F5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7CD9" w:rsidRPr="008D2BD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95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077CD9" w:rsidRPr="008D2BD1" w:rsidRDefault="00077CD9" w:rsidP="00077C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077CD9" w:rsidRPr="007A7304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проведения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организационных, разъяснительных и иных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служащие должны выработать в своем поведение направление, которое</w:t>
            </w:r>
            <w:r w:rsidRPr="007A7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7A7304">
              <w:rPr>
                <w:rFonts w:ascii="Times New Roman" w:hAnsi="Times New Roman" w:cs="Times New Roman"/>
                <w:sz w:val="24"/>
                <w:szCs w:val="24"/>
              </w:rPr>
              <w:t>воспринима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лось</w:t>
            </w:r>
            <w:r w:rsidRPr="007A7304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077CD9" w:rsidRPr="008D2BD1" w:rsidRDefault="00077CD9" w:rsidP="00077CD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5A4BE0" w:rsidRPr="008D2BD1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A4BE0" w:rsidRPr="008D2BD1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A4BE0" w:rsidRPr="008D2BD1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</w:t>
      </w:r>
    </w:p>
    <w:p w:rsidR="005A4BE0" w:rsidRPr="008D2BD1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</w:p>
    <w:p w:rsidR="005A4BE0" w:rsidRPr="008D2BD1" w:rsidRDefault="005A4BE0" w:rsidP="005A4BE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Самарской области»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5A4BE0" w:rsidRPr="008D2BD1" w:rsidRDefault="005A4BE0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5A4BE0" w:rsidRDefault="005A4BE0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5A4BE0" w:rsidRPr="008D2BD1" w:rsidRDefault="00775EBC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ресурсов для реализации</w:t>
      </w:r>
      <w:r w:rsidR="005A4BE0" w:rsidRPr="008D2BD1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</w:p>
    <w:p w:rsidR="005A4BE0" w:rsidRPr="008D2BD1" w:rsidRDefault="005A4BE0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в муниципальном районе </w:t>
      </w:r>
    </w:p>
    <w:p w:rsidR="005A4BE0" w:rsidRDefault="005A4BE0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Похвистневский Самарской области»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75EBC" w:rsidRDefault="00775EBC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75EBC" w:rsidRDefault="00775EBC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832"/>
        <w:gridCol w:w="4414"/>
        <w:gridCol w:w="1559"/>
        <w:gridCol w:w="1417"/>
        <w:gridCol w:w="1560"/>
        <w:gridCol w:w="1559"/>
        <w:gridCol w:w="1626"/>
        <w:gridCol w:w="2693"/>
      </w:tblGrid>
      <w:tr w:rsidR="00775EBC" w:rsidRPr="00775EBC" w:rsidTr="00775EBC">
        <w:tc>
          <w:tcPr>
            <w:tcW w:w="832" w:type="dxa"/>
            <w:vMerge w:val="restart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4414" w:type="dxa"/>
            <w:vMerge w:val="restart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финансирования</w:t>
            </w:r>
          </w:p>
        </w:tc>
        <w:tc>
          <w:tcPr>
            <w:tcW w:w="10414" w:type="dxa"/>
            <w:gridSpan w:val="6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775EBC" w:rsidRPr="00775EBC" w:rsidTr="00775EBC">
        <w:tc>
          <w:tcPr>
            <w:tcW w:w="832" w:type="dxa"/>
            <w:vMerge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14" w:type="dxa"/>
            <w:vMerge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417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560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559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626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2693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775EBC" w:rsidRPr="00775EBC" w:rsidTr="00775EBC">
        <w:tc>
          <w:tcPr>
            <w:tcW w:w="832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14" w:type="dxa"/>
          </w:tcPr>
          <w:p w:rsid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программы, </w:t>
            </w:r>
          </w:p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775EBC" w:rsidRDefault="00775EBC" w:rsidP="00775E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560" w:type="dxa"/>
          </w:tcPr>
          <w:p w:rsidR="00775EBC" w:rsidRDefault="00775EBC" w:rsidP="00775E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75EBC" w:rsidRDefault="00775EBC" w:rsidP="00775E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626" w:type="dxa"/>
          </w:tcPr>
          <w:p w:rsidR="00775EBC" w:rsidRDefault="00775EBC" w:rsidP="00775E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2693" w:type="dxa"/>
          </w:tcPr>
          <w:p w:rsid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</w:tr>
      <w:tr w:rsidR="00775EBC" w:rsidRPr="00775EBC" w:rsidTr="00775EBC">
        <w:tc>
          <w:tcPr>
            <w:tcW w:w="832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4414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75EBC" w:rsidRDefault="00775EBC" w:rsidP="00775EBC">
            <w:pPr>
              <w:jc w:val="center"/>
            </w:pPr>
            <w:r w:rsidRPr="006334C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75EBC" w:rsidRDefault="00775EBC" w:rsidP="00775EBC">
            <w:pPr>
              <w:jc w:val="center"/>
            </w:pPr>
            <w:r w:rsidRPr="006334C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75EBC" w:rsidRDefault="00775EBC" w:rsidP="00775EBC">
            <w:pPr>
              <w:jc w:val="center"/>
            </w:pPr>
            <w:r w:rsidRPr="006334C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626" w:type="dxa"/>
          </w:tcPr>
          <w:p w:rsidR="00775EBC" w:rsidRDefault="00775EBC" w:rsidP="00775EBC">
            <w:pPr>
              <w:jc w:val="center"/>
            </w:pPr>
            <w:r w:rsidRPr="006334C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693" w:type="dxa"/>
          </w:tcPr>
          <w:p w:rsidR="00775EBC" w:rsidRDefault="00775EBC" w:rsidP="00775EBC">
            <w:pPr>
              <w:jc w:val="center"/>
            </w:pPr>
            <w:r w:rsidRPr="006334C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775EBC" w:rsidRPr="00775EBC" w:rsidTr="00775EBC">
        <w:tc>
          <w:tcPr>
            <w:tcW w:w="832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14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- бюджет района</w:t>
            </w:r>
          </w:p>
        </w:tc>
        <w:tc>
          <w:tcPr>
            <w:tcW w:w="1559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560" w:type="dxa"/>
          </w:tcPr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626" w:type="dxa"/>
          </w:tcPr>
          <w:p w:rsidR="00775EBC" w:rsidRDefault="00775EBC" w:rsidP="00775EBC">
            <w:pPr>
              <w:jc w:val="center"/>
            </w:pPr>
            <w:r w:rsidRPr="00652A48"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2693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</w:tr>
      <w:tr w:rsidR="00775EBC" w:rsidRPr="00775EBC" w:rsidTr="00775EBC">
        <w:tc>
          <w:tcPr>
            <w:tcW w:w="832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14" w:type="dxa"/>
          </w:tcPr>
          <w:p w:rsidR="00775EBC" w:rsidRPr="00775EBC" w:rsidRDefault="00775EBC" w:rsidP="00775EB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BC">
              <w:rPr>
                <w:rFonts w:ascii="Times New Roman" w:hAnsi="Times New Roman" w:cs="Times New Roman"/>
                <w:bCs/>
                <w:sz w:val="28"/>
                <w:szCs w:val="28"/>
              </w:rPr>
              <w:t>- внебюджетные источники</w:t>
            </w:r>
          </w:p>
        </w:tc>
        <w:tc>
          <w:tcPr>
            <w:tcW w:w="1559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626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693" w:type="dxa"/>
          </w:tcPr>
          <w:p w:rsidR="00775EBC" w:rsidRDefault="00775EBC" w:rsidP="00775EBC">
            <w:pPr>
              <w:jc w:val="center"/>
            </w:pPr>
            <w:r w:rsidRPr="000D273C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</w:tbl>
    <w:p w:rsidR="00775EBC" w:rsidRPr="008D2BD1" w:rsidRDefault="00775EBC" w:rsidP="00775EB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5A4BE0" w:rsidRPr="008D2BD1" w:rsidRDefault="005A4BE0" w:rsidP="005A4B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Default="008D2BD1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</w:pPr>
    </w:p>
    <w:p w:rsidR="00151774" w:rsidRPr="008D2BD1" w:rsidRDefault="00151774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  <w:sectPr w:rsidR="00151774" w:rsidRPr="008D2BD1" w:rsidSect="00EA1A5C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1B0137" w:rsidRDefault="008D2BD1" w:rsidP="008D2B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2BD1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F6B5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A86E59"/>
    <w:multiLevelType w:val="hybridMultilevel"/>
    <w:tmpl w:val="71229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78DA"/>
    <w:multiLevelType w:val="hybridMultilevel"/>
    <w:tmpl w:val="81868FC4"/>
    <w:lvl w:ilvl="0" w:tplc="FFFFFFF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138F7F33"/>
    <w:multiLevelType w:val="multilevel"/>
    <w:tmpl w:val="0B7869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181D43D2"/>
    <w:multiLevelType w:val="singleLevel"/>
    <w:tmpl w:val="3E9C3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225EA5"/>
    <w:multiLevelType w:val="singleLevel"/>
    <w:tmpl w:val="6B762CB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AD85AB8"/>
    <w:multiLevelType w:val="hybridMultilevel"/>
    <w:tmpl w:val="B0DC859A"/>
    <w:lvl w:ilvl="0" w:tplc="FFFFFFFF">
      <w:start w:val="1"/>
      <w:numFmt w:val="decimal"/>
      <w:lvlText w:val="%1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3BF3AC9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048ED"/>
    <w:multiLevelType w:val="hybridMultilevel"/>
    <w:tmpl w:val="F072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A1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5F13D1"/>
    <w:multiLevelType w:val="singleLevel"/>
    <w:tmpl w:val="CE3ED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2C572BD"/>
    <w:multiLevelType w:val="singleLevel"/>
    <w:tmpl w:val="23D884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6FC0C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941277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970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7B583E5E"/>
    <w:multiLevelType w:val="singleLevel"/>
    <w:tmpl w:val="C47A03E4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17"/>
  </w:num>
  <w:num w:numId="10">
    <w:abstractNumId w:val="13"/>
  </w:num>
  <w:num w:numId="11">
    <w:abstractNumId w:val="4"/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"/>
  </w:num>
  <w:num w:numId="16">
    <w:abstractNumId w:val="8"/>
  </w:num>
  <w:num w:numId="17">
    <w:abstractNumId w:val="16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02D56"/>
    <w:rsid w:val="000038CC"/>
    <w:rsid w:val="0004287D"/>
    <w:rsid w:val="00060758"/>
    <w:rsid w:val="000614E9"/>
    <w:rsid w:val="00061B0E"/>
    <w:rsid w:val="0007773C"/>
    <w:rsid w:val="00077CD9"/>
    <w:rsid w:val="000B7EF1"/>
    <w:rsid w:val="000C6237"/>
    <w:rsid w:val="000E380C"/>
    <w:rsid w:val="00122C7E"/>
    <w:rsid w:val="00122F54"/>
    <w:rsid w:val="001252D3"/>
    <w:rsid w:val="00133D54"/>
    <w:rsid w:val="00143703"/>
    <w:rsid w:val="00151774"/>
    <w:rsid w:val="00160CBA"/>
    <w:rsid w:val="0017353C"/>
    <w:rsid w:val="001A28A6"/>
    <w:rsid w:val="001B0137"/>
    <w:rsid w:val="001C333A"/>
    <w:rsid w:val="001C4F55"/>
    <w:rsid w:val="001E1FF0"/>
    <w:rsid w:val="001E39B5"/>
    <w:rsid w:val="0021456A"/>
    <w:rsid w:val="002210F2"/>
    <w:rsid w:val="0022660C"/>
    <w:rsid w:val="002504EF"/>
    <w:rsid w:val="00273109"/>
    <w:rsid w:val="00282ED6"/>
    <w:rsid w:val="002959F6"/>
    <w:rsid w:val="002A14E0"/>
    <w:rsid w:val="002A2BF4"/>
    <w:rsid w:val="002A3FA7"/>
    <w:rsid w:val="002A6B0A"/>
    <w:rsid w:val="002E0A6E"/>
    <w:rsid w:val="00302DEA"/>
    <w:rsid w:val="00325419"/>
    <w:rsid w:val="0036084E"/>
    <w:rsid w:val="00367F4F"/>
    <w:rsid w:val="00374E8E"/>
    <w:rsid w:val="003752D2"/>
    <w:rsid w:val="00394FEB"/>
    <w:rsid w:val="00397221"/>
    <w:rsid w:val="003A15F6"/>
    <w:rsid w:val="003A4711"/>
    <w:rsid w:val="003C5BB8"/>
    <w:rsid w:val="003D4FD9"/>
    <w:rsid w:val="00407270"/>
    <w:rsid w:val="00422DF9"/>
    <w:rsid w:val="00456A84"/>
    <w:rsid w:val="004873EB"/>
    <w:rsid w:val="004A7B2D"/>
    <w:rsid w:val="004D100D"/>
    <w:rsid w:val="004E1FE2"/>
    <w:rsid w:val="005077FB"/>
    <w:rsid w:val="00513C2E"/>
    <w:rsid w:val="00536D02"/>
    <w:rsid w:val="00557BAE"/>
    <w:rsid w:val="00561AAA"/>
    <w:rsid w:val="00565E89"/>
    <w:rsid w:val="00596F69"/>
    <w:rsid w:val="005A4BE0"/>
    <w:rsid w:val="005C590D"/>
    <w:rsid w:val="006168AA"/>
    <w:rsid w:val="00632D87"/>
    <w:rsid w:val="00640379"/>
    <w:rsid w:val="00662F17"/>
    <w:rsid w:val="006637C6"/>
    <w:rsid w:val="00677FF4"/>
    <w:rsid w:val="00695C2A"/>
    <w:rsid w:val="006C201A"/>
    <w:rsid w:val="006F2A26"/>
    <w:rsid w:val="006F2B10"/>
    <w:rsid w:val="00733AB6"/>
    <w:rsid w:val="00745D20"/>
    <w:rsid w:val="0075452B"/>
    <w:rsid w:val="00771820"/>
    <w:rsid w:val="00774BE2"/>
    <w:rsid w:val="0077550C"/>
    <w:rsid w:val="00775EBC"/>
    <w:rsid w:val="0078174B"/>
    <w:rsid w:val="007A7304"/>
    <w:rsid w:val="007B7CC3"/>
    <w:rsid w:val="007E3AFA"/>
    <w:rsid w:val="00807566"/>
    <w:rsid w:val="00813FC0"/>
    <w:rsid w:val="00830C17"/>
    <w:rsid w:val="008365FA"/>
    <w:rsid w:val="0084794F"/>
    <w:rsid w:val="00863A97"/>
    <w:rsid w:val="00866CF0"/>
    <w:rsid w:val="00867C13"/>
    <w:rsid w:val="00893E2B"/>
    <w:rsid w:val="008B4843"/>
    <w:rsid w:val="008D2BD1"/>
    <w:rsid w:val="00905087"/>
    <w:rsid w:val="00931CE4"/>
    <w:rsid w:val="00952832"/>
    <w:rsid w:val="0096362E"/>
    <w:rsid w:val="00981ADF"/>
    <w:rsid w:val="009D6F6C"/>
    <w:rsid w:val="009E5B09"/>
    <w:rsid w:val="00A1110D"/>
    <w:rsid w:val="00A111BF"/>
    <w:rsid w:val="00A31189"/>
    <w:rsid w:val="00A37CC8"/>
    <w:rsid w:val="00A57584"/>
    <w:rsid w:val="00A9103D"/>
    <w:rsid w:val="00AD7699"/>
    <w:rsid w:val="00B1070B"/>
    <w:rsid w:val="00B22405"/>
    <w:rsid w:val="00B34E25"/>
    <w:rsid w:val="00B4071C"/>
    <w:rsid w:val="00B44A8C"/>
    <w:rsid w:val="00B96607"/>
    <w:rsid w:val="00BA46B3"/>
    <w:rsid w:val="00BD1F6C"/>
    <w:rsid w:val="00BF61A5"/>
    <w:rsid w:val="00C0327A"/>
    <w:rsid w:val="00C15396"/>
    <w:rsid w:val="00C1634A"/>
    <w:rsid w:val="00C332B0"/>
    <w:rsid w:val="00C41197"/>
    <w:rsid w:val="00C42205"/>
    <w:rsid w:val="00C511BB"/>
    <w:rsid w:val="00C56F2E"/>
    <w:rsid w:val="00C57B63"/>
    <w:rsid w:val="00C60518"/>
    <w:rsid w:val="00C6155B"/>
    <w:rsid w:val="00C66956"/>
    <w:rsid w:val="00C70BA5"/>
    <w:rsid w:val="00C71067"/>
    <w:rsid w:val="00C77C1B"/>
    <w:rsid w:val="00CE4C2E"/>
    <w:rsid w:val="00D0087C"/>
    <w:rsid w:val="00D41144"/>
    <w:rsid w:val="00D42728"/>
    <w:rsid w:val="00D45602"/>
    <w:rsid w:val="00D67B38"/>
    <w:rsid w:val="00D97A2B"/>
    <w:rsid w:val="00DA33B0"/>
    <w:rsid w:val="00DC248E"/>
    <w:rsid w:val="00DD271A"/>
    <w:rsid w:val="00DF49A9"/>
    <w:rsid w:val="00E01FB1"/>
    <w:rsid w:val="00E12C84"/>
    <w:rsid w:val="00E17C12"/>
    <w:rsid w:val="00E23CE3"/>
    <w:rsid w:val="00E3359B"/>
    <w:rsid w:val="00E36923"/>
    <w:rsid w:val="00E80D32"/>
    <w:rsid w:val="00E92D65"/>
    <w:rsid w:val="00E97F59"/>
    <w:rsid w:val="00EA0069"/>
    <w:rsid w:val="00EA1A5C"/>
    <w:rsid w:val="00EC4C5F"/>
    <w:rsid w:val="00ED5524"/>
    <w:rsid w:val="00EE4DF6"/>
    <w:rsid w:val="00EF3860"/>
    <w:rsid w:val="00EF6C6B"/>
    <w:rsid w:val="00F10DA8"/>
    <w:rsid w:val="00F132CE"/>
    <w:rsid w:val="00F15152"/>
    <w:rsid w:val="00F36B8F"/>
    <w:rsid w:val="00F37343"/>
    <w:rsid w:val="00F65838"/>
    <w:rsid w:val="00F7487B"/>
    <w:rsid w:val="00FA1A78"/>
    <w:rsid w:val="00FC30F8"/>
    <w:rsid w:val="00FC35B3"/>
    <w:rsid w:val="00FD3B9A"/>
    <w:rsid w:val="00FE57B8"/>
    <w:rsid w:val="00FF1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2BD1"/>
    <w:pPr>
      <w:keepNext/>
      <w:widowControl/>
      <w:autoSpaceDE/>
      <w:autoSpaceDN/>
      <w:adjustRightInd/>
      <w:spacing w:line="360" w:lineRule="auto"/>
      <w:ind w:left="-199" w:firstLine="199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D2BD1"/>
    <w:pPr>
      <w:keepNext/>
      <w:widowControl/>
      <w:autoSpaceDE/>
      <w:autoSpaceDN/>
      <w:adjustRightInd/>
      <w:ind w:left="-199" w:firstLine="199"/>
      <w:jc w:val="center"/>
      <w:outlineLvl w:val="1"/>
    </w:pPr>
    <w:rPr>
      <w:rFonts w:ascii="Times New Roman" w:hAnsi="Times New Roman" w:cs="Times New Roman"/>
      <w:sz w:val="28"/>
      <w:u w:val="single"/>
    </w:rPr>
  </w:style>
  <w:style w:type="paragraph" w:styleId="3">
    <w:name w:val="heading 3"/>
    <w:basedOn w:val="a"/>
    <w:next w:val="a"/>
    <w:link w:val="30"/>
    <w:qFormat/>
    <w:rsid w:val="008D2BD1"/>
    <w:pPr>
      <w:keepNext/>
      <w:widowControl/>
      <w:autoSpaceDE/>
      <w:autoSpaceDN/>
      <w:adjustRightInd/>
      <w:spacing w:line="360" w:lineRule="auto"/>
      <w:ind w:firstLine="4820"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qFormat/>
    <w:rsid w:val="008D2BD1"/>
    <w:pPr>
      <w:keepNext/>
      <w:widowControl/>
      <w:autoSpaceDE/>
      <w:autoSpaceDN/>
      <w:adjustRightInd/>
      <w:spacing w:line="360" w:lineRule="auto"/>
      <w:ind w:firstLine="851"/>
      <w:jc w:val="both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qFormat/>
    <w:rsid w:val="008D2BD1"/>
    <w:pPr>
      <w:keepNext/>
      <w:widowControl/>
      <w:autoSpaceDE/>
      <w:autoSpaceDN/>
      <w:adjustRightInd/>
      <w:spacing w:line="360" w:lineRule="auto"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8D2BD1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sz w:val="24"/>
    </w:rPr>
  </w:style>
  <w:style w:type="paragraph" w:styleId="7">
    <w:name w:val="heading 7"/>
    <w:basedOn w:val="a"/>
    <w:next w:val="a"/>
    <w:link w:val="70"/>
    <w:qFormat/>
    <w:rsid w:val="008D2BD1"/>
    <w:pPr>
      <w:keepNext/>
      <w:widowControl/>
      <w:autoSpaceDE/>
      <w:autoSpaceDN/>
      <w:adjustRightInd/>
      <w:spacing w:line="36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styleId="8">
    <w:name w:val="heading 8"/>
    <w:basedOn w:val="a"/>
    <w:next w:val="a"/>
    <w:link w:val="80"/>
    <w:qFormat/>
    <w:rsid w:val="008D2BD1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bCs/>
      <w:spacing w:val="60"/>
      <w:sz w:val="28"/>
    </w:rPr>
  </w:style>
  <w:style w:type="paragraph" w:styleId="9">
    <w:name w:val="heading 9"/>
    <w:basedOn w:val="a"/>
    <w:next w:val="a"/>
    <w:link w:val="90"/>
    <w:qFormat/>
    <w:rsid w:val="008D2BD1"/>
    <w:pPr>
      <w:keepNext/>
      <w:widowControl/>
      <w:autoSpaceDE/>
      <w:autoSpaceDN/>
      <w:adjustRightInd/>
      <w:outlineLvl w:val="8"/>
    </w:pPr>
    <w:rPr>
      <w:rFonts w:ascii="Times New Roman" w:hAnsi="Times New Roman" w:cs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2BD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BD1"/>
    <w:rPr>
      <w:rFonts w:ascii="Times New Roman" w:eastAsia="Times New Roman" w:hAnsi="Times New Roman" w:cs="Times New Roman"/>
      <w:b/>
      <w:bCs/>
      <w:spacing w:val="6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BD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2BD1"/>
  </w:style>
  <w:style w:type="paragraph" w:styleId="a4">
    <w:name w:val="Body Text"/>
    <w:basedOn w:val="a"/>
    <w:link w:val="a5"/>
    <w:rsid w:val="008D2BD1"/>
    <w:pPr>
      <w:widowControl/>
      <w:autoSpaceDE/>
      <w:autoSpaceDN/>
      <w:adjustRightInd/>
      <w:jc w:val="center"/>
    </w:pPr>
    <w:rPr>
      <w:rFonts w:cs="Times New Roman"/>
      <w:b/>
      <w:sz w:val="30"/>
    </w:rPr>
  </w:style>
  <w:style w:type="character" w:customStyle="1" w:styleId="a5">
    <w:name w:val="Основной текст Знак"/>
    <w:basedOn w:val="a0"/>
    <w:link w:val="a4"/>
    <w:rsid w:val="008D2BD1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6">
    <w:name w:val="Body Text Indent"/>
    <w:basedOn w:val="a"/>
    <w:link w:val="a7"/>
    <w:rsid w:val="008D2BD1"/>
    <w:pPr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D2BD1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D2BD1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b/>
      <w:sz w:val="28"/>
    </w:rPr>
  </w:style>
  <w:style w:type="paragraph" w:styleId="31">
    <w:name w:val="Body Text Indent 3"/>
    <w:basedOn w:val="a"/>
    <w:link w:val="32"/>
    <w:rsid w:val="008D2BD1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link w:val="31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a">
    <w:name w:val="Верхний колонтитул Знак"/>
    <w:basedOn w:val="a0"/>
    <w:link w:val="a9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c">
    <w:name w:val="Нижний колонтитул Знак"/>
    <w:basedOn w:val="a0"/>
    <w:link w:val="ab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8D2BD1"/>
  </w:style>
  <w:style w:type="paragraph" w:styleId="33">
    <w:name w:val="Body Text 3"/>
    <w:basedOn w:val="a"/>
    <w:link w:val="34"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6"/>
    </w:rPr>
  </w:style>
  <w:style w:type="character" w:customStyle="1" w:styleId="34">
    <w:name w:val="Основной текст 3 Знак"/>
    <w:basedOn w:val="a0"/>
    <w:link w:val="33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8D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D2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D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8D2BD1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2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8D2BD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qFormat/>
    <w:rsid w:val="008D2BD1"/>
    <w:rPr>
      <w:b/>
      <w:bCs/>
    </w:rPr>
  </w:style>
  <w:style w:type="paragraph" w:customStyle="1" w:styleId="ConsPlusNonformat">
    <w:name w:val="ConsPlusNonformat"/>
    <w:rsid w:val="008D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D2BD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9FB1-1940-443C-ACAA-FD0ED149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48</Pages>
  <Words>10924</Words>
  <Characters>62267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Райкова Мариям</cp:lastModifiedBy>
  <cp:revision>128</cp:revision>
  <cp:lastPrinted>2020-12-04T09:53:00Z</cp:lastPrinted>
  <dcterms:created xsi:type="dcterms:W3CDTF">2013-02-15T11:33:00Z</dcterms:created>
  <dcterms:modified xsi:type="dcterms:W3CDTF">2020-12-08T03:38:00Z</dcterms:modified>
</cp:coreProperties>
</file>