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4A6" w:rsidRPr="00282C60" w:rsidRDefault="00430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ПРОТОКОЛ № 13</w:t>
      </w:r>
    </w:p>
    <w:p w:rsidR="00C864A6" w:rsidRPr="00282C60" w:rsidRDefault="00430B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C864A6" w:rsidRPr="00282C60" w:rsidRDefault="00C864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ab/>
      </w:r>
      <w:r w:rsidRPr="00282C60">
        <w:rPr>
          <w:rFonts w:ascii="Times New Roman" w:eastAsia="Times New Roman" w:hAnsi="Times New Roman" w:cs="Times New Roman"/>
          <w:sz w:val="26"/>
          <w:szCs w:val="26"/>
        </w:rPr>
        <w:tab/>
      </w:r>
      <w:r w:rsidRPr="00282C60">
        <w:rPr>
          <w:rFonts w:ascii="Times New Roman" w:eastAsia="Times New Roman" w:hAnsi="Times New Roman" w:cs="Times New Roman"/>
          <w:sz w:val="26"/>
          <w:szCs w:val="26"/>
        </w:rPr>
        <w:tab/>
      </w:r>
      <w:r w:rsidRPr="00282C60">
        <w:rPr>
          <w:rFonts w:ascii="Times New Roman" w:eastAsia="Times New Roman" w:hAnsi="Times New Roman" w:cs="Times New Roman"/>
          <w:sz w:val="26"/>
          <w:szCs w:val="26"/>
        </w:rPr>
        <w:tab/>
      </w:r>
      <w:r w:rsidRPr="00282C60">
        <w:rPr>
          <w:rFonts w:ascii="Times New Roman" w:eastAsia="Times New Roman" w:hAnsi="Times New Roman" w:cs="Times New Roman"/>
          <w:sz w:val="26"/>
          <w:szCs w:val="26"/>
        </w:rPr>
        <w:tab/>
      </w:r>
      <w:r w:rsidRPr="00282C60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C864A6" w:rsidRPr="00282C60" w:rsidRDefault="00430B74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г. Похвистнево                                                                                           17.08.2020 г</w:t>
      </w:r>
    </w:p>
    <w:p w:rsidR="00C864A6" w:rsidRPr="00282C60" w:rsidRDefault="00C864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Присутствовали члены комиссии: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Черкасов С.В., -  первый заместитель Главы района по социальным вопросам, зам. председателя комиссии;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Семкина И.В., и.о. заместителя Главы района, руководителя аппарата;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Макарова Е.И. – начальник отдела экономики и реформ Администрации района;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Заляльдинова Г.Д. – председатель профсоюза Администрации района;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Николаева Е.В. -  начальник юридического отдела;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Макеева И.А. – председатель Совета ветеранов, пенсионеров войны, труда, вооруженных сил и правоохранительных органов района;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Максутова Н.В. – председатель женсовета сельского поселения Среднее Аверкино;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Пантелеева Л.М., секретарь местного отделения ВПП «ЕР»;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Зверева Л.Н. - начальник отдела кадров, секретарь комиссии;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Самойлова Т.И. – помощник Уполномоченного по правам человека в Самарской области.</w:t>
      </w:r>
    </w:p>
    <w:p w:rsidR="00C864A6" w:rsidRPr="00282C60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Отсутствовали по уважительной причине: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Андреев А.А.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Дудилякова О.А. – заместитель Главы района, руководитель аппарата, председатель комиссии;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Ромаданов В.Н. – председатель Собрания представителей района.</w:t>
      </w:r>
    </w:p>
    <w:p w:rsidR="00C864A6" w:rsidRPr="00282C60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 w:rsidP="005D3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ПОВЕСТКА ДНЯ:</w:t>
      </w:r>
    </w:p>
    <w:p w:rsidR="00C864A6" w:rsidRPr="00282C60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864A6" w:rsidRPr="00282C60" w:rsidRDefault="00C864A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1. Рассмотрение итогов анкетирования муниципальных служащих по вопросам противодействия коррупции в органах Администрации района.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2. 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руководителями муниципальных учреждений. Проверка достоверности и полноты сведений о доходах, расходах, об имуществе и обязательствах имущественного характера.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3. О предоставлении сведений о доходах, расходах, имуществе и обязательствах имущественного характера депутатами Собрания представителей муниципального района Похвистневский и членами их семей.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4. О соответствии  перечня должностей муниципальной службы органов Администрации муниципального района Похвистневский Самарской области,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lastRenderedPageBreak/>
        <w:t>исполнение обязанностей по которым связано с коррупционными рисками с действующими штатными расписаниями и требованиями законодательства.</w:t>
      </w:r>
    </w:p>
    <w:p w:rsidR="00C864A6" w:rsidRPr="00282C60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СЛУШАЛИ: 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По первому вопросу Звереву Л.Н.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, начальника отдела кадров Администрации района, которая доложила, что с 03.09. по 10.09.2020 комиссией по противодействию коррупции в Администрации района было проведено тестирование муниципальных служащих по вопросам профилактики коррупционных правонарушений. Муниципальным служащим была предложена Анкета, содержащая 20 вопросов (прилагается). В анкетировании приняло участие 40 человек  (21 муниципальный служащий Администрации муниципального района Похвистневский, 14 муниципальных служащих Финансового управления Администрации района, 5 сотрудников  Комитета по управлению муниципальным имуществом Администрации района). </w:t>
      </w:r>
    </w:p>
    <w:p w:rsidR="00C864A6" w:rsidRPr="00282C60" w:rsidRDefault="0043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По результатам проведенного анкетирования можно сделать следующий вывод:</w:t>
      </w:r>
    </w:p>
    <w:p w:rsidR="00C864A6" w:rsidRPr="00282C60" w:rsidRDefault="0043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- о таком определении как «коррупция» знают все. Отличным показателем в борьбе с коррупцией в Похвистневском районе является то, что подавляющее большинство опрошенных (90%) правильно ответили на все вопросы. </w:t>
      </w:r>
    </w:p>
    <w:p w:rsidR="00C864A6" w:rsidRPr="00282C60" w:rsidRDefault="0043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Практически все респонденты на многие вопросы дали положительные ответы (от 72,5% до 100%). </w:t>
      </w:r>
    </w:p>
    <w:p w:rsidR="00C864A6" w:rsidRPr="00282C60" w:rsidRDefault="0043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На вопрос: «Гражданский служащий входит в состав конкурсной комиссии государственного органа. Его сын подал документы на участие в конкурсе на замещение вакантной должности специалиста в данном государственном органе. Что должен сделать гражданский (муниципальный) служащий?» Здесь мнения разделились. 40% респондентов ответили, что служащий в письменной форме должен уведомить представителя нанимателя и непосредственного начальника о наличии конфликта интересов, а 57,5% решили сообщить начальнику и членам конкурсной комиссии о наличии конфликта интересов. На следующий вопрос «Ограничения и запреты на гражданской (муниципальной) службе устанавливаются?» здесь мнения тоже разделились 62,5% выбрали Федеральный закон «О государственной гражданской службе Российской Федерации» и другие ФЗ. 42,5% выбрали Федеральный закон от 02.03.2007 № 25-ФЗ «О муниципальной службе в Российской Федерации» и другими ФЗ. Некоторые респонденты выбирали оба ответа. Еще в одном вопросе разделились мнения «Что относится к сферам повышенного коррупционного риска в деятельности государственного (муниципального) органа? За управление государственным (муниципальным) имуществом проголосовало 75% опрошенных, за проведение контрольных мероприятий в отношении подведомственных организаций проголосовало 77,5%. Опять же многие выбирали оба варианта. </w:t>
      </w:r>
    </w:p>
    <w:p w:rsidR="00C864A6" w:rsidRPr="00282C60" w:rsidRDefault="0043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Также анализ анкет выявил некоторые проблемы у 10% респондендов, которые давали отрицательные ответы. С такими сотрудниками проведена разъяснительная беседа и рекомендовано повысить квалификацию по программе «Основы противодействия коррупции на муниципальной службе».</w:t>
      </w:r>
    </w:p>
    <w:p w:rsidR="00C864A6" w:rsidRPr="00282C60" w:rsidRDefault="0043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РЕШИЛИ:</w:t>
      </w:r>
    </w:p>
    <w:p w:rsidR="00C864A6" w:rsidRPr="00282C60" w:rsidRDefault="0043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Информацию принять к сведению.</w:t>
      </w:r>
    </w:p>
    <w:p w:rsidR="00C864A6" w:rsidRPr="00282C60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864A6" w:rsidRPr="00282C60" w:rsidRDefault="005D39A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П</w:t>
      </w:r>
      <w:r w:rsidR="00430B74"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о второму вопросу </w:t>
      </w:r>
      <w:r w:rsidR="00430B74" w:rsidRPr="00282C60">
        <w:rPr>
          <w:rFonts w:ascii="Times New Roman" w:eastAsia="Times New Roman" w:hAnsi="Times New Roman" w:cs="Times New Roman"/>
          <w:sz w:val="26"/>
          <w:szCs w:val="26"/>
        </w:rPr>
        <w:t xml:space="preserve">доложила Л.Н. Зверева, начальник отдела кадров Администрации района что в соответствии с законами «О противодействии коррупции» (ст.8), «О муниципальной службе в РФ», «О муниципальной службе в Самарской области» (ст.7) муниципальные служащие, лица, замещающие должности муниципальной службы, включенные в перечни должностей, установленные муниципальными правовыми актами ОМСУ, а также граждане, претендующие на замещение этих должностей, обязаны до 30 апреля представлять представителю нанимателя (работодателя)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и несовершеннолетних детей. 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Но в соответствии с Указом Президента Российской Федерации от 17 апреля 2020 года № 272 «О представлении сведений о доходах, расходах, об имуществе и обязательствах имущественного характера за отчетный период с 1 января по 31 декабря 2019 г.» продлили срок предоставления сведений до 1 августа 2020 года включительно.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>Эти нормы законодательства распостраняются и на руководителей муниципальных учреждений, лиц, поступающих на работу, на должность руководителя. Указанные сведения должны предоставляться по форме с использованием специального программного обеспечения "Справки БК" установленной законодательством РФ и Самарской области. В целях оказания содействия муниципальным служащим, лицам, замещающим должности муниципальной службы 04.02.2020г. был проведен обучающий семинар по заполнению сведений о доходах, расходах, об имуществе и обязательствах имущественного характера, представляемых муниципальными служащими на себя, своих супругов и несовершеннолетних детей. На семинаре присутствовали представители департамента по противодействию коррупции Самарской области и все участники могли задать вопрос и получить разъяснения. На семинар кроме муниципальных служащих органов Администрации района были приглашены муниципальные служащие сельских поселений, главы поселений и депутаты всех уровней.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В 2020 году сведения о доходах за 2019 год в отдел кадров Администрации района предоставили все муниципальные служащие, включенные в перечень (19 служащих и Глава района). Справки были сданы по новым правилам до 01.08.2020 года. Нарушения сроков предоставления справок не было. Сведения были размещены на сайте Администрации района в срок по утвержденной Собранием представителей форме. Дополнений и исправлений не вносилось. Трое муниципальных служащих представили справки в день поступления на работу. Справки хранятся в личных делах муниципальных служащих.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РЕШИЛИ: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1. Информацию принять к сведению.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2. Начальнику отдела кадров Администрации района Зверевой Л.Н. продолжить оказывать консультативную помощь всем заинтересованным лицам при предоставлении сведений о доходах, расходах, имуществе и обязательствах имущественного характера с учетом методических рекомендаций, разработанных министерством труда РФ.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Третий вопрос озвучила также Зверева Л.Н.,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кадров Администрации района. Людмила Николаевна доложила, что депутаты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представительных органов обязаны на основании Решения Собрания представителей района от 10.04.2019 № 228 "О порядке предоставления депутатами Собрания представителей муниципального района Похвистневский Самарской области сведений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супруга (супруги) и несовершеннолетних детей" предоставить в срок до 01.04.2020г. указанные сведения. Из 149 депутатов указанные сведения в установленный законодательством срок были предоставлены 148 депутатами. Один депутат не предоставил сведения по причине болезни и в дальнейшем написал заявление о сложении депутатских полномочий. Сведения на районных депутатов были размещены на сайте Самарской Губернской Думы в 14-дневный срок. Сведения сельских депутатов были размещены  на сайтах сельских поселений также в 14-дневный срок. Справки о доходах, расходах предоставили  33 депутата и 115 заполнили уведомление, что не совершалось сделок, общая сумма которых превышает доход за три последних года. 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Уведомления и сведения о доходах, расходах, об имуществе и обязательствах имущественного характера Главы района, Глав сельских поселений, депутатов представительных органов были направлены в Департамент по вопросам правопорядка и противодействия коррупции на проверку на предмет достоверности и полноты представленных сведений. После проверки документы будут нам возвращены для приобщения их в личные дела.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РЕШИЛИ: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1. Информацию принять к сведению.</w:t>
      </w:r>
    </w:p>
    <w:p w:rsidR="00C864A6" w:rsidRPr="00282C60" w:rsidRDefault="00430B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2. Начальнику отдела кадров Администрации района Зверевой Л.Н. продолжить оказывать консультативную помощь всем заинтересованным лицам при предоставлении сведений о доходах, расходах, имуществе и обязательствах имущественного характера с учетом методических рекомендаций, разработанных министерством труда РФ.</w:t>
      </w:r>
    </w:p>
    <w:p w:rsidR="00C864A6" w:rsidRPr="00282C60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По четвертому вопросу СЛУШАЛИ: Звереву Л.Н.,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которая доложила, что Постановлением Администрации района от 02.03.2020г. № 179 был утвержден «Перечень должностей муниципальной службы органов Администрации муниципального района Похвистневский Самарской области, исполнение обязанностей по которым связано с коррупционными рисками».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В этот перечень включены следующие муниципальные должности:</w:t>
      </w:r>
    </w:p>
    <w:p w:rsidR="00C864A6" w:rsidRPr="00282C60" w:rsidRDefault="00430B74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Администрация муниципального района Похвистневский Самарской области:</w:t>
      </w:r>
    </w:p>
    <w:p w:rsidR="00C864A6" w:rsidRPr="00282C60" w:rsidRDefault="00430B74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Высшие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-  Глава муниципального района Похвистневский  </w:t>
      </w:r>
    </w:p>
    <w:p w:rsidR="00C864A6" w:rsidRPr="00282C60" w:rsidRDefault="00430B7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первый заместитель Главы района по социальным вопросам</w:t>
      </w:r>
    </w:p>
    <w:p w:rsidR="00C864A6" w:rsidRPr="00282C60" w:rsidRDefault="00430B7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заместитель Главы района по экономике и финансам, контрактный управляющий</w:t>
      </w:r>
    </w:p>
    <w:p w:rsidR="00C864A6" w:rsidRPr="00282C60" w:rsidRDefault="00430B7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заместитель Главы района по капитальному строительству, архитектуре и градостроительству, жилищно-коммунальному и дорожному хозяйству;</w:t>
      </w:r>
    </w:p>
    <w:p w:rsidR="00C864A6" w:rsidRPr="00282C60" w:rsidRDefault="00430B7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заместитель Главы района, руководитель аппарата Администрации района;</w:t>
      </w:r>
    </w:p>
    <w:p w:rsidR="00C864A6" w:rsidRPr="00282C60" w:rsidRDefault="00430B7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заместитель руководителя аппарата.</w:t>
      </w:r>
    </w:p>
    <w:p w:rsidR="00C864A6" w:rsidRPr="00282C60" w:rsidRDefault="00430B7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020" w:firstLine="108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Аппарат Администрации района:</w:t>
      </w:r>
    </w:p>
    <w:p w:rsidR="00C864A6" w:rsidRPr="00282C60" w:rsidRDefault="00430B74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Главные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начальник отдела экономики и реформ;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заместитель начальника отдела экономики и реформ;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начальник юридического отдела;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- начальник отдела по вопросам информатизации, связи и 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обслуживанию оргтехники;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начальник отдела по мобилизационной работе;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- начальник отдела по делам гражданской обороны и чрезвычайным 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ситуациям;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начальник отдела кадров.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2.2. Ведущие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главный специалист по юридическим вопросам.</w:t>
      </w:r>
    </w:p>
    <w:p w:rsidR="00C864A6" w:rsidRPr="00282C60" w:rsidRDefault="00C864A6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2.3. Старшие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1020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ведущий специалист юридического отдела</w:t>
      </w:r>
    </w:p>
    <w:p w:rsidR="00C864A6" w:rsidRPr="00282C60" w:rsidRDefault="00C864A6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3. Финансовое управление: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3.1. Высшие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 руководитель финансового управления;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заместитель руководителя – начальник бюджетного отдела;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3.2. Главные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начальник отдела.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3.3. Ведущие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главный специалист.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3.4. Старшие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ведущий специалист.</w:t>
      </w:r>
    </w:p>
    <w:p w:rsidR="00C864A6" w:rsidRPr="00282C60" w:rsidRDefault="00C864A6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 Комитет по управлению муниципальным имуществом: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4.1. Высшие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 руководитель;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заместитель руководителя.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4.2. Старшие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ведущий специалист.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5. Административная комиссия: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5.1. Главные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председатель комиссии;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5.2. Младшие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ответственный секретарь Административной комиссии, специалист 2 категории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6.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Отдел по муниципальным закупкам: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6.1. Главные должности муниципальной службы: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начальник отдела по муниципальным закупкам;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lastRenderedPageBreak/>
        <w:t>- заместитель начальника отдела по муниципальным закупкам.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7.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Контрольно-счетная палата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7.1. Высшие должности муниципальной службы: 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- председатель</w:t>
      </w:r>
    </w:p>
    <w:p w:rsidR="00C864A6" w:rsidRPr="00282C60" w:rsidRDefault="00C864A6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tabs>
          <w:tab w:val="left" w:pos="284"/>
        </w:tabs>
        <w:spacing w:after="0"/>
        <w:ind w:left="142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 с методическими рекомендациями Министерства труда и социальной защиты Российской Федерации от 25.12.2014 № 18-0/10/В-8980, Постановлением Администрации района от 07.05.2014 № 370 «Об оценке коррупционных рисков органов Администрации района и ее должностных лиц при реализации ими своих функций и полномочий» комиссия вынесла следующее заключение:</w:t>
      </w:r>
    </w:p>
    <w:p w:rsidR="00C864A6" w:rsidRPr="00282C60" w:rsidRDefault="00430B74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Заключение по результатам проведенной оценки коррупционных рисков органов Администрации района и  должностных лиц при реализации ими своих функций и полномочий</w:t>
      </w:r>
    </w:p>
    <w:p w:rsidR="00C864A6" w:rsidRPr="00282C60" w:rsidRDefault="00430B74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Факторы, требующие оценки: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4.1.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Разработаны и приняты Администрацией муниципального района Похвистневский Самарской области нормативные/ненормативные правовые акты, направленные на противодействие коррупции в органе местного самоуправления?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4.2.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Создана и работает в Администрации муниципального района Похвистневский Самарской области комиссия по противодействию коррупции?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4.3.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Разработан и реализуется план работы комиссии по противодействию коррупции в Администрации муниципального района Похвистневский Самарской области?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4.4.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Создана и работает в Администрации муниципального района Похвистневский Самарской области комиссия по соблюдению требований к служебному поведению муниципальных служащих и урегулированию конфликта интересов?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4.5.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Организована проверка достоверности и полноты представляемых муниципальными служащими Администрации муниципального района Похвистневский Самарской области сведений о доходах, имуществе и обязательствах имущественного характера, а также соблюдения ограничений для муниципальных служащих?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4.6.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Разработаны типовые правила, служебные регламенты, нормативы выполнения своих служебных обязанностей лицами, замещающими должности муниципальных служащих Администрации муниципального района Похвистневский Самарской области?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ДА, должностные инструкции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4.7.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Организована учеба и правовое антикоррупционное просвещение для лиц, замещающих должности муниципальных служащих в Администрации муниципального района Похвистневский Самарской области?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4.8.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Организована и функционирует в Администрации муниципального района Похвистневский Самарской области экспертиза на коррупциогенность проектов нормативных/ненормативных правовых актов и иных документов в целях выявления в них положений, способствующих созданию условий для коррупции?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4.9.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Разработана и применяется в Администрации муниципального района Похвистневский Самарской области методика оценки эффективности внутренних систем выявления и профилактики коррупционных рисков?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4.10.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Существует для граждан или представителей юридических лиц возможность сообщения в Администрацию муниципального района Похвистневский Самарской области о коррупционных проявлениях со стороны муниципального служащего посредством: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- личного приема руководителя;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- с использованием компьютерных технологий;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- «телефона доверия»;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- обращений (заявлений, жалоб).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ДА, все 4 направления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4.11.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Принимают участие в работе комиссии (советов) по противодействию коррупции представители общественных организаций, представители средств массовой информации?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4.12.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Разработаны и внедрены в работу Администрации муниципального района Похвистневский Самарской области регламенты, антикоррупционные стандарты оказания муниципальных услуг, инновационные технологии муниципального управления и администрирования, повышающие прозрачность и объективность управленческих процессов?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ДА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 xml:space="preserve">     4.13.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Сколько лиц, замещающих должности муниципальной службы Администрации муниципального района Похвистневский Самарской области привлечены к дисциплинарной ответственности за нарушение требований должностных регламентов?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За нарушение требований должностных регламентов в 2020 году привлечено к дисциплинарной  ответственности 0.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4.14</w:t>
      </w:r>
      <w:r w:rsidRPr="00282C6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.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>Сколько обращений, заявлений, жалоб граждан и предпринимателей поступило и рассмотрено в 1-2-3 кварталах текущего года? Какие меры приняты? Сколько обоснованных?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lastRenderedPageBreak/>
        <w:t>В 2020 году за три квартала обратилось 164 граждан (в 1 квартале – 46 человек, во 2-м квартале – 53 граждан, в 3-м квартале – 65 человек), из них было 4 жалобы. Все обращения были рассмотрены, даны разъяснения и рекомендации.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4.15.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Сколько лиц, замещающих должности муниципальной службы привлечены к административной или уголовной ответственности за совершение коррупционных правонарушений в 1-2-3 кварталах текущего года?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Начальником отдела кадров Администрации района ежегодно проводится проверка достоверности и полноты сведений о доходах, расходах, об имуществе и обязательствах имущественного характера (части правильности заполнения) и Похвистневской межрайонной прокуратурой (на предмет полноты и достоверности). В 2020 году прокуратурой проверка не проводилась.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282C60">
        <w:rPr>
          <w:rFonts w:ascii="Times New Roman" w:eastAsia="Times New Roman" w:hAnsi="Times New Roman" w:cs="Times New Roman"/>
          <w:b/>
          <w:sz w:val="26"/>
          <w:szCs w:val="26"/>
        </w:rPr>
        <w:t>4.16.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Как организован и осуществляется контроль за выполнением мероприятий по противодействию коррупции в Администрации муниципального района Похвистневский Самарской области?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В целях комплексного решения проблем в сфере противодействия коррупции Распоряжением Администрации района </w:t>
      </w:r>
      <w:r w:rsidR="00282C60" w:rsidRPr="00282C60">
        <w:rPr>
          <w:rFonts w:ascii="Times New Roman" w:eastAsia="Times New Roman" w:hAnsi="Times New Roman" w:cs="Times New Roman"/>
          <w:sz w:val="26"/>
          <w:szCs w:val="26"/>
        </w:rPr>
        <w:t>от 16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>.12.201</w:t>
      </w:r>
      <w:r w:rsidR="00282C60" w:rsidRPr="00282C60">
        <w:rPr>
          <w:rFonts w:ascii="Times New Roman" w:eastAsia="Times New Roman" w:hAnsi="Times New Roman" w:cs="Times New Roman"/>
          <w:sz w:val="26"/>
          <w:szCs w:val="26"/>
        </w:rPr>
        <w:t>9 № 316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-р утвержден план работы комиссии по </w:t>
      </w:r>
      <w:r w:rsidR="00282C60" w:rsidRPr="00282C60">
        <w:rPr>
          <w:rFonts w:ascii="Times New Roman" w:eastAsia="Times New Roman" w:hAnsi="Times New Roman" w:cs="Times New Roman"/>
          <w:sz w:val="26"/>
          <w:szCs w:val="26"/>
        </w:rPr>
        <w:t>противодействию коррупции на 2020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год. Информация по исполнению плана обобщается и доводится на заседаниях комиссии по противодействию коррупции.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 В Администрации района ведется работа по антикоррупционному просвещению муниципальных служащих. Проводится анкетирование, сотрудникам раздали бейджи («Нет коррупции»). При приеме на работу муниципальные служащие под роспись знакомятся с основными муниципальными актами и статьями законов о муниципальной службе и противодействии коррупции.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Специалистами организационного отдела осуществляется организация контроля за качественным и своевременным рассмотрением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(неисполнения) должностных полномочий, нарушении ограничений и запретов, налагаемых на муниципальных служащих. Заведен журнал регистрации обращений и жалоб физических, юридических лиц и индивидуальных предпринимателей, содержащих сведения о нарушениях их прав и законных интересов, а также о фактах коррупции, превышения (неисполнения) должностных полномочий, нарушении ограничений и запретов, налагаемых на муниципальных служащих.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652"/>
        <w:gridCol w:w="5103"/>
      </w:tblGrid>
      <w:tr w:rsidR="005D39A7" w:rsidTr="00B72ABD">
        <w:tc>
          <w:tcPr>
            <w:tcW w:w="3652" w:type="dxa"/>
          </w:tcPr>
          <w:p w:rsidR="005D39A7" w:rsidRDefault="005D39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председателя:   </w:t>
            </w:r>
          </w:p>
          <w:p w:rsidR="00464A95" w:rsidRDefault="005D39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Секретарь комиссии:   </w:t>
            </w:r>
          </w:p>
          <w:p w:rsidR="00464A95" w:rsidRDefault="005D39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464A95"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Члены комиссии: </w:t>
            </w:r>
          </w:p>
          <w:p w:rsidR="00464A95" w:rsidRPr="00282C60" w:rsidRDefault="00464A95" w:rsidP="00464A95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Г.Д. Заляльдинова</w:t>
            </w:r>
          </w:p>
          <w:p w:rsidR="00464A95" w:rsidRPr="00282C60" w:rsidRDefault="00464A95" w:rsidP="00464A95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Е.И. Макарова</w:t>
            </w:r>
          </w:p>
          <w:p w:rsidR="00B72ABD" w:rsidRPr="00282C60" w:rsidRDefault="00464A95" w:rsidP="00B72ABD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="00B72ABD"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Е.В. Николаева</w:t>
            </w:r>
          </w:p>
          <w:p w:rsidR="005D39A7" w:rsidRDefault="00464A9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</w:t>
            </w:r>
            <w:r w:rsidR="005D39A7"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5103" w:type="dxa"/>
          </w:tcPr>
          <w:p w:rsidR="005D39A7" w:rsidRPr="00282C60" w:rsidRDefault="005D39A7" w:rsidP="005D39A7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С.В. Черкасов</w:t>
            </w:r>
          </w:p>
          <w:p w:rsidR="005D39A7" w:rsidRPr="00282C60" w:rsidRDefault="005D39A7" w:rsidP="005D39A7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Л.Н. Зверева</w:t>
            </w:r>
          </w:p>
          <w:p w:rsidR="00464A95" w:rsidRPr="00282C60" w:rsidRDefault="003532DF" w:rsidP="00464A95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И.В.Семкина</w:t>
            </w:r>
            <w:r w:rsidR="00464A95"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И.А. Макеева</w:t>
            </w:r>
          </w:p>
          <w:p w:rsidR="00464A95" w:rsidRPr="00282C60" w:rsidRDefault="00464A95" w:rsidP="00464A95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                                                      Л.М. Пантелеева</w:t>
            </w:r>
          </w:p>
          <w:p w:rsidR="003532DF" w:rsidRPr="00282C60" w:rsidRDefault="003532DF" w:rsidP="003532DF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Т.И. Самойлова</w:t>
            </w:r>
          </w:p>
          <w:p w:rsidR="005D39A7" w:rsidRDefault="005D39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5D39A7" w:rsidRPr="00282C60" w:rsidRDefault="00430B74" w:rsidP="00464A9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</w:t>
      </w:r>
    </w:p>
    <w:p w:rsidR="00C864A6" w:rsidRPr="00282C60" w:rsidRDefault="005D39A7" w:rsidP="00464A9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</w:p>
    <w:p w:rsidR="00C864A6" w:rsidRDefault="00C864A6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864A6" w:rsidRDefault="00C864A6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864A6" w:rsidRDefault="00C864A6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864A6" w:rsidRDefault="00C864A6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864A6" w:rsidRPr="00282C60" w:rsidRDefault="00430B74" w:rsidP="00464A9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ОДОБРЕНО</w:t>
      </w:r>
    </w:p>
    <w:p w:rsidR="00C864A6" w:rsidRPr="00282C60" w:rsidRDefault="00430B7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Комиссией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района Похвистневский</w:t>
      </w:r>
    </w:p>
    <w:p w:rsidR="00C864A6" w:rsidRPr="00282C60" w:rsidRDefault="00430B7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Информация</w:t>
      </w:r>
    </w:p>
    <w:p w:rsidR="00C864A6" w:rsidRPr="00282C60" w:rsidRDefault="00430B7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О проведении оценок коррупционных рисков, возникающих при реализации функций, и внесении уточнений вперечни должностей муниципальной службы, замещение которых связано с коррупционными рисками</w:t>
      </w:r>
    </w:p>
    <w:p w:rsidR="00C864A6" w:rsidRPr="00282C60" w:rsidRDefault="00430B7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82C60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Администрация  муниципального района Похвистневский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864A6" w:rsidRDefault="00430B74">
      <w:pPr>
        <w:tabs>
          <w:tab w:val="left" w:pos="284"/>
        </w:tabs>
        <w:spacing w:after="0"/>
        <w:ind w:left="-964" w:firstLine="1080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(указать наименование федерального государственного органа)</w:t>
      </w:r>
    </w:p>
    <w:p w:rsidR="00C864A6" w:rsidRPr="00282C60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>Оценка коррупционных рисков, возникающих при реализации функций, осуществлялась:</w:t>
      </w:r>
    </w:p>
    <w:p w:rsidR="00C864A6" w:rsidRDefault="00430B74">
      <w:pPr>
        <w:tabs>
          <w:tab w:val="left" w:pos="284"/>
        </w:tabs>
        <w:spacing w:after="0"/>
        <w:ind w:left="-964" w:firstLine="1080"/>
        <w:jc w:val="both"/>
        <w:rPr>
          <w:rFonts w:ascii="Times New Roman" w:eastAsia="Times New Roman" w:hAnsi="Times New Roman" w:cs="Times New Roman"/>
          <w:sz w:val="18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С применением Методических рекомендаций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(нужное подчеркнуть)</w:t>
      </w:r>
    </w:p>
    <w:p w:rsidR="00C864A6" w:rsidRDefault="00430B74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ДА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</w:rPr>
        <w:t>НЕТ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>или посредством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(перечислить):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1)_____________________________________________________________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2)_____________________________________________________________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3)_____________________________________________________________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4)_____________________________________________________________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>2. Применение Методических рекомендаций.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2.1. перечень коррупционно-опасных функций:</w:t>
      </w:r>
      <w:r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18"/>
        </w:rPr>
        <w:t>(нужное отметить):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912"/>
        <w:gridCol w:w="2552"/>
      </w:tblGrid>
      <w:tr w:rsidR="00C864A6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а)сформирован и утвержден руководителем федерального государственного органа посредством оформления грифа «Утверждаю», </w:t>
            </w:r>
          </w:p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дата, номер и наименование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C864A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864A6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б)утвержден либо одобрен на заседании комиссии по соблюдению требований к служебному поведению и урегулированию конфликта интересов (аттестационной комиссии) и оформлен грифом «Одобрено на заседании комиссии по соблюдению требований к служебному поведению и урегулированию конфликта интересов (аттестационной комиссии)»,</w:t>
            </w:r>
          </w:p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и номер протокола заседания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C8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64A6" w:rsidRDefault="00430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+</w:t>
            </w:r>
          </w:p>
          <w:p w:rsidR="00C864A6" w:rsidRDefault="00C8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64A6" w:rsidRDefault="00C8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64A6" w:rsidRDefault="00C8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64A6" w:rsidRDefault="00C8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64A6" w:rsidRDefault="00C86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C864A6" w:rsidRPr="00282C60" w:rsidRDefault="00430B7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16.01.2017 № 1</w:t>
            </w:r>
          </w:p>
        </w:tc>
      </w:tr>
      <w:tr w:rsidR="00C864A6">
        <w:trPr>
          <w:trHeight w:val="1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в)иное решение:</w:t>
            </w:r>
          </w:p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(указать какое)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C864A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2.2. Перечень коррупционно-опасных функций размещен на офицальном сайте федерального государственного органа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lastRenderedPageBreak/>
        <w:t>www://pohr.ru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(указать гиперссылку для перехода на документ, размещенный на официальном сайте)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282C60">
        <w:rPr>
          <w:rFonts w:ascii="Times New Roman" w:eastAsia="Times New Roman" w:hAnsi="Times New Roman" w:cs="Times New Roman"/>
          <w:sz w:val="26"/>
          <w:szCs w:val="26"/>
        </w:rPr>
        <w:t>2.3. Частота проведения оценки коррупционных рисков, возникающих при реализации коррупционно-опасных функций</w:t>
      </w:r>
      <w:r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18"/>
        </w:rPr>
        <w:t>(нужное отметить)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45"/>
        <w:gridCol w:w="3119"/>
      </w:tblGrid>
      <w:tr w:rsidR="00C864A6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а)ежеквартально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430B7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+</w:t>
            </w:r>
          </w:p>
        </w:tc>
      </w:tr>
      <w:tr w:rsidR="00C864A6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б)раз в полугодие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C864A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C864A6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в)иной период (указать какой)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C864A6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864A6" w:rsidRDefault="00C864A6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2.4. Указать, каким подразделением федерального государственного органа проводится оценка коррупционных рисков: 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отдел кадров Администрации района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2.5. Указать, как оформляется и кому докладываются результаты проведения оценок коррупционных рисков (заполняется, если выполнялось)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282C6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Ежеквартально отдел кадров проводит оценку коррупционных рисков и информирует комиссию по противодействию коррупции об этой работе. В случае выявления оформляется письменно в форме докладной записки на имя Главы Администрации района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2.6. Внесение уточнений в перечни должностей в федеральных государственных органах, замещение которых связано с коррупционными рисками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(заполняется, если осуществлялось):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45"/>
        <w:gridCol w:w="3119"/>
      </w:tblGrid>
      <w:tr w:rsidR="00C864A6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дата , номер и название документа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11.12.2015 № 1127</w:t>
            </w:r>
          </w:p>
          <w:p w:rsidR="00C864A6" w:rsidRPr="00282C60" w:rsidRDefault="004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31.12.2016 № 1031</w:t>
            </w:r>
          </w:p>
          <w:p w:rsidR="00C864A6" w:rsidRPr="00282C60" w:rsidRDefault="004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15.04.2019 № 275</w:t>
            </w:r>
          </w:p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02.03.2020 № 179</w:t>
            </w:r>
          </w:p>
        </w:tc>
      </w:tr>
      <w:tr w:rsidR="00C864A6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в чем заключалось уточнение перечня должностей (кратко)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Изменения в штатном расписании</w:t>
            </w:r>
          </w:p>
        </w:tc>
      </w:tr>
    </w:tbl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2.7. Проведение мониторинга исполнения должностных обязанностей федеральными гоударственными служащими, деятельность которых связана с коррупционными рисками (заполняется, если проводился):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45"/>
        <w:gridCol w:w="3119"/>
      </w:tblGrid>
      <w:tr w:rsidR="00C864A6" w:rsidRPr="00282C60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каким подразделением проводится мониторинг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Отдел кадров Администрации района</w:t>
            </w:r>
          </w:p>
        </w:tc>
      </w:tr>
      <w:tr w:rsidR="00C864A6" w:rsidRPr="00282C60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перечислить набор показателей, по которым проводится мониторинг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---</w:t>
            </w:r>
          </w:p>
        </w:tc>
      </w:tr>
      <w:tr w:rsidR="00C864A6" w:rsidRPr="00282C60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указать, каким образом оформляются результаты мониторинга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---</w:t>
            </w:r>
          </w:p>
        </w:tc>
      </w:tr>
    </w:tbl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 xml:space="preserve">     2.8. Минимизация коррупционных рисков либо их устранение в деятельности федеральных государственных служащих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(заполняется, если осуществлялась):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6345"/>
        <w:gridCol w:w="3119"/>
      </w:tblGrid>
      <w:tr w:rsidR="00C864A6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430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перечислить меры, принятые для минимизации рисков</w:t>
            </w:r>
          </w:p>
          <w:p w:rsidR="00C864A6" w:rsidRDefault="00430B7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(например: перераспределены функции между структурными подразделениями внутри органа, исключена необходимость личного взаимодействия (общения) должностных лиц с гражданами и организациями, оптимизирован перечень документов (материалов, информации), которые граждане (организации) обязаны предоставить для реализации права, внесены изменения в административные регламенты предоставления государственных услуг, исполнения государственных функций).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Default="00430B7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---</w:t>
            </w:r>
          </w:p>
        </w:tc>
      </w:tr>
      <w:tr w:rsidR="00C864A6" w:rsidRPr="00282C60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перечислить коррупционные риски, которые были </w:t>
            </w: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минимизированы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---</w:t>
            </w:r>
          </w:p>
        </w:tc>
      </w:tr>
      <w:tr w:rsidR="00C864A6" w:rsidRPr="00282C60">
        <w:trPr>
          <w:trHeight w:val="1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указать, каким образом оформляются результаты минимизации рисков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64A6" w:rsidRPr="00282C60" w:rsidRDefault="00430B7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282C60">
              <w:rPr>
                <w:rFonts w:ascii="Times New Roman" w:eastAsia="Times New Roman" w:hAnsi="Times New Roman" w:cs="Times New Roman"/>
                <w:sz w:val="26"/>
                <w:szCs w:val="26"/>
              </w:rPr>
              <w:t>---</w:t>
            </w:r>
          </w:p>
        </w:tc>
      </w:tr>
    </w:tbl>
    <w:p w:rsidR="00C864A6" w:rsidRPr="00282C60" w:rsidRDefault="00C864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Должность, фамилия и инициалы лица,</w:t>
      </w:r>
    </w:p>
    <w:p w:rsidR="00C864A6" w:rsidRPr="00282C60" w:rsidRDefault="00430B74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заполнившего форму, контактный телефон</w:t>
      </w:r>
    </w:p>
    <w:p w:rsidR="00282C60" w:rsidRPr="00282C60" w:rsidRDefault="00282C60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82C60">
        <w:rPr>
          <w:rFonts w:ascii="Times New Roman" w:eastAsia="Times New Roman" w:hAnsi="Times New Roman" w:cs="Times New Roman"/>
          <w:sz w:val="26"/>
          <w:szCs w:val="26"/>
        </w:rPr>
        <w:t>н.о.к. Зверева Л.Н. 88465622332</w:t>
      </w:r>
    </w:p>
    <w:p w:rsidR="00C864A6" w:rsidRDefault="00C864A6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864A6" w:rsidRDefault="00C864A6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подпись</w:t>
      </w:r>
      <w:r w:rsidR="00282C60">
        <w:rPr>
          <w:rFonts w:ascii="Times New Roman" w:eastAsia="Times New Roman" w:hAnsi="Times New Roman" w:cs="Times New Roman"/>
          <w:sz w:val="28"/>
        </w:rPr>
        <w:t xml:space="preserve"> </w:t>
      </w:r>
    </w:p>
    <w:p w:rsidR="00C864A6" w:rsidRDefault="00430B74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дата</w:t>
      </w:r>
    </w:p>
    <w:p w:rsidR="00C864A6" w:rsidRDefault="00C864A6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</w:rPr>
      </w:pPr>
    </w:p>
    <w:p w:rsidR="00C864A6" w:rsidRDefault="00C864A6">
      <w:pPr>
        <w:spacing w:after="0" w:line="480" w:lineRule="auto"/>
        <w:jc w:val="both"/>
        <w:rPr>
          <w:rFonts w:ascii="Times New Roman" w:eastAsia="Times New Roman" w:hAnsi="Times New Roman" w:cs="Times New Roman"/>
          <w:sz w:val="25"/>
        </w:rPr>
      </w:pPr>
    </w:p>
    <w:sectPr w:rsidR="00C864A6" w:rsidSect="00EE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E7262"/>
    <w:multiLevelType w:val="multilevel"/>
    <w:tmpl w:val="EE8E56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A17460"/>
    <w:multiLevelType w:val="multilevel"/>
    <w:tmpl w:val="B12692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864A6"/>
    <w:rsid w:val="00282C60"/>
    <w:rsid w:val="003532DF"/>
    <w:rsid w:val="00430B74"/>
    <w:rsid w:val="00464A95"/>
    <w:rsid w:val="005D39A7"/>
    <w:rsid w:val="00946A47"/>
    <w:rsid w:val="00B72ABD"/>
    <w:rsid w:val="00C864A6"/>
    <w:rsid w:val="00EE1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9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3723</Words>
  <Characters>21223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</cp:lastModifiedBy>
  <cp:revision>6</cp:revision>
  <cp:lastPrinted>2020-10-23T09:50:00Z</cp:lastPrinted>
  <dcterms:created xsi:type="dcterms:W3CDTF">2020-10-23T08:57:00Z</dcterms:created>
  <dcterms:modified xsi:type="dcterms:W3CDTF">2020-10-23T10:20:00Z</dcterms:modified>
</cp:coreProperties>
</file>