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065F5E" w:rsidP="00664E0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06.07.2020</w:t>
            </w:r>
            <w:r w:rsidR="00A838F1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485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065F5E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483A4C" w:rsidRPr="003155B1" w:rsidRDefault="00483A4C" w:rsidP="00997737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внесении  изменений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Pr="00997737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программу </w:t>
      </w:r>
      <w:r w:rsidR="00997737" w:rsidRPr="00997737">
        <w:rPr>
          <w:rFonts w:ascii="Times New Roman" w:hAnsi="Times New Roman" w:cs="Times New Roman"/>
          <w:sz w:val="24"/>
          <w:szCs w:val="24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</w:p>
    <w:p w:rsidR="00937C87" w:rsidRPr="00785131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785131">
      <w:pPr>
        <w:rPr>
          <w:rFonts w:ascii="Times New Roman" w:hAnsi="Times New Roman" w:cs="Times New Roman"/>
          <w:sz w:val="28"/>
          <w:szCs w:val="28"/>
        </w:rPr>
      </w:pPr>
      <w:r w:rsidRPr="00785131">
        <w:rPr>
          <w:rFonts w:ascii="Times New Roman" w:hAnsi="Times New Roman" w:cs="Times New Roman"/>
          <w:sz w:val="28"/>
          <w:szCs w:val="28"/>
        </w:rPr>
        <w:tab/>
      </w:r>
      <w:r w:rsidR="00483A4C" w:rsidRPr="00785131">
        <w:rPr>
          <w:rStyle w:val="4"/>
          <w:rFonts w:ascii="Times New Roman" w:hAnsi="Times New Roman"/>
        </w:rPr>
        <w:t xml:space="preserve">В соответствии с </w:t>
      </w:r>
      <w:r w:rsidR="00785131" w:rsidRPr="007851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Постановлени</w:t>
      </w:r>
      <w:r w:rsidR="008E04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ями</w:t>
      </w:r>
      <w:r w:rsidR="00785131" w:rsidRPr="007851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Правительства Самарской области от 11.06.2020 № 403 «О внесении изменений в постановление Правительства Самарской области от 27.11.2013 № 677 «Об утверждении государственной программы Самарской области «Развитие транспортной системы Самарской области (2014 – 2025 годы)»</w:t>
      </w:r>
      <w:r w:rsidR="00483A4C" w:rsidRPr="00785131">
        <w:rPr>
          <w:rStyle w:val="4"/>
          <w:rFonts w:ascii="Times New Roman" w:hAnsi="Times New Roman" w:cs="Times New Roman"/>
          <w:szCs w:val="28"/>
        </w:rPr>
        <w:t>, руководствуясь</w:t>
      </w:r>
      <w:r w:rsidR="00483A4C" w:rsidRPr="002A0A60">
        <w:rPr>
          <w:rStyle w:val="4"/>
          <w:rFonts w:ascii="Times New Roman" w:hAnsi="Times New Roman" w:cs="Times New Roman"/>
          <w:color w:val="000000"/>
          <w:szCs w:val="28"/>
        </w:rPr>
        <w:t xml:space="preserve"> статьей 179 Бюджетного</w:t>
      </w:r>
      <w:r w:rsidR="00483A4C" w:rsidRPr="00504143">
        <w:rPr>
          <w:rStyle w:val="4"/>
          <w:rFonts w:ascii="Times New Roman" w:hAnsi="Times New Roman"/>
          <w:color w:val="000000"/>
        </w:rPr>
        <w:t xml:space="preserve"> Кодекса Российской Федерации</w:t>
      </w:r>
      <w:r w:rsidR="00483A4C">
        <w:rPr>
          <w:rStyle w:val="4"/>
          <w:rFonts w:ascii="Times New Roman" w:hAnsi="Times New Roman"/>
          <w:color w:val="000000"/>
        </w:rPr>
        <w:t xml:space="preserve"> и </w:t>
      </w:r>
      <w:r w:rsidR="00B26717">
        <w:rPr>
          <w:rFonts w:ascii="Times New Roman" w:hAnsi="Times New Roman" w:cs="Times New Roman"/>
          <w:sz w:val="28"/>
          <w:szCs w:val="28"/>
        </w:rPr>
        <w:t xml:space="preserve">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Pr="00483A4C" w:rsidRDefault="002814E2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 </w:t>
      </w:r>
      <w:r w:rsidR="00483A4C">
        <w:rPr>
          <w:rFonts w:ascii="Times New Roman" w:hAnsi="Times New Roman" w:cs="Times New Roman"/>
          <w:szCs w:val="28"/>
        </w:rPr>
        <w:t>Внести изменения в</w:t>
      </w:r>
      <w:r w:rsidR="00414DC6">
        <w:rPr>
          <w:rFonts w:ascii="Times New Roman" w:hAnsi="Times New Roman" w:cs="Times New Roman"/>
          <w:szCs w:val="28"/>
        </w:rPr>
        <w:t xml:space="preserve"> муниципальную</w:t>
      </w:r>
      <w:r w:rsidR="00347168">
        <w:rPr>
          <w:rFonts w:ascii="Times New Roman" w:hAnsi="Times New Roman" w:cs="Times New Roman"/>
          <w:szCs w:val="28"/>
        </w:rPr>
        <w:t xml:space="preserve"> программу </w:t>
      </w:r>
      <w:r w:rsidR="00997737" w:rsidRPr="00997737">
        <w:rPr>
          <w:rFonts w:ascii="Times New Roman" w:hAnsi="Times New Roman" w:cs="Times New Roman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  <w:r w:rsidR="00483A4C" w:rsidRPr="00997737">
        <w:rPr>
          <w:rStyle w:val="4"/>
          <w:rFonts w:ascii="Times New Roman" w:hAnsi="Times New Roman"/>
          <w:color w:val="000000"/>
          <w:szCs w:val="28"/>
        </w:rPr>
        <w:t>,</w:t>
      </w:r>
      <w:r w:rsidR="00483A4C">
        <w:rPr>
          <w:rStyle w:val="4"/>
          <w:rFonts w:ascii="Times New Roman" w:hAnsi="Times New Roman"/>
          <w:color w:val="000000"/>
          <w:szCs w:val="28"/>
        </w:rPr>
        <w:t xml:space="preserve"> изложив в новой редакции (прилагается)</w:t>
      </w:r>
      <w:r w:rsidR="00347168" w:rsidRPr="00483A4C">
        <w:rPr>
          <w:rFonts w:ascii="Times New Roman" w:hAnsi="Times New Roman" w:cs="Times New Roman"/>
          <w:szCs w:val="28"/>
        </w:rPr>
        <w:t>.</w:t>
      </w:r>
    </w:p>
    <w:p w:rsidR="00836091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62002">
        <w:rPr>
          <w:rFonts w:ascii="Times New Roman" w:hAnsi="Times New Roman" w:cs="Times New Roman"/>
          <w:sz w:val="28"/>
          <w:szCs w:val="28"/>
        </w:rPr>
        <w:t>Р</w:t>
      </w:r>
      <w:r w:rsidR="00836091">
        <w:rPr>
          <w:rFonts w:ascii="Times New Roman" w:hAnsi="Times New Roman" w:cs="Times New Roman"/>
          <w:sz w:val="28"/>
          <w:szCs w:val="28"/>
        </w:rPr>
        <w:t>азместить</w:t>
      </w:r>
      <w:r w:rsidR="00662002" w:rsidRPr="00662002">
        <w:rPr>
          <w:rFonts w:ascii="Times New Roman" w:hAnsi="Times New Roman" w:cs="Times New Roman"/>
          <w:sz w:val="28"/>
          <w:szCs w:val="28"/>
        </w:rPr>
        <w:t xml:space="preserve"> </w:t>
      </w:r>
      <w:r w:rsidR="00662002">
        <w:rPr>
          <w:rFonts w:ascii="Times New Roman" w:hAnsi="Times New Roman" w:cs="Times New Roman"/>
          <w:sz w:val="28"/>
          <w:szCs w:val="28"/>
        </w:rPr>
        <w:t>настоящее</w:t>
      </w:r>
      <w:proofErr w:type="gramEnd"/>
      <w:r w:rsidR="00662002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836091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>
        <w:rPr>
          <w:rFonts w:ascii="Times New Roman" w:hAnsi="Times New Roman" w:cs="Times New Roman"/>
          <w:sz w:val="28"/>
          <w:szCs w:val="28"/>
        </w:rPr>
        <w:t>«</w:t>
      </w:r>
      <w:r w:rsidR="00836091">
        <w:rPr>
          <w:rFonts w:ascii="Times New Roman" w:hAnsi="Times New Roman" w:cs="Times New Roman"/>
          <w:sz w:val="28"/>
          <w:szCs w:val="28"/>
        </w:rPr>
        <w:t>Интернет</w:t>
      </w:r>
      <w:r w:rsidR="006301DA">
        <w:rPr>
          <w:rFonts w:ascii="Times New Roman" w:hAnsi="Times New Roman" w:cs="Times New Roman"/>
          <w:sz w:val="28"/>
          <w:szCs w:val="28"/>
        </w:rPr>
        <w:t>»</w:t>
      </w:r>
      <w:r w:rsidR="00836091">
        <w:rPr>
          <w:rFonts w:ascii="Times New Roman" w:hAnsi="Times New Roman" w:cs="Times New Roman"/>
          <w:sz w:val="28"/>
          <w:szCs w:val="28"/>
        </w:rPr>
        <w:t>.</w:t>
      </w:r>
    </w:p>
    <w:p w:rsidR="007C6075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6075">
        <w:rPr>
          <w:rFonts w:ascii="Times New Roman" w:hAnsi="Times New Roman" w:cs="Times New Roman"/>
          <w:sz w:val="28"/>
          <w:szCs w:val="28"/>
        </w:rPr>
        <w:t xml:space="preserve">. </w:t>
      </w:r>
      <w:r w:rsidR="00483A4C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483A4C">
        <w:rPr>
          <w:rStyle w:val="4"/>
          <w:rFonts w:ascii="Times New Roman" w:hAnsi="Times New Roman"/>
          <w:color w:val="000000"/>
        </w:rPr>
        <w:t>момента подписания</w:t>
      </w:r>
      <w:r w:rsidR="007C6075">
        <w:rPr>
          <w:rFonts w:ascii="Times New Roman" w:hAnsi="Times New Roman" w:cs="Times New Roman"/>
          <w:sz w:val="28"/>
          <w:szCs w:val="28"/>
        </w:rPr>
        <w:t>.</w:t>
      </w:r>
    </w:p>
    <w:p w:rsidR="002814E2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814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>
        <w:rPr>
          <w:rFonts w:ascii="Times New Roman" w:hAnsi="Times New Roman" w:cs="Times New Roman"/>
          <w:sz w:val="28"/>
          <w:szCs w:val="28"/>
        </w:rPr>
        <w:t>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737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7737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997737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662002" w:rsidRDefault="0066200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6D3F59" w:rsidRDefault="002814E2" w:rsidP="00785131">
      <w:pPr>
        <w:jc w:val="right"/>
        <w:rPr>
          <w:rFonts w:ascii="Times New Roman" w:hAnsi="Times New Roman" w:cs="Times New Roman"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0A3A99">
        <w:rPr>
          <w:rFonts w:ascii="Times New Roman" w:hAnsi="Times New Roman" w:cs="Times New Roman"/>
          <w:sz w:val="28"/>
          <w:szCs w:val="28"/>
        </w:rPr>
        <w:t>Утверждено</w:t>
      </w:r>
    </w:p>
    <w:p w:rsidR="006D3F59" w:rsidRDefault="000A3A9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6D3F5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D3F59" w:rsidRDefault="006D3F5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6D3F59" w:rsidRDefault="006D3F5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65F5E">
        <w:rPr>
          <w:rFonts w:ascii="Times New Roman" w:hAnsi="Times New Roman" w:cs="Times New Roman"/>
          <w:sz w:val="28"/>
          <w:szCs w:val="28"/>
        </w:rPr>
        <w:t xml:space="preserve"> </w:t>
      </w:r>
      <w:r w:rsidR="00065F5E" w:rsidRPr="00065F5E">
        <w:rPr>
          <w:rFonts w:ascii="Times New Roman" w:hAnsi="Times New Roman" w:cs="Times New Roman"/>
          <w:sz w:val="28"/>
          <w:szCs w:val="28"/>
        </w:rPr>
        <w:t>06.07.2020 № 485</w:t>
      </w:r>
    </w:p>
    <w:p w:rsidR="002814E2" w:rsidRDefault="002814E2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2C88" w:rsidRDefault="00483A4C" w:rsidP="006D3F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742C88">
        <w:rPr>
          <w:rFonts w:ascii="Times New Roman" w:hAnsi="Times New Roman" w:cs="Times New Roman"/>
          <w:sz w:val="28"/>
          <w:szCs w:val="28"/>
        </w:rPr>
        <w:t xml:space="preserve"> </w:t>
      </w:r>
      <w:r w:rsidR="00997737" w:rsidRPr="00997737">
        <w:rPr>
          <w:rFonts w:ascii="Times New Roman" w:hAnsi="Times New Roman" w:cs="Times New Roman"/>
          <w:sz w:val="28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</w:p>
    <w:p w:rsidR="009C42D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:rsidR="00742C8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7737" w:rsidRDefault="0099773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7737" w:rsidRDefault="0099773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2C8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ПАСПОРТ МУНИЦИПАЛЬНОЙ ПРОГРАММЫ</w:t>
      </w:r>
    </w:p>
    <w:p w:rsidR="00742C8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425"/>
        <w:gridCol w:w="5387"/>
      </w:tblGrid>
      <w:tr w:rsidR="00742C88" w:rsidTr="00BA338C">
        <w:tc>
          <w:tcPr>
            <w:tcW w:w="3794" w:type="dxa"/>
          </w:tcPr>
          <w:p w:rsidR="00742C88" w:rsidRPr="00483A4C" w:rsidRDefault="00742C88" w:rsidP="00742C88">
            <w:p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42C88" w:rsidRPr="00483A4C" w:rsidRDefault="00742C88" w:rsidP="00742C88">
            <w:p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</w:t>
            </w:r>
            <w:r w:rsidR="00416D11" w:rsidRPr="00483A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25" w:type="dxa"/>
          </w:tcPr>
          <w:p w:rsidR="00742C88" w:rsidRPr="00030E4E" w:rsidRDefault="00742C88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414DC6" w:rsidRPr="00483A4C" w:rsidRDefault="00997737" w:rsidP="00483A4C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      </w:r>
          </w:p>
        </w:tc>
      </w:tr>
      <w:tr w:rsidR="00416D11" w:rsidTr="00BA338C">
        <w:tc>
          <w:tcPr>
            <w:tcW w:w="3794" w:type="dxa"/>
          </w:tcPr>
          <w:p w:rsidR="00416D11" w:rsidRPr="00483A4C" w:rsidRDefault="00416D11" w:rsidP="00416D11">
            <w:pPr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ДАТА ПРИНЯТИЯ РЕШЕНИЯ О РАЗРАБОТКЕ МУНИЦИПАЛЬНОЙ ПРОГРАММЫ</w:t>
            </w:r>
          </w:p>
        </w:tc>
        <w:tc>
          <w:tcPr>
            <w:tcW w:w="425" w:type="dxa"/>
          </w:tcPr>
          <w:p w:rsidR="00416D11" w:rsidRPr="00030E4E" w:rsidRDefault="00416D11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416D11" w:rsidRPr="00483A4C" w:rsidRDefault="00997737" w:rsidP="00742C88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 2018 года</w:t>
            </w:r>
          </w:p>
        </w:tc>
      </w:tr>
      <w:tr w:rsidR="00BA338C" w:rsidTr="00BA338C">
        <w:tc>
          <w:tcPr>
            <w:tcW w:w="3794" w:type="dxa"/>
          </w:tcPr>
          <w:p w:rsidR="00BA338C" w:rsidRPr="00483A4C" w:rsidRDefault="00416D11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</w:t>
            </w:r>
            <w:r w:rsidR="00BA338C"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425" w:type="dxa"/>
          </w:tcPr>
          <w:p w:rsidR="00BA338C" w:rsidRPr="00030E4E" w:rsidRDefault="00BA338C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A338C" w:rsidRPr="00483A4C" w:rsidRDefault="00BA338C" w:rsidP="00BA338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3A4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</w:t>
            </w:r>
            <w:r w:rsidR="00414DC6" w:rsidRPr="00483A4C">
              <w:rPr>
                <w:rFonts w:ascii="Times New Roman" w:hAnsi="Times New Roman" w:cs="Times New Roman"/>
                <w:sz w:val="28"/>
                <w:szCs w:val="28"/>
              </w:rPr>
              <w:t>ипального района Похвистневский.</w:t>
            </w:r>
          </w:p>
          <w:p w:rsidR="00414DC6" w:rsidRPr="00483A4C" w:rsidRDefault="00414DC6" w:rsidP="00BA338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A4C" w:rsidTr="00BA338C">
        <w:tc>
          <w:tcPr>
            <w:tcW w:w="3794" w:type="dxa"/>
          </w:tcPr>
          <w:p w:rsidR="00483A4C" w:rsidRPr="00483A4C" w:rsidRDefault="00483A4C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425" w:type="dxa"/>
          </w:tcPr>
          <w:p w:rsidR="00483A4C" w:rsidRPr="00030E4E" w:rsidRDefault="00483A4C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483A4C" w:rsidRPr="00030E4E" w:rsidRDefault="00A53ACB" w:rsidP="00BA338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16D11" w:rsidTr="00BA338C">
        <w:tc>
          <w:tcPr>
            <w:tcW w:w="3794" w:type="dxa"/>
          </w:tcPr>
          <w:p w:rsidR="00416D11" w:rsidRPr="00483A4C" w:rsidRDefault="00416D11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425" w:type="dxa"/>
          </w:tcPr>
          <w:p w:rsidR="00416D11" w:rsidRDefault="00416D11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6A4ECC" w:rsidRPr="00030E4E" w:rsidRDefault="00DD69CE" w:rsidP="006A4EC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3A4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ипального района Похвистневский</w:t>
            </w:r>
          </w:p>
        </w:tc>
      </w:tr>
      <w:tr w:rsidR="00BA338C" w:rsidTr="00BA338C">
        <w:tc>
          <w:tcPr>
            <w:tcW w:w="3794" w:type="dxa"/>
          </w:tcPr>
          <w:p w:rsidR="00BA338C" w:rsidRPr="00483A4C" w:rsidRDefault="00BA338C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ЦЕЛЬ МУНИЦИПАЛЬНОЙ</w:t>
            </w:r>
            <w:r w:rsidR="00400AC6"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25" w:type="dxa"/>
          </w:tcPr>
          <w:p w:rsidR="00BA338C" w:rsidRPr="00030E4E" w:rsidRDefault="00BA338C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414DC6" w:rsidRPr="00997737" w:rsidRDefault="00997737" w:rsidP="00142A6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Обеспечение комфортных условий жизнедеятельности населения муниципального района Похвистневский Самарской области путем развития устойчиво функционирующей, экономически эффективной, привлекательной и доступной для всех слоев населения системы пассажирского транспорта в муниципальном районе Похвистневский Самарской области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25" w:type="dxa"/>
          </w:tcPr>
          <w:p w:rsidR="00884460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84460" w:rsidRPr="00030E4E" w:rsidRDefault="00884460" w:rsidP="00483A4C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84460" w:rsidRPr="00997737" w:rsidRDefault="00997737" w:rsidP="00AD13D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Осуществление пассажирских перевозок по маршрутам регулярных перевозок по регулируемым тарифам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СТРАТЕГИЧЕСКИЕ ПОКАЗАТЕЛИ </w:t>
            </w:r>
          </w:p>
          <w:p w:rsidR="00884460" w:rsidRPr="00483A4C" w:rsidRDefault="00884460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(ИНДИКАТОРЫ) МУНИЦИПАЛЬНОЙ ПРОГРАММЫ</w:t>
            </w:r>
          </w:p>
        </w:tc>
        <w:tc>
          <w:tcPr>
            <w:tcW w:w="425" w:type="dxa"/>
          </w:tcPr>
          <w:p w:rsidR="00884460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84460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460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460" w:rsidRPr="00030E4E" w:rsidRDefault="00884460" w:rsidP="00483A4C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84460" w:rsidRPr="00997737" w:rsidRDefault="00997737" w:rsidP="0012044B">
            <w:pPr>
              <w:ind w:righ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Количество перевезенных пассажиров (регулярные перевозки по маршрутам перевозок)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С УКАЗАНИЕМ ЦЕЛЕЙ И СРОКОВ РЕАЛИЗАЦИИ</w:t>
            </w:r>
          </w:p>
        </w:tc>
        <w:tc>
          <w:tcPr>
            <w:tcW w:w="425" w:type="dxa"/>
          </w:tcPr>
          <w:p w:rsidR="00884460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884460" w:rsidRPr="0012044B" w:rsidRDefault="00884460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044B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416D11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 МУНИЦИПАЛЬНОЙ ПРОГРАММЫ</w:t>
            </w:r>
          </w:p>
        </w:tc>
        <w:tc>
          <w:tcPr>
            <w:tcW w:w="425" w:type="dxa"/>
          </w:tcPr>
          <w:p w:rsidR="00884460" w:rsidRPr="00030E4E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884460" w:rsidRPr="00997737" w:rsidRDefault="00997737" w:rsidP="00997737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муниципальной программы не предусматривает выделение отдельных этапов, поскольку программные мероприятия рассчитаны на реализацию в течение всего периода действия муниципальной программы </w:t>
            </w:r>
            <w:r w:rsidR="0012044B" w:rsidRPr="00997737">
              <w:rPr>
                <w:rFonts w:ascii="Times New Roman" w:hAnsi="Times New Roman" w:cs="Times New Roman"/>
                <w:sz w:val="28"/>
                <w:szCs w:val="28"/>
              </w:rPr>
              <w:t>в  201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2044B" w:rsidRPr="0099773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2044B"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483A4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БЮДЖЕТНЫХ 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ГНОВАНИЙ МУНИЦИПАЛЬНОЙ ПРОГРАММЫ</w:t>
            </w:r>
          </w:p>
        </w:tc>
        <w:tc>
          <w:tcPr>
            <w:tcW w:w="425" w:type="dxa"/>
          </w:tcPr>
          <w:p w:rsidR="00884460" w:rsidRPr="00030E4E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реализацию муниципальной программы осуществляются за счет средств бюджета муниципального района </w:t>
            </w:r>
            <w:r w:rsidR="00BE1BC6">
              <w:rPr>
                <w:rFonts w:ascii="Times New Roman" w:hAnsi="Times New Roman" w:cs="Times New Roman"/>
                <w:sz w:val="28"/>
                <w:szCs w:val="28"/>
              </w:rPr>
              <w:t xml:space="preserve">Похвистневский в сумме  </w:t>
            </w:r>
            <w:r w:rsidR="00B937F6">
              <w:rPr>
                <w:rFonts w:ascii="Times New Roman" w:hAnsi="Times New Roman" w:cs="Times New Roman"/>
                <w:b/>
                <w:sz w:val="28"/>
                <w:szCs w:val="28"/>
              </w:rPr>
              <w:t>31462,5474</w:t>
            </w:r>
            <w:r w:rsidR="000A38C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уб., в том числе по годам:</w:t>
            </w:r>
          </w:p>
          <w:p w:rsidR="00997737" w:rsidRPr="00997737" w:rsidRDefault="00BE1BC6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55</w:t>
            </w:r>
            <w:r w:rsidR="00997737" w:rsidRPr="00997737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B937F6">
              <w:rPr>
                <w:rFonts w:ascii="Times New Roman" w:hAnsi="Times New Roman" w:cs="Times New Roman"/>
                <w:sz w:val="28"/>
                <w:szCs w:val="28"/>
              </w:rPr>
              <w:t>6162,5474</w:t>
            </w:r>
            <w:r w:rsidR="000A38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2021 год – 6300 тыс. руб.</w:t>
            </w:r>
          </w:p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2022 год – 6600 тыс. руб.</w:t>
            </w:r>
          </w:p>
          <w:p w:rsidR="00884460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2023 год – 6900 тыс. руб.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742C88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</w:p>
          <w:p w:rsidR="00884460" w:rsidRPr="00483A4C" w:rsidRDefault="00884460" w:rsidP="00742C88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Pr="00483A4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МУНИЦИПАЛЬНОЙ</w:t>
            </w: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425" w:type="dxa"/>
          </w:tcPr>
          <w:p w:rsidR="00884460" w:rsidRDefault="00884460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84460" w:rsidRDefault="00884460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460" w:rsidRDefault="00884460" w:rsidP="00483A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460" w:rsidRDefault="00884460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Обеспечение комфортных условий жизнедеятельности населения</w:t>
            </w:r>
            <w:r w:rsidRPr="00997737">
              <w:rPr>
                <w:rFonts w:ascii="Times New Roman" w:hAnsi="Times New Roman" w:cs="Times New Roman"/>
              </w:rPr>
              <w:t xml:space="preserve"> 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 Самарской области путем развития устойчиво функционирующей, экономически эффективной, привлекательной и доступной для всех слоев населения системы  пассажирского транспорта.</w:t>
            </w:r>
          </w:p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bCs/>
                <w:sz w:val="28"/>
                <w:szCs w:val="28"/>
              </w:rPr>
              <w:t>Снижение себестоимости перевозок.</w:t>
            </w:r>
          </w:p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безопасности пользования пассажирским транспортом.</w:t>
            </w:r>
          </w:p>
          <w:p w:rsidR="00884460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bCs/>
                <w:sz w:val="28"/>
                <w:szCs w:val="28"/>
              </w:rPr>
              <w:t>Снижение затрат на эксплуатацию, техническое использование и ремонт транспортных средств.</w:t>
            </w:r>
          </w:p>
        </w:tc>
      </w:tr>
    </w:tbl>
    <w:p w:rsidR="00416D11" w:rsidRDefault="00416D11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D11" w:rsidRDefault="00416D11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E9E" w:rsidRDefault="00837E9E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E9E" w:rsidRDefault="00837E9E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E9E" w:rsidRDefault="00837E9E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ACB" w:rsidRDefault="00A53ACB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ACB" w:rsidRDefault="00A53ACB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D3A" w:rsidRDefault="00B57D3A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D3A" w:rsidRDefault="00B57D3A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D3A" w:rsidRDefault="00B57D3A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577" w:rsidRPr="00EB2577" w:rsidRDefault="00EB2577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577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</w:t>
      </w:r>
      <w:r w:rsidR="009C020A">
        <w:rPr>
          <w:rFonts w:ascii="Times New Roman" w:hAnsi="Times New Roman" w:cs="Times New Roman"/>
          <w:b/>
          <w:sz w:val="28"/>
          <w:szCs w:val="28"/>
        </w:rPr>
        <w:t xml:space="preserve"> проблемы, на решение которой направлена</w:t>
      </w:r>
      <w:r w:rsidR="00E65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20A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7D7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20A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EB2577" w:rsidRDefault="00EB2577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84460" w:rsidRDefault="00884460" w:rsidP="006935A4">
      <w:pPr>
        <w:widowControl w:val="0"/>
        <w:ind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Муниципальная программа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разработана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Федеральным законом «Об организации предоставления государственных и муниципальных </w:t>
      </w:r>
      <w:r w:rsidR="009977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услуг» № 210 от 27 июля 2010 г.</w:t>
      </w:r>
    </w:p>
    <w:p w:rsidR="006935A4" w:rsidRDefault="006935A4" w:rsidP="006935A4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7737" w:rsidRPr="00997737">
        <w:rPr>
          <w:rFonts w:ascii="Times New Roman" w:hAnsi="Times New Roman" w:cs="Times New Roman"/>
          <w:sz w:val="28"/>
          <w:szCs w:val="28"/>
        </w:rPr>
        <w:t>Развитие транспортной системы представляет собой сложный комплекс взаимоувязанных решений, затрагивающих всю экономическую деятельность в  муниципальном районе Похвистневский Самарской области. Транспортная система и ее доступность оказывают непосредственное влияние на качество жизни всех жителей и гостей района. Районный пассажирский транспорт обеспечивает транспортное обслуживание населения и госте</w:t>
      </w:r>
      <w:r>
        <w:rPr>
          <w:rFonts w:ascii="Times New Roman" w:hAnsi="Times New Roman" w:cs="Times New Roman"/>
          <w:sz w:val="28"/>
          <w:szCs w:val="28"/>
        </w:rPr>
        <w:t>й района.</w:t>
      </w:r>
    </w:p>
    <w:p w:rsidR="00997737" w:rsidRPr="00997737" w:rsidRDefault="00997737" w:rsidP="006935A4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997737">
        <w:rPr>
          <w:rFonts w:ascii="Times New Roman" w:hAnsi="Times New Roman" w:cs="Times New Roman"/>
          <w:sz w:val="28"/>
          <w:szCs w:val="28"/>
        </w:rPr>
        <w:t>Оценка оказываемых услуг районным пассажирским транспортом определяется основными качественными показателями: безопасность перевозок, регулярность и скорость сообщения, комфортность и эстетика, информативность и доступность, в том числе для инвалидов с различными ограничениями жизнедеятельности и других маломобильных групп населения.</w:t>
      </w:r>
      <w:r w:rsidRPr="00997737">
        <w:rPr>
          <w:rFonts w:ascii="Times New Roman" w:hAnsi="Times New Roman" w:cs="Times New Roman"/>
          <w:sz w:val="28"/>
          <w:szCs w:val="28"/>
        </w:rPr>
        <w:br/>
        <w:t xml:space="preserve">       </w:t>
      </w:r>
      <w:proofErr w:type="gramStart"/>
      <w:r w:rsidRPr="00997737">
        <w:rPr>
          <w:rFonts w:ascii="Times New Roman" w:hAnsi="Times New Roman" w:cs="Times New Roman"/>
          <w:sz w:val="28"/>
          <w:szCs w:val="28"/>
        </w:rPr>
        <w:t xml:space="preserve">Необходима разработка комплекса мероприятий по развитию районного пассажирского транспорта, целью которых должно быть обеспечение комфортных условий жизнедеятельности населения муниципального района Похвистневский путем развития устойчиво функционирующей, экономически эффективной, привлекательной и доступной для всех слоев населения системы районного пассажирского транспорта в муниципальном районе Похвистневский: осуществление пассажирских перевозок по маршрутам регулярных перевозок по регулируемым тарифам.      </w:t>
      </w:r>
      <w:proofErr w:type="gramEnd"/>
    </w:p>
    <w:p w:rsidR="00997737" w:rsidRDefault="00884460" w:rsidP="0099773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997737"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муниципальной программой, недостаточного уровня профессиональной компетентности субъектов малого и среднего предпринимательства.</w:t>
      </w:r>
    </w:p>
    <w:p w:rsidR="00997737" w:rsidRDefault="00997737" w:rsidP="0099773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минимизации рисков в процессе реализации муниципальной программы предусматриваются:</w:t>
      </w:r>
    </w:p>
    <w:p w:rsidR="00997737" w:rsidRDefault="00997737" w:rsidP="0099773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эффективного управления;</w:t>
      </w:r>
    </w:p>
    <w:p w:rsidR="00997737" w:rsidRDefault="00997737" w:rsidP="0099773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регулярный анализ реализации мероприятий муниципальной программы;</w:t>
      </w:r>
    </w:p>
    <w:p w:rsidR="00997737" w:rsidRDefault="00997737" w:rsidP="0099773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997737" w:rsidRDefault="00997737" w:rsidP="0099773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дополнительных мероприятий.</w:t>
      </w:r>
    </w:p>
    <w:p w:rsidR="00997737" w:rsidRDefault="00997737" w:rsidP="00997737">
      <w:pPr>
        <w:ind w:firstLine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</w:t>
      </w:r>
      <w:r w:rsidRPr="0006357E">
        <w:rPr>
          <w:rFonts w:ascii="Times New Roman" w:hAnsi="Times New Roman" w:cs="Times New Roman"/>
          <w:sz w:val="28"/>
          <w:szCs w:val="28"/>
        </w:rPr>
        <w:t xml:space="preserve"> дости</w:t>
      </w:r>
      <w:r>
        <w:rPr>
          <w:rFonts w:ascii="Times New Roman" w:hAnsi="Times New Roman" w:cs="Times New Roman"/>
          <w:sz w:val="28"/>
          <w:szCs w:val="28"/>
        </w:rPr>
        <w:t>чь выполнения</w:t>
      </w:r>
      <w:r w:rsidRPr="0006357E">
        <w:rPr>
          <w:rFonts w:ascii="Times New Roman" w:hAnsi="Times New Roman" w:cs="Times New Roman"/>
          <w:sz w:val="28"/>
          <w:szCs w:val="28"/>
        </w:rPr>
        <w:t xml:space="preserve"> задач, поставленных в Стратегии социально-экономического развития муниципального района Похвистневский Самарской области до 2030 года – </w:t>
      </w:r>
      <w:r>
        <w:rPr>
          <w:rFonts w:ascii="Times New Roman" w:hAnsi="Times New Roman" w:cs="Times New Roman"/>
          <w:sz w:val="28"/>
          <w:szCs w:val="28"/>
        </w:rPr>
        <w:t xml:space="preserve">«Муниципальный </w:t>
      </w:r>
      <w:r w:rsidRPr="0006357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 – комфортная среда проживания» в сфере развития дорожно-транспортного комплекса. </w:t>
      </w:r>
    </w:p>
    <w:p w:rsidR="007748DE" w:rsidRDefault="00997737" w:rsidP="007748DE">
      <w:pPr>
        <w:ind w:firstLine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Самарской области на период до 2030 года.</w:t>
      </w:r>
    </w:p>
    <w:p w:rsidR="0080343B" w:rsidRPr="0006357E" w:rsidRDefault="0080343B" w:rsidP="007748DE">
      <w:pPr>
        <w:ind w:firstLine="565"/>
        <w:rPr>
          <w:rFonts w:ascii="Times New Roman" w:hAnsi="Times New Roman" w:cs="Times New Roman"/>
          <w:sz w:val="28"/>
          <w:szCs w:val="28"/>
        </w:rPr>
      </w:pPr>
    </w:p>
    <w:p w:rsidR="00F2630D" w:rsidRDefault="00E35600" w:rsidP="00F3037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D3082">
        <w:rPr>
          <w:rFonts w:ascii="Times New Roman" w:hAnsi="Times New Roman" w:cs="Times New Roman"/>
          <w:b/>
          <w:sz w:val="28"/>
          <w:szCs w:val="28"/>
        </w:rPr>
        <w:t>Ц</w:t>
      </w:r>
      <w:r w:rsidR="006A4ECC">
        <w:rPr>
          <w:rFonts w:ascii="Times New Roman" w:hAnsi="Times New Roman" w:cs="Times New Roman"/>
          <w:b/>
          <w:sz w:val="28"/>
          <w:szCs w:val="28"/>
        </w:rPr>
        <w:t>ель</w:t>
      </w:r>
      <w:r w:rsidR="00ED3082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6A4E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630D" w:rsidRPr="00F2630D">
        <w:rPr>
          <w:rFonts w:ascii="Times New Roman" w:hAnsi="Times New Roman" w:cs="Times New Roman"/>
          <w:b/>
          <w:sz w:val="28"/>
          <w:szCs w:val="28"/>
        </w:rPr>
        <w:t>задачи</w:t>
      </w:r>
      <w:r w:rsidR="00ED3082">
        <w:rPr>
          <w:rFonts w:ascii="Times New Roman" w:hAnsi="Times New Roman" w:cs="Times New Roman"/>
          <w:b/>
          <w:sz w:val="28"/>
          <w:szCs w:val="28"/>
        </w:rPr>
        <w:t>,</w:t>
      </w:r>
      <w:r w:rsidR="006A4ECC">
        <w:rPr>
          <w:rFonts w:ascii="Times New Roman" w:hAnsi="Times New Roman" w:cs="Times New Roman"/>
          <w:b/>
          <w:sz w:val="28"/>
          <w:szCs w:val="28"/>
        </w:rPr>
        <w:t xml:space="preserve"> целевые</w:t>
      </w:r>
      <w:r w:rsidR="009C020A">
        <w:rPr>
          <w:rFonts w:ascii="Times New Roman" w:hAnsi="Times New Roman" w:cs="Times New Roman"/>
          <w:b/>
          <w:sz w:val="28"/>
          <w:szCs w:val="28"/>
        </w:rPr>
        <w:t xml:space="preserve"> (стратегические) показатели, этапы и сроки реализации</w:t>
      </w:r>
      <w:r w:rsidR="00F2630D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 w:rsidR="00F2630D" w:rsidRPr="00F2630D">
        <w:rPr>
          <w:rFonts w:ascii="Times New Roman" w:hAnsi="Times New Roman" w:cs="Times New Roman"/>
          <w:b/>
          <w:sz w:val="28"/>
          <w:szCs w:val="28"/>
        </w:rPr>
        <w:t>.</w:t>
      </w:r>
    </w:p>
    <w:p w:rsidR="00F30370" w:rsidRPr="00F2630D" w:rsidRDefault="00F30370" w:rsidP="00F3037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370" w:rsidRDefault="00F30370" w:rsidP="00F30370">
      <w:pPr>
        <w:pStyle w:val="formattexttoplevel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63B5B">
        <w:rPr>
          <w:sz w:val="28"/>
          <w:szCs w:val="28"/>
        </w:rPr>
        <w:t xml:space="preserve">Цель </w:t>
      </w:r>
      <w:r>
        <w:rPr>
          <w:sz w:val="28"/>
          <w:szCs w:val="28"/>
        </w:rPr>
        <w:t>муниципальной п</w:t>
      </w:r>
      <w:r w:rsidRPr="00363B5B">
        <w:rPr>
          <w:sz w:val="28"/>
          <w:szCs w:val="28"/>
        </w:rPr>
        <w:t xml:space="preserve">рограммы - </w:t>
      </w:r>
      <w:r w:rsidRPr="00AA227E">
        <w:rPr>
          <w:sz w:val="28"/>
          <w:szCs w:val="28"/>
        </w:rPr>
        <w:t xml:space="preserve">обеспечение комфортных условий жизнедеятельности населения </w:t>
      </w:r>
      <w:r>
        <w:rPr>
          <w:sz w:val="28"/>
          <w:szCs w:val="28"/>
        </w:rPr>
        <w:t>муниципального района Похвистневский Самарской области</w:t>
      </w:r>
      <w:r w:rsidRPr="00AA227E">
        <w:rPr>
          <w:sz w:val="28"/>
          <w:szCs w:val="28"/>
        </w:rPr>
        <w:t xml:space="preserve"> путем развития устойчиво функционирующей, экономически эффективной, привлекательной и доступной для всех слоев населения системы пассажирского транспорта в </w:t>
      </w:r>
      <w:r>
        <w:rPr>
          <w:sz w:val="28"/>
          <w:szCs w:val="28"/>
        </w:rPr>
        <w:t>муниципальном районе Похвистневский Самарской области.</w:t>
      </w:r>
    </w:p>
    <w:p w:rsidR="00F30370" w:rsidRDefault="00F30370" w:rsidP="00F30370">
      <w:pPr>
        <w:pStyle w:val="formattexttoplevel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63B5B">
        <w:rPr>
          <w:sz w:val="28"/>
          <w:szCs w:val="28"/>
        </w:rPr>
        <w:t>Основн</w:t>
      </w:r>
      <w:r>
        <w:rPr>
          <w:sz w:val="28"/>
          <w:szCs w:val="28"/>
        </w:rPr>
        <w:t>ой</w:t>
      </w:r>
      <w:r w:rsidRPr="00363B5B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ей</w:t>
      </w:r>
      <w:r w:rsidRPr="00363B5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</w:t>
      </w:r>
      <w:r w:rsidRPr="00363B5B">
        <w:rPr>
          <w:sz w:val="28"/>
          <w:szCs w:val="28"/>
        </w:rPr>
        <w:t>рограммы явля</w:t>
      </w:r>
      <w:r>
        <w:rPr>
          <w:sz w:val="28"/>
          <w:szCs w:val="28"/>
        </w:rPr>
        <w:t>е</w:t>
      </w:r>
      <w:r w:rsidRPr="00363B5B">
        <w:rPr>
          <w:sz w:val="28"/>
          <w:szCs w:val="28"/>
        </w:rPr>
        <w:t>тся:</w:t>
      </w:r>
      <w:r w:rsidRPr="00363B5B">
        <w:rPr>
          <w:sz w:val="28"/>
          <w:szCs w:val="28"/>
        </w:rPr>
        <w:br/>
      </w:r>
      <w:r>
        <w:rPr>
          <w:sz w:val="28"/>
          <w:szCs w:val="28"/>
        </w:rPr>
        <w:t>-</w:t>
      </w:r>
      <w:r w:rsidRPr="00363B5B">
        <w:rPr>
          <w:sz w:val="28"/>
          <w:szCs w:val="28"/>
        </w:rPr>
        <w:t xml:space="preserve"> </w:t>
      </w:r>
      <w:r w:rsidRPr="009959B8">
        <w:rPr>
          <w:sz w:val="28"/>
          <w:szCs w:val="28"/>
        </w:rPr>
        <w:t>осуществление пассажирских перевозок по маршрутам регулярных перевозок по регулируемым тарифам</w:t>
      </w:r>
      <w:r>
        <w:rPr>
          <w:sz w:val="28"/>
          <w:szCs w:val="28"/>
        </w:rPr>
        <w:t>.</w:t>
      </w:r>
    </w:p>
    <w:p w:rsidR="00884460" w:rsidRDefault="00F30370" w:rsidP="00F30370">
      <w:pPr>
        <w:pStyle w:val="formattexttoplevel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Муниципальная п</w:t>
      </w:r>
      <w:r w:rsidRPr="00011BDD">
        <w:rPr>
          <w:sz w:val="28"/>
          <w:szCs w:val="28"/>
        </w:rPr>
        <w:t>рограмма рассчитана на период с 201</w:t>
      </w:r>
      <w:r>
        <w:rPr>
          <w:sz w:val="28"/>
          <w:szCs w:val="28"/>
        </w:rPr>
        <w:t>9</w:t>
      </w:r>
      <w:r w:rsidRPr="00011BDD">
        <w:rPr>
          <w:sz w:val="28"/>
          <w:szCs w:val="28"/>
        </w:rPr>
        <w:t xml:space="preserve"> </w:t>
      </w:r>
      <w:r>
        <w:rPr>
          <w:sz w:val="28"/>
          <w:szCs w:val="28"/>
        </w:rPr>
        <w:t>по 2023 годы.</w:t>
      </w:r>
      <w:r w:rsidRPr="00011BDD">
        <w:rPr>
          <w:sz w:val="28"/>
          <w:szCs w:val="28"/>
        </w:rPr>
        <w:br/>
        <w:t xml:space="preserve">Реализация </w:t>
      </w:r>
      <w:r>
        <w:rPr>
          <w:sz w:val="28"/>
          <w:szCs w:val="28"/>
        </w:rPr>
        <w:t>муниципальной п</w:t>
      </w:r>
      <w:r w:rsidRPr="00011BDD">
        <w:rPr>
          <w:sz w:val="28"/>
          <w:szCs w:val="28"/>
        </w:rPr>
        <w:t>рограммы не предусматривает выделение этапов</w:t>
      </w:r>
      <w:r w:rsidR="00884460">
        <w:rPr>
          <w:color w:val="000000"/>
          <w:sz w:val="28"/>
          <w:szCs w:val="28"/>
          <w:shd w:val="clear" w:color="auto" w:fill="FFFFFF"/>
        </w:rPr>
        <w:t>.</w:t>
      </w:r>
    </w:p>
    <w:p w:rsidR="00884460" w:rsidRDefault="00884460" w:rsidP="00F30370">
      <w:pPr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Перечень </w:t>
      </w:r>
      <w:r w:rsidRPr="00386509">
        <w:rPr>
          <w:rFonts w:ascii="Times New Roman" w:hAnsi="Times New Roman"/>
          <w:sz w:val="28"/>
          <w:szCs w:val="28"/>
        </w:rPr>
        <w:t>стратегических показателей (индикаторов)</w:t>
      </w:r>
      <w:r>
        <w:rPr>
          <w:rFonts w:ascii="Times New Roman" w:hAnsi="Times New Roman"/>
          <w:sz w:val="28"/>
          <w:szCs w:val="28"/>
        </w:rPr>
        <w:t xml:space="preserve"> представлен в приложении 1.</w:t>
      </w:r>
    </w:p>
    <w:p w:rsidR="00E35600" w:rsidRPr="00E35600" w:rsidRDefault="00E35600" w:rsidP="00F30370">
      <w:pPr>
        <w:spacing w:line="276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установленными индикаторами:</w:t>
      </w:r>
    </w:p>
    <w:p w:rsidR="00ED3082" w:rsidRDefault="00ED3082" w:rsidP="00884460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Досрочное прекращение реализации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осуществляется в соответствии с законодательством Российской Федерации. Решение об этом принимается в случае отсутствия фина</w:t>
      </w:r>
      <w:r w:rsidR="00E8558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сирования</w:t>
      </w:r>
      <w:r w:rsidR="00E85584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 w:rsidR="00E85584">
        <w:rPr>
          <w:rFonts w:ascii="Times New Roman" w:hAnsi="Times New Roman" w:cs="Times New Roman"/>
          <w:sz w:val="28"/>
          <w:szCs w:val="28"/>
        </w:rPr>
        <w:t xml:space="preserve">рограммы, а также иных факторов, связанных с невозможностью достижения цели и задач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E85584">
        <w:rPr>
          <w:rFonts w:ascii="Times New Roman" w:hAnsi="Times New Roman" w:cs="Times New Roman"/>
          <w:sz w:val="28"/>
          <w:szCs w:val="28"/>
        </w:rPr>
        <w:t>.</w:t>
      </w:r>
    </w:p>
    <w:p w:rsidR="00E35600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30370" w:rsidRDefault="00F30370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600" w:rsidRDefault="006A4ECC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План мероприятий по выполнению муниципальной программы</w:t>
      </w:r>
      <w:r w:rsidR="00E35600" w:rsidRPr="00E3560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C020A">
        <w:rPr>
          <w:rFonts w:ascii="Times New Roman" w:hAnsi="Times New Roman" w:cs="Times New Roman"/>
          <w:b/>
          <w:sz w:val="28"/>
          <w:szCs w:val="28"/>
        </w:rPr>
        <w:t>Механизм</w:t>
      </w:r>
      <w:r w:rsidR="00E35600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программы</w:t>
      </w:r>
      <w:r w:rsidR="007D7718">
        <w:rPr>
          <w:rFonts w:ascii="Times New Roman" w:hAnsi="Times New Roman" w:cs="Times New Roman"/>
          <w:b/>
          <w:sz w:val="28"/>
          <w:szCs w:val="28"/>
        </w:rPr>
        <w:t>.</w:t>
      </w:r>
    </w:p>
    <w:p w:rsidR="00E35600" w:rsidRDefault="00E35600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35600" w:rsidRDefault="00E35600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Реализацию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>рограммы предполагается осуществить в течение 201</w:t>
      </w:r>
      <w:r w:rsidR="00F3037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30370">
        <w:rPr>
          <w:rFonts w:ascii="Times New Roman" w:hAnsi="Times New Roman" w:cs="Times New Roman"/>
          <w:sz w:val="28"/>
          <w:szCs w:val="28"/>
        </w:rPr>
        <w:t>3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6A4ECC" w:rsidRDefault="006A4ECC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приведен в приложении</w:t>
      </w:r>
      <w:r w:rsidR="0004270A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5584" w:rsidRDefault="00E85584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строится на принципах партнерства, разграничения полномочий и ответственности исполнителей и участников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A53ACB" w:rsidRDefault="00E85584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является Администрация муниципального района Похвистневский. </w:t>
      </w:r>
    </w:p>
    <w:p w:rsidR="0082704F" w:rsidRDefault="00FE69D1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</w:t>
      </w:r>
      <w:r w:rsidR="0082704F">
        <w:rPr>
          <w:rFonts w:ascii="Times New Roman" w:hAnsi="Times New Roman" w:cs="Times New Roman"/>
          <w:sz w:val="28"/>
          <w:szCs w:val="28"/>
        </w:rPr>
        <w:t>рограммы, их ресурсное обеспечени</w:t>
      </w:r>
      <w:r w:rsidR="009A1194">
        <w:rPr>
          <w:rFonts w:ascii="Times New Roman" w:hAnsi="Times New Roman" w:cs="Times New Roman"/>
          <w:sz w:val="28"/>
          <w:szCs w:val="28"/>
        </w:rPr>
        <w:t>е</w:t>
      </w:r>
      <w:r w:rsidR="0082704F">
        <w:rPr>
          <w:rFonts w:ascii="Times New Roman" w:hAnsi="Times New Roman" w:cs="Times New Roman"/>
          <w:sz w:val="28"/>
          <w:szCs w:val="28"/>
        </w:rPr>
        <w:t xml:space="preserve"> и корректировка предусматриваются при формировании бюджета района на очередной финансовый год. 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осуществляет: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696498">
        <w:rPr>
          <w:rFonts w:ascii="Times New Roman" w:hAnsi="Times New Roman" w:cs="Times New Roman"/>
          <w:sz w:val="28"/>
          <w:szCs w:val="28"/>
        </w:rPr>
        <w:t>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696498">
        <w:rPr>
          <w:rFonts w:ascii="Times New Roman" w:hAnsi="Times New Roman" w:cs="Times New Roman"/>
          <w:sz w:val="28"/>
          <w:szCs w:val="28"/>
        </w:rPr>
        <w:t>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696498" w:rsidRPr="00696498" w:rsidRDefault="00696498" w:rsidP="00696498">
      <w:pPr>
        <w:spacing w:after="1"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696498">
        <w:rPr>
          <w:rFonts w:ascii="Times New Roman" w:hAnsi="Times New Roman" w:cs="Times New Roman"/>
          <w:sz w:val="28"/>
          <w:szCs w:val="28"/>
        </w:rPr>
        <w:t>жегодную подготовку годового отчета о ходе реализации и оценке эффективности реализа</w:t>
      </w:r>
      <w:r>
        <w:rPr>
          <w:rFonts w:ascii="Times New Roman" w:hAnsi="Times New Roman" w:cs="Times New Roman"/>
          <w:sz w:val="28"/>
          <w:szCs w:val="28"/>
        </w:rPr>
        <w:t>ции муниципальной программы;</w:t>
      </w:r>
      <w:r w:rsidRPr="006964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6498" w:rsidRPr="00696498" w:rsidRDefault="00696498" w:rsidP="00696498">
      <w:pPr>
        <w:spacing w:after="1"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696498">
        <w:rPr>
          <w:rFonts w:ascii="Times New Roman" w:hAnsi="Times New Roman" w:cs="Times New Roman"/>
          <w:sz w:val="28"/>
          <w:szCs w:val="28"/>
        </w:rPr>
        <w:t>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696498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ежегодно в срок до 1 марта года, следующего за отчетным, подготавливает и направляет годовой </w:t>
      </w:r>
      <w:hyperlink w:anchor="P719" w:history="1">
        <w:r w:rsidRPr="00696498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696498">
        <w:rPr>
          <w:rFonts w:ascii="Times New Roman" w:hAnsi="Times New Roman" w:cs="Times New Roman"/>
          <w:sz w:val="28"/>
          <w:szCs w:val="28"/>
        </w:rPr>
        <w:t xml:space="preserve"> в Отдел экономики и реформ с указанием:</w:t>
      </w:r>
      <w:proofErr w:type="gramEnd"/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 xml:space="preserve">а) экономическое заключение, которое должно содержать оценку </w:t>
      </w:r>
      <w:proofErr w:type="gramStart"/>
      <w:r w:rsidRPr="00696498">
        <w:rPr>
          <w:rFonts w:ascii="Times New Roman" w:hAnsi="Times New Roman" w:cs="Times New Roman"/>
          <w:sz w:val="28"/>
          <w:szCs w:val="28"/>
        </w:rPr>
        <w:t>результатов комплексной оценки эффективности реализации муниципальной программы</w:t>
      </w:r>
      <w:proofErr w:type="gramEnd"/>
      <w:r w:rsidRPr="00696498">
        <w:rPr>
          <w:rFonts w:ascii="Times New Roman" w:hAnsi="Times New Roman" w:cs="Times New Roman"/>
          <w:sz w:val="28"/>
          <w:szCs w:val="28"/>
        </w:rPr>
        <w:t xml:space="preserve"> с рекомендаций ответственному исполнителю муниципальной программы: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>продолжить реализацию муниципальной программы;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>обеспечить внесение изменений в муниципальную программу;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>обеспечить досрочное прекращение реализации муниципальной программы;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>б) финансовое заключение в части финансирования мероприятий программы за счет средств бюджета района.</w:t>
      </w:r>
    </w:p>
    <w:p w:rsidR="00A53ACB" w:rsidRPr="00696498" w:rsidRDefault="00A53ACB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</w:p>
    <w:p w:rsidR="009C020A" w:rsidRDefault="009C020A" w:rsidP="009C020A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Ресурсное обеспечение муниципальной программы</w:t>
      </w:r>
    </w:p>
    <w:p w:rsidR="00F30370" w:rsidRPr="00F30370" w:rsidRDefault="00F30370" w:rsidP="00F30370">
      <w:pPr>
        <w:widowControl w:val="0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0370">
        <w:rPr>
          <w:rFonts w:ascii="Times New Roman" w:hAnsi="Times New Roman" w:cs="Times New Roman"/>
          <w:sz w:val="28"/>
          <w:szCs w:val="28"/>
        </w:rPr>
        <w:t xml:space="preserve">Мероприятия муниципальной программы финансируются за счет средств бюджета муниципального района Похвистневский Самарской области, предусмотренных  Решением Собрания представителей муниципального района Похвистневский о бюджете муниципального района Похвистневский на соответствующий финансовый год и плановый период, в порядке, установленном бюджетным законодательством и муниципальными правовыми актами. Потребность в необходимых ресурсах на проведение </w:t>
      </w:r>
      <w:r w:rsidRPr="00F30370">
        <w:rPr>
          <w:rFonts w:ascii="Times New Roman" w:hAnsi="Times New Roman" w:cs="Times New Roman"/>
          <w:sz w:val="28"/>
          <w:szCs w:val="28"/>
        </w:rPr>
        <w:lastRenderedPageBreak/>
        <w:t>мероприятий муниципальной программы рассчитана исходя из цен 2018 года с учетом предполагаемых коэффициентов инфляции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(Приложение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F30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F30370">
        <w:rPr>
          <w:rFonts w:ascii="Times New Roman" w:hAnsi="Times New Roman" w:cs="Times New Roman"/>
          <w:sz w:val="28"/>
          <w:szCs w:val="28"/>
        </w:rPr>
        <w:br/>
        <w:t xml:space="preserve">     Общий объем финансирования муниципальной программы составляет: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036"/>
      </w:tblGrid>
      <w:tr w:rsidR="00F30370" w:rsidRPr="00F30370" w:rsidTr="00FA47BF">
        <w:trPr>
          <w:trHeight w:val="393"/>
        </w:trPr>
        <w:tc>
          <w:tcPr>
            <w:tcW w:w="4428" w:type="dxa"/>
            <w:vMerge w:val="restart"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Год реализации муниципальной программы</w:t>
            </w:r>
          </w:p>
        </w:tc>
        <w:tc>
          <w:tcPr>
            <w:tcW w:w="5036" w:type="dxa"/>
            <w:vMerge w:val="restart"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F30370" w:rsidRPr="00F30370" w:rsidTr="00FA47BF">
        <w:trPr>
          <w:trHeight w:val="393"/>
        </w:trPr>
        <w:tc>
          <w:tcPr>
            <w:tcW w:w="4428" w:type="dxa"/>
            <w:vMerge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vMerge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370" w:rsidRPr="00F30370" w:rsidTr="00FA47BF">
        <w:tc>
          <w:tcPr>
            <w:tcW w:w="4428" w:type="dxa"/>
            <w:shd w:val="clear" w:color="auto" w:fill="auto"/>
          </w:tcPr>
          <w:p w:rsidR="00F30370" w:rsidRPr="00F30370" w:rsidRDefault="00F30370" w:rsidP="00FA47BF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5036" w:type="dxa"/>
            <w:shd w:val="clear" w:color="auto" w:fill="auto"/>
          </w:tcPr>
          <w:p w:rsidR="00F30370" w:rsidRPr="00F30370" w:rsidRDefault="00BE1BC6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5 5</w:t>
            </w:r>
            <w:r w:rsidR="00F30370" w:rsidRPr="00F3037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F30370" w:rsidRPr="00F30370" w:rsidTr="00FA47BF">
        <w:tc>
          <w:tcPr>
            <w:tcW w:w="4428" w:type="dxa"/>
            <w:shd w:val="clear" w:color="auto" w:fill="auto"/>
          </w:tcPr>
          <w:p w:rsidR="00F30370" w:rsidRPr="00F30370" w:rsidRDefault="00F30370" w:rsidP="00FA47BF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5036" w:type="dxa"/>
            <w:shd w:val="clear" w:color="auto" w:fill="auto"/>
          </w:tcPr>
          <w:p w:rsidR="00F30370" w:rsidRPr="00F30370" w:rsidRDefault="00185DAA" w:rsidP="000A38C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6 162,5474</w:t>
            </w:r>
            <w:r w:rsidR="000A38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A47BF" w:rsidRPr="00F30370" w:rsidTr="00FA47BF">
        <w:tc>
          <w:tcPr>
            <w:tcW w:w="4428" w:type="dxa"/>
            <w:shd w:val="clear" w:color="auto" w:fill="auto"/>
          </w:tcPr>
          <w:p w:rsidR="00FA47BF" w:rsidRDefault="00FA47BF" w:rsidP="00FA47BF">
            <w:pPr>
              <w:spacing w:line="276" w:lineRule="auto"/>
              <w:ind w:right="-5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т.ч.  областной бюджет</w:t>
            </w:r>
          </w:p>
        </w:tc>
        <w:tc>
          <w:tcPr>
            <w:tcW w:w="5036" w:type="dxa"/>
            <w:shd w:val="clear" w:color="auto" w:fill="auto"/>
          </w:tcPr>
          <w:p w:rsidR="00FA47BF" w:rsidRDefault="00FA47BF" w:rsidP="000D23B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160,922</w:t>
            </w:r>
          </w:p>
        </w:tc>
      </w:tr>
      <w:tr w:rsidR="00FA47BF" w:rsidRPr="00F30370" w:rsidTr="00FA47BF">
        <w:tc>
          <w:tcPr>
            <w:tcW w:w="4428" w:type="dxa"/>
            <w:shd w:val="clear" w:color="auto" w:fill="auto"/>
          </w:tcPr>
          <w:p w:rsidR="00FA47BF" w:rsidRPr="00F30370" w:rsidRDefault="00FA47BF" w:rsidP="00FA47BF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5036" w:type="dxa"/>
            <w:shd w:val="clear" w:color="auto" w:fill="auto"/>
          </w:tcPr>
          <w:p w:rsidR="00FA47BF" w:rsidRPr="00F30370" w:rsidRDefault="00FA47BF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6 300</w:t>
            </w:r>
          </w:p>
        </w:tc>
      </w:tr>
      <w:tr w:rsidR="00FA47BF" w:rsidRPr="00F30370" w:rsidTr="00FA47BF">
        <w:tc>
          <w:tcPr>
            <w:tcW w:w="4428" w:type="dxa"/>
            <w:shd w:val="clear" w:color="auto" w:fill="auto"/>
          </w:tcPr>
          <w:p w:rsidR="00FA47BF" w:rsidRPr="00F30370" w:rsidRDefault="00FA47BF" w:rsidP="00FA47BF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5036" w:type="dxa"/>
            <w:shd w:val="clear" w:color="auto" w:fill="auto"/>
          </w:tcPr>
          <w:p w:rsidR="00FA47BF" w:rsidRPr="00F30370" w:rsidRDefault="00FA47BF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6 600</w:t>
            </w:r>
          </w:p>
        </w:tc>
      </w:tr>
      <w:tr w:rsidR="00FA47BF" w:rsidRPr="00F30370" w:rsidTr="00FA47BF">
        <w:tc>
          <w:tcPr>
            <w:tcW w:w="4428" w:type="dxa"/>
            <w:shd w:val="clear" w:color="auto" w:fill="auto"/>
          </w:tcPr>
          <w:p w:rsidR="00FA47BF" w:rsidRPr="00F30370" w:rsidRDefault="00FA47BF" w:rsidP="00FA47BF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5036" w:type="dxa"/>
            <w:shd w:val="clear" w:color="auto" w:fill="auto"/>
          </w:tcPr>
          <w:p w:rsidR="00FA47BF" w:rsidRPr="00F30370" w:rsidRDefault="00FA47BF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6 900</w:t>
            </w:r>
          </w:p>
        </w:tc>
      </w:tr>
      <w:tr w:rsidR="00FA47BF" w:rsidRPr="00F30370" w:rsidTr="00FA47BF">
        <w:tc>
          <w:tcPr>
            <w:tcW w:w="4428" w:type="dxa"/>
            <w:shd w:val="clear" w:color="auto" w:fill="auto"/>
          </w:tcPr>
          <w:p w:rsidR="00FA47BF" w:rsidRPr="00F30370" w:rsidRDefault="00FA47BF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036" w:type="dxa"/>
            <w:shd w:val="clear" w:color="auto" w:fill="auto"/>
          </w:tcPr>
          <w:p w:rsidR="00FA47BF" w:rsidRPr="00F30370" w:rsidRDefault="00FA47BF" w:rsidP="000A38C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31 462,54748</w:t>
            </w:r>
          </w:p>
        </w:tc>
      </w:tr>
    </w:tbl>
    <w:p w:rsidR="009C020A" w:rsidRDefault="0080343B" w:rsidP="009C020A">
      <w:pPr>
        <w:widowControl w:val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связи внесением изменений в Постановление Правительства Самарской области от 27.11.2013 № 677 «Об утверждении государственной программы Самарской области «Развитие транспортной системы Самарской области (2014-2025 годы)» Постановлениями Правительства Самарской области от 20.05.2020 № 339, от </w:t>
      </w:r>
      <w:r w:rsidRPr="007851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11.06.2020 № 403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принято решение</w:t>
      </w:r>
      <w:r w:rsidR="007F03F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7F03F6">
        <w:rPr>
          <w:rFonts w:ascii="Times New Roman" w:hAnsi="Times New Roman" w:cs="Times New Roman"/>
          <w:sz w:val="28"/>
          <w:szCs w:val="28"/>
        </w:rPr>
        <w:t>предоставлении субсидии</w:t>
      </w:r>
      <w:r w:rsidR="007F03F6" w:rsidRPr="00E60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03F6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юридическим лицам</w:t>
      </w:r>
      <w:r w:rsidR="00A36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 исключением субсидий государственным (муниципальным) учреждениям)</w:t>
      </w:r>
      <w:r w:rsidR="007F03F6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индивидуальным предпринимателям, осуществляющим свою деятельность на территории муниципального района Похвистневский Самарской области по перевозке отдельных категорий граждан по социальной карте жителя Похвистневского района, в связи с сокращением пассажиропотока в условиях угрозы распространения новой </w:t>
      </w:r>
      <w:proofErr w:type="spellStart"/>
      <w:r w:rsidR="007F03F6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коронавирусной</w:t>
      </w:r>
      <w:proofErr w:type="spellEnd"/>
      <w:r w:rsidR="007F03F6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инфекции</w:t>
      </w:r>
      <w:r w:rsidR="007F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03F6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7F03F6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COVID</w:t>
      </w:r>
      <w:r w:rsidR="007F03F6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-19)</w:t>
      </w:r>
      <w:r w:rsidRPr="00E60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0343B" w:rsidRPr="00F30370" w:rsidRDefault="0080343B" w:rsidP="009C020A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9C020A" w:rsidRPr="00F30370" w:rsidRDefault="009C020A" w:rsidP="009C020A">
      <w:pPr>
        <w:widowControl w:val="0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370">
        <w:rPr>
          <w:rFonts w:ascii="Times New Roman" w:hAnsi="Times New Roman" w:cs="Times New Roman"/>
          <w:b/>
          <w:sz w:val="28"/>
          <w:szCs w:val="28"/>
        </w:rPr>
        <w:t>5. Конечный результат реализации муниципальной программы.</w:t>
      </w:r>
    </w:p>
    <w:p w:rsidR="00F30370" w:rsidRDefault="00F30370" w:rsidP="00F30370">
      <w:pPr>
        <w:tabs>
          <w:tab w:val="left" w:pos="2525"/>
        </w:tabs>
        <w:ind w:righ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4182" w:rsidRDefault="00F30370" w:rsidP="00134182">
      <w:pPr>
        <w:tabs>
          <w:tab w:val="left" w:pos="2525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F30370">
        <w:rPr>
          <w:rFonts w:ascii="Times New Roman" w:hAnsi="Times New Roman" w:cs="Times New Roman"/>
          <w:sz w:val="28"/>
          <w:szCs w:val="28"/>
        </w:rPr>
        <w:t xml:space="preserve">Основная часть программных мероприятий имеет ярко выраженную социальную направленность. Основой социально-экономического эффекта является оптимизация расходования бюджетных средств путем реализации механизмов, способствующих изменениям </w:t>
      </w:r>
      <w:proofErr w:type="gramStart"/>
      <w:r w:rsidRPr="00F30370">
        <w:rPr>
          <w:rFonts w:ascii="Times New Roman" w:hAnsi="Times New Roman" w:cs="Times New Roman"/>
          <w:sz w:val="28"/>
          <w:szCs w:val="28"/>
        </w:rPr>
        <w:t>качества деятельности органов местного самоуправления муниципального района</w:t>
      </w:r>
      <w:proofErr w:type="gramEnd"/>
      <w:r w:rsidRPr="00F30370">
        <w:rPr>
          <w:rFonts w:ascii="Times New Roman" w:hAnsi="Times New Roman" w:cs="Times New Roman"/>
          <w:sz w:val="28"/>
          <w:szCs w:val="28"/>
        </w:rPr>
        <w:t xml:space="preserve"> Похвистневский и повышению эффективности затрат бюджета на решение проблем организации транспортного обслуживания на территории муниципального района Похвистневский. </w:t>
      </w:r>
    </w:p>
    <w:p w:rsidR="00134182" w:rsidRDefault="00F30370" w:rsidP="00134182">
      <w:pPr>
        <w:tabs>
          <w:tab w:val="left" w:pos="2525"/>
        </w:tabs>
        <w:ind w:right="0" w:firstLine="567"/>
        <w:rPr>
          <w:rFonts w:ascii="Times New Roman" w:hAnsi="Times New Roman" w:cs="Times New Roman"/>
          <w:sz w:val="28"/>
          <w:szCs w:val="28"/>
        </w:rPr>
      </w:pPr>
      <w:r w:rsidRPr="00F30370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приведет </w:t>
      </w:r>
      <w:proofErr w:type="gramStart"/>
      <w:r w:rsidRPr="00F3037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30370">
        <w:rPr>
          <w:rFonts w:ascii="Times New Roman" w:hAnsi="Times New Roman" w:cs="Times New Roman"/>
          <w:sz w:val="28"/>
          <w:szCs w:val="28"/>
        </w:rPr>
        <w:t>:</w:t>
      </w:r>
    </w:p>
    <w:p w:rsidR="00134182" w:rsidRDefault="00F30370" w:rsidP="00134182">
      <w:pPr>
        <w:tabs>
          <w:tab w:val="left" w:pos="2525"/>
        </w:tabs>
        <w:ind w:right="0" w:firstLine="567"/>
        <w:rPr>
          <w:rFonts w:ascii="Times New Roman" w:hAnsi="Times New Roman" w:cs="Times New Roman"/>
          <w:sz w:val="28"/>
          <w:szCs w:val="28"/>
        </w:rPr>
      </w:pPr>
      <w:r w:rsidRPr="00F30370">
        <w:rPr>
          <w:rFonts w:ascii="Times New Roman" w:hAnsi="Times New Roman" w:cs="Times New Roman"/>
          <w:sz w:val="28"/>
          <w:szCs w:val="28"/>
        </w:rPr>
        <w:t>1) Обеспечению комфортных условий жизнедеятельности населения</w:t>
      </w:r>
      <w:r w:rsidRPr="00F30370">
        <w:rPr>
          <w:rFonts w:ascii="Times New Roman" w:hAnsi="Times New Roman" w:cs="Times New Roman"/>
        </w:rPr>
        <w:t xml:space="preserve"> </w:t>
      </w:r>
      <w:r w:rsidRPr="00F3037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134182">
        <w:rPr>
          <w:rFonts w:ascii="Times New Roman" w:hAnsi="Times New Roman" w:cs="Times New Roman"/>
          <w:sz w:val="28"/>
          <w:szCs w:val="28"/>
        </w:rPr>
        <w:t xml:space="preserve"> путем развития </w:t>
      </w:r>
      <w:r w:rsidRPr="00F30370">
        <w:rPr>
          <w:rFonts w:ascii="Times New Roman" w:hAnsi="Times New Roman" w:cs="Times New Roman"/>
          <w:sz w:val="28"/>
          <w:szCs w:val="28"/>
        </w:rPr>
        <w:t>устойчиво функционирующей, экономически эффективной, привлекательной и доступной для всех слоев населения системы  пассажирского транспорта</w:t>
      </w:r>
      <w:r w:rsidR="00134182">
        <w:rPr>
          <w:rFonts w:ascii="Times New Roman" w:hAnsi="Times New Roman" w:cs="Times New Roman"/>
          <w:sz w:val="28"/>
          <w:szCs w:val="28"/>
        </w:rPr>
        <w:t>;</w:t>
      </w:r>
    </w:p>
    <w:p w:rsidR="00F30370" w:rsidRPr="00F30370" w:rsidRDefault="00F30370" w:rsidP="00134182">
      <w:pPr>
        <w:tabs>
          <w:tab w:val="left" w:pos="2525"/>
        </w:tabs>
        <w:ind w:right="0" w:firstLine="567"/>
        <w:rPr>
          <w:rFonts w:ascii="Times New Roman" w:hAnsi="Times New Roman" w:cs="Times New Roman"/>
          <w:sz w:val="28"/>
          <w:szCs w:val="28"/>
        </w:rPr>
      </w:pPr>
      <w:r w:rsidRPr="00F30370">
        <w:rPr>
          <w:rFonts w:ascii="Times New Roman" w:hAnsi="Times New Roman" w:cs="Times New Roman"/>
          <w:sz w:val="28"/>
          <w:szCs w:val="28"/>
        </w:rPr>
        <w:t>2)</w:t>
      </w:r>
      <w:r w:rsidRPr="00F30370">
        <w:rPr>
          <w:rFonts w:ascii="Times New Roman" w:hAnsi="Times New Roman" w:cs="Times New Roman"/>
          <w:bCs/>
          <w:sz w:val="28"/>
          <w:szCs w:val="28"/>
        </w:rPr>
        <w:t>Снижению себестоимости перевозок.</w:t>
      </w:r>
    </w:p>
    <w:p w:rsidR="00F30370" w:rsidRPr="00F30370" w:rsidRDefault="00F30370" w:rsidP="00F30370">
      <w:pPr>
        <w:ind w:right="0" w:firstLine="567"/>
        <w:rPr>
          <w:rFonts w:ascii="Times New Roman" w:hAnsi="Times New Roman" w:cs="Times New Roman"/>
          <w:bCs/>
          <w:sz w:val="28"/>
          <w:szCs w:val="28"/>
        </w:rPr>
      </w:pPr>
      <w:r w:rsidRPr="00F30370">
        <w:rPr>
          <w:rFonts w:ascii="Times New Roman" w:hAnsi="Times New Roman" w:cs="Times New Roman"/>
          <w:bCs/>
          <w:sz w:val="28"/>
          <w:szCs w:val="28"/>
        </w:rPr>
        <w:t>3)Повышению безопасности пользования пассажирским транспортом.</w:t>
      </w:r>
    </w:p>
    <w:p w:rsidR="00F30370" w:rsidRPr="00F30370" w:rsidRDefault="00F30370" w:rsidP="00F30370">
      <w:pPr>
        <w:pStyle w:val="formattexttopleveltext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30370">
        <w:rPr>
          <w:bCs/>
          <w:sz w:val="28"/>
          <w:szCs w:val="28"/>
        </w:rPr>
        <w:t>4)Снижению затрат на эксплуатацию, техническое использование и ремонт транспортных средств.</w:t>
      </w:r>
    </w:p>
    <w:p w:rsidR="009C020A" w:rsidRPr="009C020A" w:rsidRDefault="009C020A" w:rsidP="00884460">
      <w:pPr>
        <w:ind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 М</w:t>
      </w:r>
      <w:r w:rsidRPr="009C020A">
        <w:rPr>
          <w:rFonts w:ascii="Times New Roman" w:hAnsi="Times New Roman" w:cs="Times New Roman"/>
          <w:b/>
          <w:sz w:val="28"/>
          <w:szCs w:val="28"/>
        </w:rPr>
        <w:t xml:space="preserve">етодика комплексной оценки эффективности реализации муниципальной программы </w:t>
      </w:r>
    </w:p>
    <w:p w:rsidR="009C020A" w:rsidRDefault="009C020A" w:rsidP="00884460">
      <w:pPr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2704F" w:rsidRDefault="0082704F" w:rsidP="00884460">
      <w:pPr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</w:t>
      </w:r>
      <w:r w:rsidR="00FE69D1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9D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9A11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будет произведена на основании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методики оценки эффективности реализации муниципальных программ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Похвистневский (Постановление от </w:t>
      </w:r>
      <w:r w:rsidR="009C020A">
        <w:rPr>
          <w:rFonts w:ascii="Times New Roman" w:hAnsi="Times New Roman" w:cs="Times New Roman"/>
          <w:sz w:val="28"/>
          <w:szCs w:val="28"/>
        </w:rPr>
        <w:t>19.03.2019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C020A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>)</w:t>
      </w:r>
      <w:r w:rsidR="00694DEA">
        <w:rPr>
          <w:rFonts w:ascii="Times New Roman" w:hAnsi="Times New Roman" w:cs="Times New Roman"/>
          <w:sz w:val="28"/>
          <w:szCs w:val="28"/>
        </w:rPr>
        <w:t>.</w:t>
      </w:r>
    </w:p>
    <w:p w:rsidR="0080343B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9A1194" w:rsidRPr="00510E8E" w:rsidRDefault="009A1194" w:rsidP="0080343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1) оценка полноты финансирования (Q1) </w:t>
      </w:r>
      <w:hyperlink w:anchor="Par100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1)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;</w:t>
      </w:r>
    </w:p>
    <w:p w:rsidR="009A1194" w:rsidRPr="00510E8E" w:rsidRDefault="009A1194" w:rsidP="0080343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510E8E">
          <w:rPr>
            <w:rFonts w:ascii="Times New Roman" w:hAnsi="Times New Roman" w:cs="Times New Roman"/>
            <w:sz w:val="28"/>
            <w:szCs w:val="28"/>
          </w:rPr>
          <w:t>(таб</w:t>
        </w:r>
        <w:r w:rsidR="0080343B">
          <w:rPr>
            <w:rFonts w:ascii="Times New Roman" w:hAnsi="Times New Roman" w:cs="Times New Roman"/>
            <w:sz w:val="28"/>
            <w:szCs w:val="28"/>
          </w:rPr>
          <w:t>.</w:t>
        </w:r>
        <w:r w:rsidRPr="00510E8E">
          <w:rPr>
            <w:rFonts w:ascii="Times New Roman" w:hAnsi="Times New Roman" w:cs="Times New Roman"/>
            <w:sz w:val="28"/>
            <w:szCs w:val="28"/>
          </w:rPr>
          <w:t>2)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ar1005"/>
      <w:bookmarkEnd w:id="0"/>
      <w:r w:rsidRPr="00510E8E">
        <w:rPr>
          <w:rFonts w:ascii="Times New Roman" w:hAnsi="Times New Roman" w:cs="Times New Roman"/>
          <w:sz w:val="28"/>
          <w:szCs w:val="28"/>
        </w:rPr>
        <w:t>Таблица 1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007"/>
      <w:bookmarkEnd w:id="1"/>
      <w:r w:rsidRPr="00510E8E">
        <w:rPr>
          <w:rFonts w:ascii="Times New Roman" w:hAnsi="Times New Roman" w:cs="Times New Roman"/>
          <w:sz w:val="28"/>
          <w:szCs w:val="28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9A1194" w:rsidRPr="00510E8E" w:rsidTr="00E346A2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Значение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9A1194" w:rsidRPr="00510E8E" w:rsidTr="00E346A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полное финансирование              </w:t>
            </w:r>
          </w:p>
        </w:tc>
      </w:tr>
      <w:tr w:rsidR="009A1194" w:rsidRPr="00510E8E" w:rsidTr="00E346A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неполное финансирование            </w:t>
            </w:r>
          </w:p>
        </w:tc>
      </w:tr>
      <w:tr w:rsidR="009A1194" w:rsidRPr="00510E8E" w:rsidTr="00E346A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увеличенное финансирование         </w:t>
            </w:r>
          </w:p>
        </w:tc>
      </w:tr>
      <w:tr w:rsidR="009A1194" w:rsidRPr="00510E8E" w:rsidTr="00E346A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существенное недофинансирование    </w:t>
            </w:r>
          </w:p>
        </w:tc>
      </w:tr>
    </w:tbl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1025"/>
      <w:bookmarkEnd w:id="2"/>
      <w:r w:rsidRPr="00510E8E">
        <w:rPr>
          <w:rFonts w:ascii="Times New Roman" w:hAnsi="Times New Roman" w:cs="Times New Roman"/>
          <w:sz w:val="28"/>
          <w:szCs w:val="28"/>
        </w:rPr>
        <w:t>Таблица 2</w:t>
      </w:r>
    </w:p>
    <w:p w:rsidR="009A1194" w:rsidRPr="0080343B" w:rsidRDefault="009A1194" w:rsidP="009A11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bookmarkStart w:id="3" w:name="Par1027"/>
      <w:bookmarkEnd w:id="3"/>
      <w:r w:rsidRPr="0080343B">
        <w:rPr>
          <w:rFonts w:ascii="Times New Roman" w:hAnsi="Times New Roman" w:cs="Times New Roman"/>
        </w:rPr>
        <w:t>ШКАЛА ОЦЕНКИ ДОСТИЖЕНИЯ ПЛАНОВЫХ ЗНАЧЕНИЙ</w:t>
      </w:r>
      <w:r w:rsidR="0080343B" w:rsidRPr="0080343B">
        <w:rPr>
          <w:rFonts w:ascii="Times New Roman" w:hAnsi="Times New Roman" w:cs="Times New Roman"/>
        </w:rPr>
        <w:t xml:space="preserve"> </w:t>
      </w:r>
      <w:r w:rsidRPr="0080343B">
        <w:rPr>
          <w:rFonts w:ascii="Times New Roman" w:hAnsi="Times New Roman" w:cs="Times New Roman"/>
        </w:rPr>
        <w:t>ЦЕЛЕВЫХ</w:t>
      </w:r>
      <w:r w:rsidR="0080343B" w:rsidRPr="0080343B">
        <w:rPr>
          <w:rFonts w:ascii="Times New Roman" w:hAnsi="Times New Roman" w:cs="Times New Roman"/>
        </w:rPr>
        <w:t xml:space="preserve"> </w:t>
      </w:r>
      <w:r w:rsidRPr="0080343B">
        <w:rPr>
          <w:rFonts w:ascii="Times New Roman" w:hAnsi="Times New Roman" w:cs="Times New Roman"/>
        </w:rPr>
        <w:t>ПОКАЗАТЕЛЕЙ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513"/>
      </w:tblGrid>
      <w:tr w:rsidR="009A1194" w:rsidRPr="00510E8E" w:rsidTr="0080343B">
        <w:trPr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    Значение Q2    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              Оценка               </w:t>
            </w:r>
          </w:p>
        </w:tc>
      </w:tr>
      <w:tr w:rsidR="009A1194" w:rsidRPr="00510E8E" w:rsidTr="0080343B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0,95 &lt;= Q2 &lt;= 1,05 </w:t>
            </w:r>
          </w:p>
        </w:tc>
        <w:tc>
          <w:tcPr>
            <w:tcW w:w="7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высокая результативность           </w:t>
            </w:r>
          </w:p>
        </w:tc>
      </w:tr>
      <w:tr w:rsidR="009A1194" w:rsidRPr="00510E8E" w:rsidTr="0080343B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 0,7 &lt;= Q2 &lt; 0,95  </w:t>
            </w:r>
          </w:p>
        </w:tc>
        <w:tc>
          <w:tcPr>
            <w:tcW w:w="7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средняя результативность  (недовыполнение плана)             </w:t>
            </w:r>
          </w:p>
        </w:tc>
      </w:tr>
      <w:tr w:rsidR="009A1194" w:rsidRPr="00510E8E" w:rsidTr="0080343B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 1,05 &lt; Q2 &lt;= 1,3  </w:t>
            </w:r>
          </w:p>
        </w:tc>
        <w:tc>
          <w:tcPr>
            <w:tcW w:w="7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средняя результативность  (перевыполнение плана)             </w:t>
            </w:r>
          </w:p>
        </w:tc>
      </w:tr>
      <w:tr w:rsidR="009A1194" w:rsidRPr="00510E8E" w:rsidTr="0080343B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     Q2 &lt; 0,7      </w:t>
            </w:r>
          </w:p>
        </w:tc>
        <w:tc>
          <w:tcPr>
            <w:tcW w:w="7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>низкая результативность   (существенное недовыполнение плана)</w:t>
            </w:r>
          </w:p>
        </w:tc>
      </w:tr>
    </w:tbl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A7606F" w:rsidRDefault="00A7606F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A7606F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606F" w:rsidRPr="001D3CBF" w:rsidRDefault="00A7606F" w:rsidP="0080343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от </w:t>
      </w:r>
      <w:r w:rsidR="00065F5E">
        <w:rPr>
          <w:rFonts w:ascii="Times New Roman" w:hAnsi="Times New Roman" w:cs="Times New Roman"/>
          <w:sz w:val="24"/>
          <w:szCs w:val="24"/>
        </w:rPr>
        <w:t xml:space="preserve"> </w:t>
      </w:r>
      <w:r w:rsidR="00065F5E" w:rsidRPr="00065F5E">
        <w:rPr>
          <w:rFonts w:ascii="Times New Roman" w:hAnsi="Times New Roman" w:cs="Times New Roman"/>
          <w:sz w:val="24"/>
          <w:szCs w:val="24"/>
        </w:rPr>
        <w:t>06.07.2020 № 485</w:t>
      </w:r>
    </w:p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C020A" w:rsidRDefault="009C020A" w:rsidP="001D3CB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134182" w:rsidRPr="00134182" w:rsidRDefault="009C020A" w:rsidP="00134182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стратегических показателей (индикаторов), характеризующих ежегодный ход и итоги реализации муниципальной программы </w:t>
      </w:r>
      <w:r w:rsidR="00134182" w:rsidRPr="00134182">
        <w:rPr>
          <w:rFonts w:ascii="Times New Roman" w:hAnsi="Times New Roman" w:cs="Times New Roman"/>
          <w:b/>
          <w:sz w:val="28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</w:p>
    <w:p w:rsidR="009C020A" w:rsidRDefault="009C020A" w:rsidP="001D3CB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1275"/>
        <w:gridCol w:w="1134"/>
        <w:gridCol w:w="1134"/>
        <w:gridCol w:w="993"/>
        <w:gridCol w:w="992"/>
        <w:gridCol w:w="992"/>
        <w:gridCol w:w="1701"/>
      </w:tblGrid>
      <w:tr w:rsidR="005458DE" w:rsidTr="005458DE">
        <w:tc>
          <w:tcPr>
            <w:tcW w:w="675" w:type="dxa"/>
            <w:vMerge w:val="restart"/>
          </w:tcPr>
          <w:p w:rsidR="005458DE" w:rsidRDefault="005458DE" w:rsidP="00E34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096" w:type="dxa"/>
            <w:vMerge w:val="restart"/>
          </w:tcPr>
          <w:p w:rsidR="005458DE" w:rsidRDefault="005458DE" w:rsidP="00E346A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цели, задачи, показателя</w:t>
            </w:r>
          </w:p>
        </w:tc>
        <w:tc>
          <w:tcPr>
            <w:tcW w:w="1275" w:type="dxa"/>
            <w:vMerge w:val="restart"/>
          </w:tcPr>
          <w:p w:rsidR="005458DE" w:rsidRDefault="005458DE" w:rsidP="00E346A2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86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5458DE" w:rsidRDefault="00BE1B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2019</w:t>
            </w:r>
            <w:r w:rsidR="005458D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vMerge w:val="restart"/>
          </w:tcPr>
          <w:p w:rsidR="005458DE" w:rsidRDefault="00134182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  <w:r w:rsidR="00BE1BC6"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="005458D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678" w:type="dxa"/>
            <w:gridSpan w:val="4"/>
          </w:tcPr>
          <w:p w:rsidR="005458DE" w:rsidRDefault="005458DE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Прогнозируемые значения показателя (индикатора)</w:t>
            </w:r>
          </w:p>
        </w:tc>
      </w:tr>
      <w:tr w:rsidR="005458DE" w:rsidTr="005458DE">
        <w:tc>
          <w:tcPr>
            <w:tcW w:w="675" w:type="dxa"/>
            <w:vMerge/>
          </w:tcPr>
          <w:p w:rsidR="005458DE" w:rsidRDefault="005458DE" w:rsidP="00E34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Merge/>
          </w:tcPr>
          <w:p w:rsidR="005458DE" w:rsidRDefault="005458DE" w:rsidP="00E346A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5458DE" w:rsidRPr="00F7686E" w:rsidRDefault="005458DE" w:rsidP="00E346A2">
            <w:pPr>
              <w:ind w:righ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458DE" w:rsidRDefault="005458DE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58DE" w:rsidRDefault="005458DE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5458DE" w:rsidRDefault="00BE1BC6" w:rsidP="00E346A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5458D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</w:tcPr>
          <w:p w:rsidR="005458DE" w:rsidRDefault="00BE1BC6" w:rsidP="00E346A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5458D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</w:tcPr>
          <w:p w:rsidR="005458DE" w:rsidRDefault="00BE1BC6" w:rsidP="00E346A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5458D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5458DE" w:rsidRDefault="005458DE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за период реализации</w:t>
            </w:r>
          </w:p>
        </w:tc>
      </w:tr>
      <w:tr w:rsidR="005458DE" w:rsidTr="005458DE">
        <w:tc>
          <w:tcPr>
            <w:tcW w:w="675" w:type="dxa"/>
          </w:tcPr>
          <w:p w:rsidR="005458DE" w:rsidRDefault="005458DE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17" w:type="dxa"/>
            <w:gridSpan w:val="8"/>
          </w:tcPr>
          <w:p w:rsidR="005458DE" w:rsidRPr="006F69E0" w:rsidRDefault="005458DE" w:rsidP="006F69E0">
            <w:pPr>
              <w:ind w:right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76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Цель -</w:t>
            </w:r>
            <w:r w:rsidR="006F69E0" w:rsidRPr="001204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134182" w:rsidRPr="00997737">
              <w:rPr>
                <w:rFonts w:ascii="Times New Roman" w:hAnsi="Times New Roman" w:cs="Times New Roman"/>
                <w:sz w:val="28"/>
                <w:szCs w:val="28"/>
              </w:rPr>
              <w:t>Обеспечение комфортных условий жизнедеятельности населения муниципального района Похвистневский Самарской области путем развития устойчиво функционирующей, экономически эффективной, привлекательной и доступной для всех слоев населения системы пассажирского транспорта в муниципальном районе Похвистневский Самарской области</w:t>
            </w:r>
          </w:p>
        </w:tc>
      </w:tr>
      <w:tr w:rsidR="00002FB6" w:rsidTr="00696498">
        <w:tc>
          <w:tcPr>
            <w:tcW w:w="675" w:type="dxa"/>
          </w:tcPr>
          <w:p w:rsidR="00002FB6" w:rsidRDefault="00002FB6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4317" w:type="dxa"/>
            <w:gridSpan w:val="8"/>
          </w:tcPr>
          <w:p w:rsidR="00002FB6" w:rsidRDefault="00002FB6" w:rsidP="00E37619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F2D8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Задача 1</w:t>
            </w:r>
          </w:p>
          <w:p w:rsidR="00002FB6" w:rsidRDefault="00134182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Осуществление пассажирских перевозок по маршрутам регулярных перевозок по регулируемым тарифам</w:t>
            </w:r>
          </w:p>
        </w:tc>
      </w:tr>
      <w:tr w:rsidR="002132F0" w:rsidTr="005458DE">
        <w:tc>
          <w:tcPr>
            <w:tcW w:w="675" w:type="dxa"/>
          </w:tcPr>
          <w:p w:rsidR="002132F0" w:rsidRDefault="002132F0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6096" w:type="dxa"/>
          </w:tcPr>
          <w:p w:rsidR="002132F0" w:rsidRPr="003F2D8D" w:rsidRDefault="002132F0" w:rsidP="00E37619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F2D8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Показатель 1:</w:t>
            </w:r>
          </w:p>
          <w:p w:rsidR="002132F0" w:rsidRPr="001D3CBF" w:rsidRDefault="00134182" w:rsidP="001D3CBF">
            <w:pPr>
              <w:widowControl w:val="0"/>
              <w:tabs>
                <w:tab w:val="left" w:pos="346"/>
              </w:tabs>
              <w:ind w:righ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Количество перевезенных пассажиров (регулярные перевозки по маршрутам перевозок)</w:t>
            </w:r>
          </w:p>
        </w:tc>
        <w:tc>
          <w:tcPr>
            <w:tcW w:w="1275" w:type="dxa"/>
          </w:tcPr>
          <w:p w:rsidR="002132F0" w:rsidRDefault="00BE1BC6" w:rsidP="00696498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чел.</w:t>
            </w:r>
          </w:p>
        </w:tc>
        <w:tc>
          <w:tcPr>
            <w:tcW w:w="1134" w:type="dxa"/>
          </w:tcPr>
          <w:p w:rsidR="002132F0" w:rsidRDefault="00BE1B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309,0</w:t>
            </w:r>
          </w:p>
        </w:tc>
        <w:tc>
          <w:tcPr>
            <w:tcW w:w="1134" w:type="dxa"/>
          </w:tcPr>
          <w:p w:rsidR="002132F0" w:rsidRDefault="00BE1BC6" w:rsidP="00696498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309,0</w:t>
            </w:r>
          </w:p>
        </w:tc>
        <w:tc>
          <w:tcPr>
            <w:tcW w:w="993" w:type="dxa"/>
          </w:tcPr>
          <w:p w:rsidR="002132F0" w:rsidRDefault="00BE1BC6" w:rsidP="00696498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309,0</w:t>
            </w:r>
          </w:p>
        </w:tc>
        <w:tc>
          <w:tcPr>
            <w:tcW w:w="992" w:type="dxa"/>
          </w:tcPr>
          <w:p w:rsidR="002132F0" w:rsidRDefault="00BE1BC6" w:rsidP="00696498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992" w:type="dxa"/>
          </w:tcPr>
          <w:p w:rsidR="002132F0" w:rsidRDefault="00BE1BC6" w:rsidP="00696498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1701" w:type="dxa"/>
          </w:tcPr>
          <w:p w:rsidR="002132F0" w:rsidRDefault="00BE1BC6" w:rsidP="00696498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1547,0</w:t>
            </w:r>
          </w:p>
        </w:tc>
      </w:tr>
    </w:tbl>
    <w:p w:rsidR="00002FB6" w:rsidRDefault="00002FB6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02FB6" w:rsidRDefault="00002FB6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002FB6">
        <w:rPr>
          <w:rFonts w:ascii="Times New Roman" w:hAnsi="Times New Roman" w:cs="Times New Roman"/>
          <w:sz w:val="24"/>
          <w:szCs w:val="24"/>
        </w:rPr>
        <w:t xml:space="preserve"> 2</w:t>
      </w:r>
      <w:r w:rsidRPr="001D3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A7606F" w:rsidRDefault="00065F5E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065F5E">
        <w:rPr>
          <w:rFonts w:ascii="Times New Roman" w:hAnsi="Times New Roman" w:cs="Times New Roman"/>
          <w:sz w:val="24"/>
          <w:szCs w:val="24"/>
        </w:rPr>
        <w:t>от  06.07.2020 № 485</w:t>
      </w:r>
    </w:p>
    <w:p w:rsidR="005458DE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06F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:rsidR="00A7606F" w:rsidRPr="00134182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06F">
        <w:rPr>
          <w:rFonts w:ascii="Times New Roman" w:hAnsi="Times New Roman" w:cs="Times New Roman"/>
          <w:b/>
          <w:sz w:val="28"/>
          <w:szCs w:val="28"/>
        </w:rPr>
        <w:t xml:space="preserve"> по выполнению муниципальной программы </w:t>
      </w:r>
      <w:r w:rsidR="00134182" w:rsidRPr="00134182">
        <w:rPr>
          <w:rFonts w:ascii="Times New Roman" w:hAnsi="Times New Roman" w:cs="Times New Roman"/>
          <w:b/>
          <w:sz w:val="28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  <w:r w:rsidRPr="00134182">
        <w:rPr>
          <w:rFonts w:ascii="Times New Roman" w:hAnsi="Times New Roman" w:cs="Times New Roman"/>
          <w:b/>
          <w:sz w:val="28"/>
          <w:szCs w:val="28"/>
        </w:rPr>
        <w:t>.</w:t>
      </w:r>
    </w:p>
    <w:p w:rsidR="00A7606F" w:rsidRPr="00134182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2268"/>
        <w:gridCol w:w="5747"/>
      </w:tblGrid>
      <w:tr w:rsidR="005458DE" w:rsidTr="00B60C83">
        <w:tc>
          <w:tcPr>
            <w:tcW w:w="534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5747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5458DE" w:rsidTr="00B60C83">
        <w:tc>
          <w:tcPr>
            <w:tcW w:w="534" w:type="dxa"/>
          </w:tcPr>
          <w:p w:rsidR="005458DE" w:rsidRDefault="00161167" w:rsidP="007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5458DE" w:rsidRDefault="00134182" w:rsidP="00134182">
            <w:p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транспортного сообщения </w:t>
            </w:r>
            <w:r w:rsidRPr="0013418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регулярные</w:t>
            </w:r>
            <w:r w:rsidRPr="00134182">
              <w:rPr>
                <w:rFonts w:ascii="Times New Roman" w:hAnsi="Times New Roman" w:cs="Times New Roman"/>
                <w:sz w:val="28"/>
                <w:szCs w:val="28"/>
              </w:rPr>
              <w:t xml:space="preserve"> перевоз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Pr="00134182">
              <w:rPr>
                <w:rFonts w:ascii="Times New Roman" w:hAnsi="Times New Roman" w:cs="Times New Roman"/>
                <w:sz w:val="28"/>
                <w:szCs w:val="28"/>
              </w:rPr>
              <w:t xml:space="preserve"> по регулируемым тарифам)</w:t>
            </w:r>
          </w:p>
        </w:tc>
        <w:tc>
          <w:tcPr>
            <w:tcW w:w="2268" w:type="dxa"/>
          </w:tcPr>
          <w:p w:rsidR="005458DE" w:rsidRDefault="001D3CBF" w:rsidP="00134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341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1341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5747" w:type="dxa"/>
          </w:tcPr>
          <w:p w:rsidR="005458DE" w:rsidRDefault="00134182" w:rsidP="00134182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расписания движения, маршрутов</w:t>
            </w:r>
          </w:p>
        </w:tc>
      </w:tr>
    </w:tbl>
    <w:p w:rsidR="00462AD8" w:rsidRDefault="00462AD8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62AD8" w:rsidRDefault="00462AD8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60C83" w:rsidRDefault="00B60C83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D09A6" w:rsidRDefault="00AD09A6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  <w:sectPr w:rsidR="00AD09A6" w:rsidSect="009A119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065F5E" w:rsidRPr="001D3CBF" w:rsidRDefault="005458DE" w:rsidP="00065F5E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от </w:t>
      </w:r>
      <w:bookmarkStart w:id="4" w:name="_GoBack"/>
      <w:bookmarkEnd w:id="4"/>
      <w:r w:rsidR="00065F5E" w:rsidRPr="001D3CBF">
        <w:rPr>
          <w:rFonts w:ascii="Times New Roman" w:hAnsi="Times New Roman" w:cs="Times New Roman"/>
          <w:sz w:val="24"/>
          <w:szCs w:val="24"/>
        </w:rPr>
        <w:t xml:space="preserve"> </w:t>
      </w:r>
      <w:r w:rsidR="00065F5E">
        <w:rPr>
          <w:rFonts w:ascii="Times New Roman" w:hAnsi="Times New Roman" w:cs="Times New Roman"/>
          <w:sz w:val="24"/>
          <w:szCs w:val="24"/>
        </w:rPr>
        <w:t xml:space="preserve"> </w:t>
      </w:r>
      <w:r w:rsidR="00065F5E" w:rsidRPr="00065F5E">
        <w:rPr>
          <w:rFonts w:ascii="Times New Roman" w:hAnsi="Times New Roman" w:cs="Times New Roman"/>
          <w:sz w:val="24"/>
          <w:szCs w:val="24"/>
        </w:rPr>
        <w:t>06.07.2020 № 485</w:t>
      </w:r>
    </w:p>
    <w:p w:rsidR="00A36E50" w:rsidRDefault="005458DE" w:rsidP="00065F5E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458DE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41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182" w:rsidRPr="00134182">
        <w:rPr>
          <w:rFonts w:ascii="Times New Roman" w:hAnsi="Times New Roman" w:cs="Times New Roman"/>
          <w:b/>
          <w:sz w:val="28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годы.</w:t>
      </w:r>
      <w:r w:rsidR="00A36E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458DE" w:rsidRDefault="005458DE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4A2802" w:rsidTr="00161167">
        <w:tc>
          <w:tcPr>
            <w:tcW w:w="534" w:type="dxa"/>
            <w:vMerge w:val="restart"/>
          </w:tcPr>
          <w:p w:rsidR="004A2802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2" w:type="dxa"/>
            <w:vMerge w:val="restart"/>
          </w:tcPr>
          <w:p w:rsidR="004A2802" w:rsidRDefault="004A2802" w:rsidP="005458DE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</w:tcPr>
          <w:p w:rsidR="004A2802" w:rsidRDefault="004A2802" w:rsidP="005458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</w:tcPr>
          <w:p w:rsidR="004A2802" w:rsidRPr="00161167" w:rsidRDefault="004A2802" w:rsidP="005458DE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16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4A2802" w:rsidTr="00161167">
        <w:tc>
          <w:tcPr>
            <w:tcW w:w="534" w:type="dxa"/>
            <w:vMerge/>
          </w:tcPr>
          <w:p w:rsidR="004A2802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</w:tcPr>
          <w:p w:rsidR="004A2802" w:rsidRDefault="004A2802" w:rsidP="00B15D0A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A2802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4A280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4A2802" w:rsidRDefault="00BE1BC6" w:rsidP="00B15D0A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4A280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6" w:type="dxa"/>
          </w:tcPr>
          <w:p w:rsidR="004A2802" w:rsidRDefault="00BE1BC6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A280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4A2802" w:rsidRDefault="00BE1BC6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4A280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18" w:type="dxa"/>
          </w:tcPr>
          <w:p w:rsidR="004A2802" w:rsidRDefault="00BE1BC6" w:rsidP="00664E07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4A280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17" w:type="dxa"/>
            <w:vMerge/>
          </w:tcPr>
          <w:p w:rsidR="004A2802" w:rsidRPr="00161167" w:rsidRDefault="004A2802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58DE" w:rsidTr="00161167">
        <w:tc>
          <w:tcPr>
            <w:tcW w:w="534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5458DE" w:rsidRDefault="005458DE" w:rsidP="004F639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на реализацию муниципальной программы</w:t>
            </w:r>
            <w:r w:rsidR="00161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850">
              <w:rPr>
                <w:rFonts w:ascii="Times New Roman" w:hAnsi="Times New Roman" w:cs="Times New Roman"/>
                <w:b/>
                <w:sz w:val="28"/>
                <w:szCs w:val="28"/>
              </w:rPr>
              <w:t>31462,5474</w:t>
            </w:r>
            <w:r w:rsidR="004F639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61167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</w:tc>
        <w:tc>
          <w:tcPr>
            <w:tcW w:w="1417" w:type="dxa"/>
          </w:tcPr>
          <w:p w:rsidR="005458DE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5500,0</w:t>
            </w:r>
          </w:p>
        </w:tc>
        <w:tc>
          <w:tcPr>
            <w:tcW w:w="1134" w:type="dxa"/>
          </w:tcPr>
          <w:p w:rsidR="005458DE" w:rsidRDefault="00B937F6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6162,5474</w:t>
            </w:r>
            <w:r w:rsidR="000A38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5458DE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6300,0</w:t>
            </w:r>
          </w:p>
        </w:tc>
        <w:tc>
          <w:tcPr>
            <w:tcW w:w="1134" w:type="dxa"/>
          </w:tcPr>
          <w:p w:rsidR="005458DE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6600,0</w:t>
            </w:r>
          </w:p>
        </w:tc>
        <w:tc>
          <w:tcPr>
            <w:tcW w:w="1418" w:type="dxa"/>
          </w:tcPr>
          <w:p w:rsidR="005458DE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6900,0</w:t>
            </w:r>
          </w:p>
        </w:tc>
        <w:tc>
          <w:tcPr>
            <w:tcW w:w="1417" w:type="dxa"/>
          </w:tcPr>
          <w:p w:rsidR="005458DE" w:rsidRPr="00161167" w:rsidRDefault="00BE1BC6" w:rsidP="000A38C0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  <w:r w:rsidR="00185DAA">
              <w:rPr>
                <w:rFonts w:ascii="Times New Roman" w:hAnsi="Times New Roman" w:cs="Times New Roman"/>
                <w:b/>
                <w:sz w:val="28"/>
                <w:szCs w:val="28"/>
              </w:rPr>
              <w:t>462,5474</w:t>
            </w:r>
            <w:r w:rsidR="000A38C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5458DE" w:rsidTr="00161167">
        <w:tc>
          <w:tcPr>
            <w:tcW w:w="534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5458DE" w:rsidRDefault="005458DE" w:rsidP="001E7899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417" w:type="dxa"/>
          </w:tcPr>
          <w:p w:rsidR="005458DE" w:rsidRDefault="005458DE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58DE" w:rsidRDefault="00185DAA" w:rsidP="00664E0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160,922</w:t>
            </w:r>
          </w:p>
        </w:tc>
        <w:tc>
          <w:tcPr>
            <w:tcW w:w="1276" w:type="dxa"/>
          </w:tcPr>
          <w:p w:rsidR="005458DE" w:rsidRDefault="005458DE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58DE" w:rsidRDefault="005458DE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58DE" w:rsidRDefault="005458DE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458DE" w:rsidRPr="00161167" w:rsidRDefault="005458DE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58DE" w:rsidTr="00161167">
        <w:tc>
          <w:tcPr>
            <w:tcW w:w="534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5458DE" w:rsidRDefault="005458DE" w:rsidP="00AD09A6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бюджет района</w:t>
            </w:r>
          </w:p>
        </w:tc>
        <w:tc>
          <w:tcPr>
            <w:tcW w:w="1417" w:type="dxa"/>
          </w:tcPr>
          <w:p w:rsidR="005458DE" w:rsidRDefault="00BE1BC6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5500,0</w:t>
            </w:r>
          </w:p>
        </w:tc>
        <w:tc>
          <w:tcPr>
            <w:tcW w:w="1134" w:type="dxa"/>
          </w:tcPr>
          <w:p w:rsidR="005458DE" w:rsidRDefault="00BE1BC6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="00185DAA">
              <w:rPr>
                <w:rFonts w:ascii="Times New Roman" w:hAnsi="Times New Roman" w:cs="Times New Roman"/>
                <w:sz w:val="28"/>
                <w:szCs w:val="28"/>
              </w:rPr>
              <w:t>1,6254</w:t>
            </w:r>
            <w:r w:rsidR="000A38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5458DE" w:rsidRDefault="00BE1BC6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6300,0</w:t>
            </w:r>
          </w:p>
        </w:tc>
        <w:tc>
          <w:tcPr>
            <w:tcW w:w="1134" w:type="dxa"/>
          </w:tcPr>
          <w:p w:rsidR="005458DE" w:rsidRDefault="00BE1BC6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6600,0</w:t>
            </w:r>
          </w:p>
        </w:tc>
        <w:tc>
          <w:tcPr>
            <w:tcW w:w="1418" w:type="dxa"/>
          </w:tcPr>
          <w:p w:rsidR="005458DE" w:rsidRDefault="00BE1BC6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6900,0</w:t>
            </w:r>
          </w:p>
        </w:tc>
        <w:tc>
          <w:tcPr>
            <w:tcW w:w="1417" w:type="dxa"/>
          </w:tcPr>
          <w:p w:rsidR="005458DE" w:rsidRPr="00161167" w:rsidRDefault="005458DE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47850" w:rsidTr="00161167">
        <w:tc>
          <w:tcPr>
            <w:tcW w:w="534" w:type="dxa"/>
          </w:tcPr>
          <w:p w:rsidR="00147850" w:rsidRDefault="00147850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147850" w:rsidRDefault="009B715F" w:rsidP="009B715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субсидии</w:t>
            </w:r>
            <w:r w:rsidR="00147850" w:rsidRPr="00E60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юридическим лицам</w:t>
            </w:r>
            <w:r w:rsidR="00A36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 исключением субсидий государственным (</w:t>
            </w:r>
            <w:proofErr w:type="spellStart"/>
            <w:proofErr w:type="gramStart"/>
            <w:r w:rsidR="00A36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муници-пальным</w:t>
            </w:r>
            <w:proofErr w:type="spellEnd"/>
            <w:proofErr w:type="gramEnd"/>
            <w:r w:rsidR="00A36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учреждениям)</w:t>
            </w:r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индивидуальным </w:t>
            </w:r>
            <w:proofErr w:type="spellStart"/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предпри</w:t>
            </w:r>
            <w:r w:rsidR="00A36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нимателям</w:t>
            </w:r>
            <w:proofErr w:type="spellEnd"/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осуществляющим свою деятельность на территории муниципального района Похвистневский Самарской области по перевозке отдельных </w:t>
            </w:r>
            <w:proofErr w:type="spellStart"/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</w:t>
            </w:r>
            <w:r w:rsidR="00A36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рий</w:t>
            </w:r>
            <w:proofErr w:type="spellEnd"/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граждан по социальной карте жителя </w:t>
            </w:r>
            <w:proofErr w:type="spellStart"/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Похвист</w:t>
            </w:r>
            <w:proofErr w:type="spellEnd"/>
            <w:r w:rsidR="00A36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невского района, в связи с сокращением </w:t>
            </w:r>
            <w:proofErr w:type="spellStart"/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пассажиро</w:t>
            </w:r>
            <w:proofErr w:type="spellEnd"/>
            <w:r w:rsidR="00A36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потока в условиях угрозы распространения новой </w:t>
            </w:r>
            <w:proofErr w:type="spellStart"/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инфекции</w:t>
            </w:r>
            <w:r w:rsidR="00AD09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COVID</w:t>
            </w:r>
            <w:r w:rsidR="00AD09A6" w:rsidRPr="007F3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-19)</w:t>
            </w:r>
          </w:p>
        </w:tc>
        <w:tc>
          <w:tcPr>
            <w:tcW w:w="1417" w:type="dxa"/>
          </w:tcPr>
          <w:p w:rsidR="00147850" w:rsidRPr="00147850" w:rsidRDefault="00147850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850" w:rsidRPr="00147850" w:rsidRDefault="00147850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7850">
              <w:rPr>
                <w:rFonts w:ascii="Times New Roman" w:hAnsi="Times New Roman" w:cs="Times New Roman"/>
                <w:b/>
                <w:sz w:val="28"/>
                <w:szCs w:val="28"/>
              </w:rPr>
              <w:t>162,5474</w:t>
            </w:r>
            <w:r w:rsidR="000A38C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147850" w:rsidRPr="00147850" w:rsidRDefault="00147850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850" w:rsidRPr="00147850" w:rsidRDefault="00147850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47850" w:rsidRPr="00147850" w:rsidRDefault="00147850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47850" w:rsidRPr="00147850" w:rsidRDefault="00147850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7850">
              <w:rPr>
                <w:rFonts w:ascii="Times New Roman" w:hAnsi="Times New Roman" w:cs="Times New Roman"/>
                <w:b/>
                <w:sz w:val="28"/>
                <w:szCs w:val="28"/>
              </w:rPr>
              <w:t>162,5474</w:t>
            </w:r>
            <w:r w:rsidR="000A38C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AD09A6" w:rsidTr="00161167">
        <w:tc>
          <w:tcPr>
            <w:tcW w:w="534" w:type="dxa"/>
          </w:tcPr>
          <w:p w:rsidR="00AD09A6" w:rsidRDefault="00AD09A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AD09A6" w:rsidRDefault="00AD09A6" w:rsidP="00CD51ED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417" w:type="dxa"/>
          </w:tcPr>
          <w:p w:rsidR="00AD09A6" w:rsidRDefault="00AD09A6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D09A6" w:rsidRDefault="00AD09A6" w:rsidP="00CD51ED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160,922</w:t>
            </w:r>
          </w:p>
        </w:tc>
        <w:tc>
          <w:tcPr>
            <w:tcW w:w="1276" w:type="dxa"/>
          </w:tcPr>
          <w:p w:rsidR="00AD09A6" w:rsidRDefault="00AD09A6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D09A6" w:rsidRDefault="00AD09A6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D09A6" w:rsidRDefault="00AD09A6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09A6" w:rsidRDefault="00AD09A6" w:rsidP="001D7F9B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160,922</w:t>
            </w:r>
          </w:p>
        </w:tc>
      </w:tr>
      <w:tr w:rsidR="00AD09A6" w:rsidTr="00161167">
        <w:tc>
          <w:tcPr>
            <w:tcW w:w="534" w:type="dxa"/>
          </w:tcPr>
          <w:p w:rsidR="00AD09A6" w:rsidRDefault="00AD09A6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AD09A6" w:rsidRDefault="00AD09A6" w:rsidP="00CD51ED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бюджет района</w:t>
            </w:r>
          </w:p>
        </w:tc>
        <w:tc>
          <w:tcPr>
            <w:tcW w:w="1417" w:type="dxa"/>
          </w:tcPr>
          <w:p w:rsidR="00AD09A6" w:rsidRDefault="00AD09A6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D09A6" w:rsidRDefault="00AD09A6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1,6254</w:t>
            </w:r>
            <w:r w:rsidR="000A38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AD09A6" w:rsidRDefault="00AD09A6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D09A6" w:rsidRDefault="00AD09A6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D09A6" w:rsidRDefault="00AD09A6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D09A6" w:rsidRDefault="00AD09A6" w:rsidP="000A38C0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1,6254</w:t>
            </w:r>
            <w:r w:rsidR="000A38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C22A2" w:rsidRDefault="007C22A2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7C22A2" w:rsidSect="00AD09A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2FB6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27E65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5F5E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BA7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8C0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051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A6C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44B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182"/>
    <w:rsid w:val="001342F0"/>
    <w:rsid w:val="00134715"/>
    <w:rsid w:val="001347D6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29C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2A68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47850"/>
    <w:rsid w:val="00150141"/>
    <w:rsid w:val="001501A3"/>
    <w:rsid w:val="001501FD"/>
    <w:rsid w:val="001502E6"/>
    <w:rsid w:val="0015077D"/>
    <w:rsid w:val="00150B15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167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3FDF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DAA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07CA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4E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CBF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2F0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28E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8D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0A60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7B3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B4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00F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3712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D8D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9C"/>
    <w:rsid w:val="004625B8"/>
    <w:rsid w:val="00462AD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A4C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802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0F57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05FC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39F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C26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0A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1E4B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58DE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4E8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002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865"/>
    <w:rsid w:val="00692144"/>
    <w:rsid w:val="006924D5"/>
    <w:rsid w:val="00692A2A"/>
    <w:rsid w:val="00692A3B"/>
    <w:rsid w:val="00692CED"/>
    <w:rsid w:val="006935A4"/>
    <w:rsid w:val="00693BD2"/>
    <w:rsid w:val="0069465B"/>
    <w:rsid w:val="00694802"/>
    <w:rsid w:val="00694DEA"/>
    <w:rsid w:val="00695C19"/>
    <w:rsid w:val="00696498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BFF"/>
    <w:rsid w:val="006F69E0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7F4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5E0B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48DE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31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2A2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3F6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3B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055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460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404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37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15F"/>
    <w:rsid w:val="009B7410"/>
    <w:rsid w:val="009C01D4"/>
    <w:rsid w:val="009C020A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0E4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6E50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3ACB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8F1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09A6"/>
    <w:rsid w:val="00AD13D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C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D3A"/>
    <w:rsid w:val="00B60488"/>
    <w:rsid w:val="00B60612"/>
    <w:rsid w:val="00B60936"/>
    <w:rsid w:val="00B60C83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7F6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5B8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BC6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188"/>
    <w:rsid w:val="00C11566"/>
    <w:rsid w:val="00C11684"/>
    <w:rsid w:val="00C12F51"/>
    <w:rsid w:val="00C13793"/>
    <w:rsid w:val="00C1385B"/>
    <w:rsid w:val="00C14009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7A6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5F8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B62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646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9CE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46A2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370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AE8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3E6D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7BF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F5E"/>
  </w:style>
  <w:style w:type="paragraph" w:styleId="3">
    <w:name w:val="heading 3"/>
    <w:basedOn w:val="a"/>
    <w:link w:val="30"/>
    <w:qFormat/>
    <w:rsid w:val="00F30370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1"/>
    <w:uiPriority w:val="99"/>
    <w:locked/>
    <w:rsid w:val="00483A4C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83A4C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7">
    <w:name w:val="Normal (Web)"/>
    <w:basedOn w:val="a"/>
    <w:uiPriority w:val="99"/>
    <w:rsid w:val="0088446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3037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0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8C9BE-F307-4111-85D1-74D77F5AE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13</Pages>
  <Words>2868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19178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24</cp:revision>
  <cp:lastPrinted>2020-07-07T12:49:00Z</cp:lastPrinted>
  <dcterms:created xsi:type="dcterms:W3CDTF">2020-03-25T11:21:00Z</dcterms:created>
  <dcterms:modified xsi:type="dcterms:W3CDTF">2020-07-07T12:49:00Z</dcterms:modified>
</cp:coreProperties>
</file>