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247" w:rsidRDefault="00A13247" w:rsidP="00D83064">
      <w:pPr>
        <w:spacing w:line="240" w:lineRule="auto"/>
        <w:contextualSpacing/>
        <w:jc w:val="right"/>
        <w:rPr>
          <w:rFonts w:ascii="Times New Roman" w:hAnsi="Times New Roman" w:cs="Times New Roman"/>
          <w:sz w:val="24"/>
          <w:szCs w:val="24"/>
        </w:rPr>
      </w:pPr>
    </w:p>
    <w:p w:rsidR="00B76E0D" w:rsidRPr="005D0F0E"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Утверждена</w:t>
      </w:r>
    </w:p>
    <w:p w:rsidR="00C77597"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r w:rsidR="00C77597">
        <w:rPr>
          <w:rFonts w:ascii="Times New Roman" w:hAnsi="Times New Roman" w:cs="Times New Roman"/>
          <w:sz w:val="24"/>
          <w:szCs w:val="24"/>
        </w:rPr>
        <w:t xml:space="preserve"> </w:t>
      </w:r>
    </w:p>
    <w:p w:rsidR="007657D5" w:rsidRPr="005D0F0E" w:rsidRDefault="00C77597"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7657D5" w:rsidRPr="002861A1" w:rsidRDefault="007657D5" w:rsidP="00D83064">
      <w:pPr>
        <w:spacing w:line="240" w:lineRule="auto"/>
        <w:contextualSpacing/>
        <w:jc w:val="right"/>
        <w:rPr>
          <w:rFonts w:ascii="Times New Roman" w:hAnsi="Times New Roman" w:cs="Times New Roman"/>
          <w:sz w:val="24"/>
          <w:szCs w:val="24"/>
        </w:rPr>
      </w:pPr>
      <w:r w:rsidRPr="005D0F0E">
        <w:rPr>
          <w:rFonts w:ascii="Times New Roman" w:hAnsi="Times New Roman" w:cs="Times New Roman"/>
          <w:sz w:val="24"/>
          <w:szCs w:val="24"/>
        </w:rPr>
        <w:t>от</w:t>
      </w:r>
      <w:r w:rsidR="00297B92">
        <w:rPr>
          <w:rFonts w:ascii="Times New Roman" w:hAnsi="Times New Roman" w:cs="Times New Roman"/>
          <w:sz w:val="24"/>
          <w:szCs w:val="24"/>
        </w:rPr>
        <w:t xml:space="preserve"> </w:t>
      </w:r>
      <w:r w:rsidR="002E0839">
        <w:rPr>
          <w:rFonts w:ascii="Times New Roman" w:hAnsi="Times New Roman" w:cs="Times New Roman"/>
          <w:sz w:val="24"/>
          <w:szCs w:val="24"/>
        </w:rPr>
        <w:t xml:space="preserve">31.12.2019 </w:t>
      </w:r>
      <w:bookmarkStart w:id="0" w:name="_GoBack"/>
      <w:bookmarkEnd w:id="0"/>
      <w:r w:rsidR="0099022A">
        <w:rPr>
          <w:rFonts w:ascii="Times New Roman" w:hAnsi="Times New Roman" w:cs="Times New Roman"/>
          <w:sz w:val="24"/>
          <w:szCs w:val="24"/>
        </w:rPr>
        <w:t>№</w:t>
      </w:r>
      <w:r w:rsidR="002E0839">
        <w:rPr>
          <w:rFonts w:ascii="Times New Roman" w:hAnsi="Times New Roman" w:cs="Times New Roman"/>
          <w:sz w:val="24"/>
          <w:szCs w:val="24"/>
        </w:rPr>
        <w:t>1023</w:t>
      </w:r>
    </w:p>
    <w:p w:rsidR="007657D5" w:rsidRPr="00197213" w:rsidRDefault="007657D5" w:rsidP="00D83064">
      <w:pPr>
        <w:spacing w:line="240" w:lineRule="auto"/>
        <w:contextualSpacing/>
        <w:jc w:val="right"/>
        <w:rPr>
          <w:rFonts w:ascii="Times New Roman" w:hAnsi="Times New Roman" w:cs="Times New Roman"/>
          <w:color w:val="FF0000"/>
          <w:sz w:val="24"/>
          <w:szCs w:val="24"/>
        </w:rPr>
      </w:pPr>
    </w:p>
    <w:p w:rsidR="007657D5" w:rsidRPr="00197213" w:rsidRDefault="007657D5" w:rsidP="00D83064">
      <w:pPr>
        <w:spacing w:line="240" w:lineRule="auto"/>
        <w:contextualSpacing/>
        <w:rPr>
          <w:rFonts w:ascii="Times New Roman" w:hAnsi="Times New Roman" w:cs="Times New Roman"/>
          <w:color w:val="FF0000"/>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Pr="005D0F0E" w:rsidRDefault="00A13247"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A74120" w:rsidRPr="005D0F0E" w:rsidRDefault="00A74120" w:rsidP="00D83064">
      <w:pPr>
        <w:spacing w:line="240" w:lineRule="auto"/>
        <w:contextualSpacing/>
        <w:rPr>
          <w:rFonts w:ascii="Times New Roman" w:hAnsi="Times New Roman" w:cs="Times New Roman"/>
          <w:sz w:val="24"/>
          <w:szCs w:val="24"/>
        </w:rPr>
      </w:pP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Default="00EB5EF6" w:rsidP="00D83064">
      <w:pPr>
        <w:spacing w:line="240" w:lineRule="auto"/>
        <w:contextualSpacing/>
        <w:jc w:val="center"/>
        <w:rPr>
          <w:rFonts w:ascii="Times New Roman" w:hAnsi="Times New Roman" w:cs="Times New Roman"/>
          <w:b/>
          <w:sz w:val="36"/>
          <w:szCs w:val="36"/>
        </w:rPr>
      </w:pPr>
      <w:r w:rsidRPr="00EB5EF6">
        <w:rPr>
          <w:rFonts w:ascii="Times New Roman" w:hAnsi="Times New Roman" w:cs="Times New Roman"/>
          <w:b/>
          <w:sz w:val="36"/>
          <w:szCs w:val="36"/>
        </w:rPr>
        <w:t xml:space="preserve">МУНИЦИПАЛЬНАЯ </w:t>
      </w:r>
      <w:r w:rsidR="007657D5" w:rsidRPr="00EB5EF6">
        <w:rPr>
          <w:rFonts w:ascii="Times New Roman" w:hAnsi="Times New Roman" w:cs="Times New Roman"/>
          <w:b/>
          <w:sz w:val="36"/>
          <w:szCs w:val="36"/>
        </w:rPr>
        <w:t>ПРОГРАММА</w:t>
      </w:r>
    </w:p>
    <w:p w:rsidR="00EB5EF6" w:rsidRPr="00EB5EF6" w:rsidRDefault="00EB5EF6" w:rsidP="00D83064">
      <w:pPr>
        <w:spacing w:line="240" w:lineRule="auto"/>
        <w:contextualSpacing/>
        <w:jc w:val="center"/>
        <w:rPr>
          <w:rFonts w:ascii="Times New Roman" w:hAnsi="Times New Roman" w:cs="Times New Roman"/>
          <w:b/>
          <w:sz w:val="36"/>
          <w:szCs w:val="36"/>
        </w:rPr>
      </w:pPr>
    </w:p>
    <w:p w:rsidR="007657D5" w:rsidRPr="00EB5EF6" w:rsidRDefault="00EB5EF6" w:rsidP="00EB5EF6">
      <w:pPr>
        <w:spacing w:line="240" w:lineRule="auto"/>
        <w:ind w:firstLine="0"/>
        <w:contextualSpacing/>
        <w:jc w:val="center"/>
        <w:rPr>
          <w:rFonts w:ascii="Times New Roman" w:hAnsi="Times New Roman" w:cs="Times New Roman"/>
          <w:b/>
          <w:sz w:val="28"/>
          <w:szCs w:val="28"/>
        </w:rPr>
      </w:pPr>
      <w:r w:rsidRPr="00EB5EF6">
        <w:rPr>
          <w:rFonts w:ascii="Times New Roman" w:hAnsi="Times New Roman" w:cs="Times New Roman"/>
          <w:b/>
          <w:sz w:val="28"/>
          <w:szCs w:val="28"/>
        </w:rPr>
        <w:t>«МОЛОДЕЖЬ МУНИЦИПАЛЬНОГ</w:t>
      </w:r>
      <w:r w:rsidR="009D7DE4">
        <w:rPr>
          <w:rFonts w:ascii="Times New Roman" w:hAnsi="Times New Roman" w:cs="Times New Roman"/>
          <w:b/>
          <w:sz w:val="28"/>
          <w:szCs w:val="28"/>
        </w:rPr>
        <w:t>О РАЙОНА ПОХВИСТНЕВСКИЙ» НА 201</w:t>
      </w:r>
      <w:r w:rsidR="0099022A">
        <w:rPr>
          <w:rFonts w:ascii="Times New Roman" w:hAnsi="Times New Roman" w:cs="Times New Roman"/>
          <w:b/>
          <w:sz w:val="28"/>
          <w:szCs w:val="28"/>
        </w:rPr>
        <w:t>8</w:t>
      </w:r>
      <w:r w:rsidR="00197213">
        <w:rPr>
          <w:rFonts w:ascii="Times New Roman" w:hAnsi="Times New Roman" w:cs="Times New Roman"/>
          <w:b/>
          <w:sz w:val="28"/>
          <w:szCs w:val="28"/>
        </w:rPr>
        <w:t>-2022</w:t>
      </w:r>
      <w:r w:rsidRPr="00EB5EF6">
        <w:rPr>
          <w:rFonts w:ascii="Times New Roman" w:hAnsi="Times New Roman" w:cs="Times New Roman"/>
          <w:b/>
          <w:sz w:val="28"/>
          <w:szCs w:val="28"/>
        </w:rPr>
        <w:t xml:space="preserve"> гг.</w:t>
      </w: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C60E32" w:rsidRDefault="00C60E32" w:rsidP="00D83064">
      <w:pPr>
        <w:spacing w:line="240" w:lineRule="auto"/>
        <w:contextualSpacing/>
        <w:rPr>
          <w:rFonts w:ascii="Times New Roman" w:hAnsi="Times New Roman" w:cs="Times New Roman"/>
          <w:sz w:val="24"/>
          <w:szCs w:val="24"/>
        </w:rPr>
      </w:pPr>
    </w:p>
    <w:p w:rsidR="00C60E32" w:rsidRPr="005D0F0E" w:rsidRDefault="00C60E32"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«МОЛОДЕЖЬ МУНИЦИПАЛЬНОГО РАЙОНА ПОХВИСТНЕВСКИЙ» НА 2018-2022 ГОДЫ</w:t>
      </w:r>
    </w:p>
    <w:p w:rsidR="0063680D" w:rsidRPr="0063680D" w:rsidRDefault="0063680D" w:rsidP="00B671C8">
      <w:pPr>
        <w:spacing w:line="240" w:lineRule="auto"/>
        <w:contextualSpacing/>
        <w:jc w:val="center"/>
        <w:rPr>
          <w:rFonts w:ascii="Times New Roman" w:hAnsi="Times New Roman" w:cs="Times New Roman"/>
          <w:sz w:val="28"/>
          <w:szCs w:val="28"/>
        </w:rPr>
      </w:pPr>
      <w:r w:rsidRPr="0063680D">
        <w:rPr>
          <w:rFonts w:ascii="Times New Roman" w:hAnsi="Times New Roman" w:cs="Times New Roman"/>
          <w:sz w:val="28"/>
          <w:szCs w:val="28"/>
        </w:rPr>
        <w:t>(далее – 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p>
    <w:p w:rsidR="00F64520" w:rsidRDefault="0063680D" w:rsidP="0063680D">
      <w:pPr>
        <w:spacing w:line="240" w:lineRule="auto"/>
        <w:contextualSpacing/>
        <w:jc w:val="center"/>
        <w:rPr>
          <w:rFonts w:ascii="Times New Roman" w:hAnsi="Times New Roman" w:cs="Times New Roman"/>
          <w:b/>
          <w:sz w:val="28"/>
          <w:szCs w:val="28"/>
        </w:rPr>
      </w:pPr>
      <w:r w:rsidRPr="00B671C8">
        <w:rPr>
          <w:rFonts w:ascii="Times New Roman" w:hAnsi="Times New Roman" w:cs="Times New Roman"/>
          <w:b/>
          <w:sz w:val="28"/>
          <w:szCs w:val="28"/>
        </w:rPr>
        <w:t xml:space="preserve">ПАСПОРТ </w:t>
      </w:r>
      <w:r>
        <w:rPr>
          <w:rFonts w:ascii="Times New Roman" w:hAnsi="Times New Roman" w:cs="Times New Roman"/>
          <w:b/>
          <w:sz w:val="28"/>
          <w:szCs w:val="28"/>
        </w:rPr>
        <w:t xml:space="preserve">МУНИЦИПАЛЬНОЙ </w:t>
      </w:r>
      <w:r w:rsidRPr="00B671C8">
        <w:rPr>
          <w:rFonts w:ascii="Times New Roman" w:hAnsi="Times New Roman" w:cs="Times New Roman"/>
          <w:b/>
          <w:sz w:val="28"/>
          <w:szCs w:val="28"/>
        </w:rPr>
        <w:t>ПРОГРАММЫ</w:t>
      </w:r>
      <w:r>
        <w:rPr>
          <w:rFonts w:ascii="Times New Roman" w:hAnsi="Times New Roman" w:cs="Times New Roman"/>
          <w:b/>
          <w:sz w:val="28"/>
          <w:szCs w:val="28"/>
        </w:rPr>
        <w:t xml:space="preserve"> </w:t>
      </w:r>
    </w:p>
    <w:p w:rsidR="0063680D" w:rsidRDefault="0063680D" w:rsidP="0063680D">
      <w:pPr>
        <w:spacing w:line="240" w:lineRule="auto"/>
        <w:contextualSpacing/>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068"/>
      </w:tblGrid>
      <w:tr w:rsidR="00A86841" w:rsidTr="00146195">
        <w:tc>
          <w:tcPr>
            <w:tcW w:w="4928" w:type="dxa"/>
          </w:tcPr>
          <w:p w:rsidR="0063680D" w:rsidRDefault="0063680D" w:rsidP="0063680D">
            <w:pPr>
              <w:pStyle w:val="a3"/>
              <w:ind w:left="0" w:firstLine="0"/>
              <w:jc w:val="left"/>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w:t>
            </w:r>
          </w:p>
          <w:p w:rsidR="00A86841" w:rsidRPr="0063680D" w:rsidRDefault="0063680D" w:rsidP="0063680D">
            <w:pPr>
              <w:ind w:firstLine="0"/>
              <w:jc w:val="left"/>
              <w:rPr>
                <w:rFonts w:ascii="Times New Roman" w:hAnsi="Times New Roman" w:cs="Times New Roman"/>
                <w:sz w:val="24"/>
                <w:szCs w:val="24"/>
              </w:rPr>
            </w:pPr>
            <w:r w:rsidRPr="0063680D">
              <w:rPr>
                <w:rFonts w:ascii="Times New Roman" w:hAnsi="Times New Roman" w:cs="Times New Roman"/>
                <w:sz w:val="24"/>
                <w:szCs w:val="24"/>
              </w:rPr>
              <w:t>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146195" w:rsidP="00146195">
            <w:pPr>
              <w:pStyle w:val="a3"/>
              <w:ind w:left="0" w:firstLine="0"/>
              <w:jc w:val="left"/>
              <w:rPr>
                <w:rFonts w:ascii="Times New Roman" w:hAnsi="Times New Roman" w:cs="Times New Roman"/>
                <w:sz w:val="24"/>
                <w:szCs w:val="24"/>
              </w:rPr>
            </w:pPr>
            <w:r>
              <w:rPr>
                <w:rFonts w:ascii="Times New Roman" w:hAnsi="Times New Roman" w:cs="Times New Roman"/>
                <w:sz w:val="24"/>
                <w:szCs w:val="24"/>
              </w:rPr>
              <w:t>ДАТА ПРИНЯТИЯ РЕШЕНИЯ О РАЗРАБОТКЕ МУНИЦИПАЛЬНОЙ ПРОГРАММЫ</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146195" w:rsidP="00146195">
            <w:pPr>
              <w:pStyle w:val="a3"/>
              <w:ind w:left="0" w:firstLine="0"/>
              <w:jc w:val="left"/>
              <w:rPr>
                <w:rFonts w:ascii="Times New Roman" w:hAnsi="Times New Roman" w:cs="Times New Roman"/>
                <w:sz w:val="24"/>
                <w:szCs w:val="24"/>
              </w:rPr>
            </w:pPr>
            <w:r w:rsidRPr="00146195">
              <w:rPr>
                <w:rFonts w:ascii="Times New Roman" w:eastAsia="Calibri" w:hAnsi="Times New Roman" w:cs="Times New Roman"/>
                <w:sz w:val="24"/>
                <w:szCs w:val="24"/>
              </w:rPr>
              <w:t>ОТВЕТСТВЕННЫЙ ИСПОЛНИТЕЛЬ МУНИЦИПАЛЬНОЙ ПРОГРАММЫ</w:t>
            </w:r>
            <w:r w:rsidRPr="00146195">
              <w:rPr>
                <w:rFonts w:ascii="Times New Roman" w:hAnsi="Times New Roman" w:cs="Times New Roman"/>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BE2A17" w:rsidP="00146195">
            <w:pPr>
              <w:pStyle w:val="a3"/>
              <w:ind w:left="0" w:firstLine="0"/>
              <w:jc w:val="left"/>
              <w:rPr>
                <w:rFonts w:ascii="Times New Roman" w:hAnsi="Times New Roman" w:cs="Times New Roman"/>
                <w:sz w:val="24"/>
                <w:szCs w:val="24"/>
              </w:rPr>
            </w:pPr>
            <w:r>
              <w:rPr>
                <w:rFonts w:ascii="Times New Roman" w:eastAsia="Calibri" w:hAnsi="Times New Roman" w:cs="Times New Roman"/>
                <w:sz w:val="24"/>
                <w:szCs w:val="24"/>
              </w:rPr>
              <w:t>СОИСПО</w:t>
            </w:r>
            <w:r w:rsidR="00355D51">
              <w:rPr>
                <w:rFonts w:ascii="Times New Roman" w:eastAsia="Calibri" w:hAnsi="Times New Roman" w:cs="Times New Roman"/>
                <w:sz w:val="24"/>
                <w:szCs w:val="24"/>
              </w:rPr>
              <w:t>Л</w:t>
            </w:r>
            <w:r>
              <w:rPr>
                <w:rFonts w:ascii="Times New Roman" w:eastAsia="Calibri" w:hAnsi="Times New Roman" w:cs="Times New Roman"/>
                <w:sz w:val="24"/>
                <w:szCs w:val="24"/>
              </w:rPr>
              <w:t xml:space="preserve">НИТЕЛИ </w:t>
            </w:r>
            <w:r w:rsidR="00146195" w:rsidRPr="00146195">
              <w:rPr>
                <w:rFonts w:ascii="Times New Roman" w:eastAsia="Calibri" w:hAnsi="Times New Roman" w:cs="Times New Roman"/>
                <w:sz w:val="24"/>
                <w:szCs w:val="24"/>
              </w:rPr>
              <w:t xml:space="preserve">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lastRenderedPageBreak/>
              <w:t>ЦЕЛЬ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pStyle w:val="a3"/>
              <w:ind w:left="0"/>
              <w:jc w:val="left"/>
              <w:rPr>
                <w:rFonts w:ascii="Times New Roman" w:hAnsi="Times New Roman" w:cs="Times New Roman"/>
                <w:sz w:val="24"/>
                <w:szCs w:val="24"/>
              </w:rPr>
            </w:pPr>
          </w:p>
          <w:p w:rsidR="00146195" w:rsidRP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t>ЗАДАЧИ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ind w:firstLine="0"/>
              <w:contextualSpacing/>
              <w:jc w:val="left"/>
              <w:rPr>
                <w:rFonts w:ascii="Times New Roman" w:hAnsi="Times New Roman" w:cs="Times New Roman"/>
                <w:sz w:val="24"/>
                <w:szCs w:val="24"/>
              </w:rPr>
            </w:pPr>
          </w:p>
          <w:p w:rsidR="00146195" w:rsidRPr="00146195" w:rsidRDefault="00A56CC7" w:rsidP="00C13DE9">
            <w:pPr>
              <w:ind w:firstLine="0"/>
              <w:contextualSpacing/>
              <w:jc w:val="left"/>
              <w:rPr>
                <w:rFonts w:ascii="Times New Roman" w:hAnsi="Times New Roman" w:cs="Times New Roman"/>
                <w:sz w:val="24"/>
                <w:szCs w:val="24"/>
              </w:rPr>
            </w:pPr>
            <w:r>
              <w:rPr>
                <w:rFonts w:ascii="Times New Roman" w:eastAsia="Calibri" w:hAnsi="Times New Roman" w:cs="Times New Roman"/>
                <w:sz w:val="24"/>
                <w:szCs w:val="24"/>
              </w:rPr>
              <w:t xml:space="preserve">СТРАТЕГИЧЕСКИЕ </w:t>
            </w:r>
            <w:r w:rsidR="00146195" w:rsidRPr="00146195">
              <w:rPr>
                <w:rFonts w:ascii="Times New Roman" w:eastAsia="Calibri" w:hAnsi="Times New Roman" w:cs="Times New Roman"/>
                <w:sz w:val="24"/>
                <w:szCs w:val="24"/>
              </w:rPr>
              <w:t>ПОКАЗАТЕЛИ (ИНДИКАТОРЫ) МУНИЦИПАЛЬНОЙ ПРОГРАММЫ</w:t>
            </w:r>
          </w:p>
          <w:p w:rsidR="00146195" w:rsidRP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146195" w:rsidRPr="008572C0" w:rsidRDefault="008572C0" w:rsidP="00C13DE9">
            <w:pPr>
              <w:ind w:firstLine="0"/>
              <w:contextualSpacing/>
              <w:jc w:val="left"/>
              <w:rPr>
                <w:rFonts w:ascii="Times New Roman" w:hAnsi="Times New Roman" w:cs="Times New Roman"/>
                <w:sz w:val="24"/>
                <w:szCs w:val="24"/>
              </w:rPr>
            </w:pPr>
            <w:r w:rsidRPr="008572C0">
              <w:rPr>
                <w:rFonts w:ascii="Times New Roman" w:eastAsia="Calibri" w:hAnsi="Times New Roman" w:cs="Times New Roman"/>
                <w:sz w:val="24"/>
                <w:szCs w:val="24"/>
              </w:rPr>
              <w:t>ПОДПРОГРАММЫ С УКАЗАНИЕМ ЦЕЛЕЙ И СРОКОВ РЕАЛИЗАЦИИ</w:t>
            </w: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E13E6F" w:rsidRDefault="00E13E6F" w:rsidP="008572C0">
            <w:pPr>
              <w:ind w:firstLine="0"/>
              <w:rPr>
                <w:rFonts w:ascii="Times New Roman"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A86841" w:rsidRPr="00A86841" w:rsidRDefault="008572C0" w:rsidP="00C13DE9">
            <w:pPr>
              <w:ind w:firstLine="0"/>
              <w:contextualSpacing/>
              <w:jc w:val="left"/>
              <w:rPr>
                <w:rFonts w:ascii="Times New Roman" w:hAnsi="Times New Roman" w:cs="Times New Roman"/>
                <w:sz w:val="24"/>
                <w:szCs w:val="24"/>
              </w:rPr>
            </w:pPr>
            <w:r>
              <w:rPr>
                <w:rFonts w:ascii="Times New Roman" w:hAnsi="Times New Roman" w:cs="Times New Roman"/>
                <w:sz w:val="24"/>
                <w:szCs w:val="24"/>
              </w:rPr>
              <w:t>ЭТАПЫ  И СРОКИ РЕАЛИЗАЦИИ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C45CF3" w:rsidRPr="005F3106" w:rsidRDefault="008572C0" w:rsidP="00C13DE9">
            <w:pPr>
              <w:ind w:firstLine="0"/>
              <w:jc w:val="left"/>
              <w:rPr>
                <w:rFonts w:ascii="Times New Roman" w:hAnsi="Times New Roman" w:cs="Times New Roman"/>
                <w:sz w:val="24"/>
                <w:szCs w:val="24"/>
              </w:rPr>
            </w:pPr>
            <w:r>
              <w:rPr>
                <w:rFonts w:ascii="Times New Roman" w:hAnsi="Times New Roman" w:cs="Times New Roman"/>
                <w:sz w:val="24"/>
                <w:szCs w:val="24"/>
              </w:rPr>
              <w:t>ОБЪЕМЫ БЮДЖЕТНЫХ АССИГНОВАНИЙ МУНИЦИПАЛЬНОЙ ПРОГРАММЫ</w:t>
            </w:r>
          </w:p>
          <w:p w:rsidR="00C45CF3" w:rsidRDefault="00C45CF3"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DD7DEC" w:rsidRDefault="00DD7DEC"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Pr="00E13E6F" w:rsidRDefault="00E13E6F" w:rsidP="00C13DE9">
            <w:pPr>
              <w:ind w:firstLine="0"/>
              <w:contextualSpacing/>
              <w:jc w:val="left"/>
              <w:rPr>
                <w:rFonts w:ascii="Times New Roman" w:hAnsi="Times New Roman" w:cs="Times New Roman"/>
                <w:b/>
                <w:sz w:val="24"/>
                <w:szCs w:val="24"/>
              </w:rPr>
            </w:pPr>
            <w:r>
              <w:rPr>
                <w:rFonts w:ascii="Times New Roman" w:hAnsi="Times New Roman" w:cs="Times New Roman"/>
                <w:sz w:val="24"/>
                <w:szCs w:val="24"/>
              </w:rPr>
              <w:t>Р</w:t>
            </w:r>
            <w:r w:rsidRPr="00E13E6F">
              <w:rPr>
                <w:rFonts w:ascii="Times New Roman" w:eastAsia="Calibri" w:hAnsi="Times New Roman" w:cs="Times New Roman"/>
                <w:sz w:val="24"/>
                <w:szCs w:val="24"/>
              </w:rPr>
              <w:t>ЕЗУЛЬТАТЫ РЕАЛИЗАЦИИ МУНИЦИПАЛЬНОЙ ПРОГРАММЫ</w:t>
            </w: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tc>
        <w:tc>
          <w:tcPr>
            <w:tcW w:w="5068" w:type="dxa"/>
          </w:tcPr>
          <w:p w:rsidR="00A86841" w:rsidRDefault="0063680D"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86841">
              <w:rPr>
                <w:rFonts w:ascii="Times New Roman" w:hAnsi="Times New Roman" w:cs="Times New Roman"/>
                <w:sz w:val="24"/>
                <w:szCs w:val="24"/>
              </w:rPr>
              <w:t>муниципальная программа «Молодежь муниципального района Похвистневский» на 201</w:t>
            </w:r>
            <w:r w:rsidR="00C45CF3">
              <w:rPr>
                <w:rFonts w:ascii="Times New Roman" w:hAnsi="Times New Roman" w:cs="Times New Roman"/>
                <w:sz w:val="24"/>
                <w:szCs w:val="24"/>
              </w:rPr>
              <w:t>8</w:t>
            </w:r>
            <w:r w:rsidR="00A86841">
              <w:rPr>
                <w:rFonts w:ascii="Times New Roman" w:hAnsi="Times New Roman" w:cs="Times New Roman"/>
                <w:sz w:val="24"/>
                <w:szCs w:val="24"/>
              </w:rPr>
              <w:t>-20</w:t>
            </w:r>
            <w:r w:rsidR="00C45CF3">
              <w:rPr>
                <w:rFonts w:ascii="Times New Roman" w:hAnsi="Times New Roman" w:cs="Times New Roman"/>
                <w:sz w:val="24"/>
                <w:szCs w:val="24"/>
              </w:rPr>
              <w:t>22</w:t>
            </w:r>
            <w:r w:rsidR="00A86841">
              <w:rPr>
                <w:rFonts w:ascii="Times New Roman" w:hAnsi="Times New Roman" w:cs="Times New Roman"/>
                <w:sz w:val="24"/>
                <w:szCs w:val="24"/>
              </w:rPr>
              <w:t xml:space="preserve"> гг.</w:t>
            </w:r>
          </w:p>
          <w:p w:rsidR="00A86841" w:rsidRDefault="00A86841" w:rsidP="00A86841">
            <w:pPr>
              <w:pStyle w:val="a3"/>
              <w:ind w:left="0" w:firstLine="0"/>
              <w:rPr>
                <w:rFonts w:ascii="Times New Roman" w:hAnsi="Times New Roman" w:cs="Times New Roman"/>
                <w:sz w:val="24"/>
                <w:szCs w:val="24"/>
              </w:rPr>
            </w:pPr>
          </w:p>
          <w:p w:rsidR="00A86841" w:rsidRDefault="00A86841" w:rsidP="00A86841">
            <w:pPr>
              <w:ind w:firstLine="0"/>
              <w:contextualSpacing/>
              <w:jc w:val="left"/>
              <w:rPr>
                <w:rFonts w:ascii="Times New Roman" w:hAnsi="Times New Roman" w:cs="Times New Roman"/>
                <w:sz w:val="24"/>
                <w:szCs w:val="24"/>
              </w:rPr>
            </w:pPr>
          </w:p>
          <w:p w:rsidR="00413785" w:rsidRPr="00413785" w:rsidRDefault="00146195" w:rsidP="00413785">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00413785" w:rsidRPr="00413785">
              <w:rPr>
                <w:rFonts w:ascii="Times New Roman" w:hAnsi="Times New Roman" w:cs="Times New Roman"/>
                <w:sz w:val="24"/>
                <w:szCs w:val="24"/>
              </w:rPr>
              <w:t>поручение вице-губернатора - председателя Правительства Самарской области Нефедова А.П. от 06.11.2014 N 6-49/564</w:t>
            </w:r>
          </w:p>
          <w:p w:rsidR="00A86841" w:rsidRDefault="00A86841" w:rsidP="00A86841">
            <w:pPr>
              <w:ind w:firstLine="0"/>
              <w:contextualSpacing/>
              <w:jc w:val="left"/>
              <w:rPr>
                <w:rFonts w:ascii="Times New Roman" w:hAnsi="Times New Roman" w:cs="Times New Roman"/>
                <w:b/>
                <w:sz w:val="28"/>
                <w:szCs w:val="28"/>
              </w:rPr>
            </w:pPr>
          </w:p>
          <w:p w:rsidR="00146195" w:rsidRDefault="00146195" w:rsidP="00A86841">
            <w:pPr>
              <w:pStyle w:val="a3"/>
              <w:ind w:left="0" w:firstLine="0"/>
              <w:rPr>
                <w:rFonts w:ascii="Times New Roman" w:hAnsi="Times New Roman" w:cs="Times New Roman"/>
                <w:sz w:val="24"/>
                <w:szCs w:val="24"/>
              </w:rPr>
            </w:pPr>
          </w:p>
          <w:p w:rsidR="00413785" w:rsidRDefault="00413785" w:rsidP="00A86841">
            <w:pPr>
              <w:pStyle w:val="a3"/>
              <w:ind w:left="0" w:firstLine="0"/>
              <w:rPr>
                <w:rFonts w:ascii="Times New Roman" w:hAnsi="Times New Roman" w:cs="Times New Roman"/>
                <w:sz w:val="24"/>
                <w:szCs w:val="24"/>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86841">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A86841" w:rsidRDefault="00A86841" w:rsidP="00A86841">
            <w:pPr>
              <w:pStyle w:val="a3"/>
              <w:ind w:left="0" w:firstLine="0"/>
              <w:rPr>
                <w:rFonts w:ascii="Times New Roman" w:hAnsi="Times New Roman" w:cs="Times New Roman"/>
                <w:sz w:val="24"/>
                <w:szCs w:val="24"/>
              </w:rPr>
            </w:pP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b/>
                <w:sz w:val="28"/>
                <w:szCs w:val="28"/>
              </w:rPr>
              <w:t>-</w:t>
            </w:r>
            <w:r>
              <w:rPr>
                <w:rFonts w:ascii="Times New Roman" w:hAnsi="Times New Roman" w:cs="Times New Roman"/>
                <w:sz w:val="24"/>
                <w:szCs w:val="24"/>
              </w:rPr>
              <w:t xml:space="preserve">  МКУ «Управление по вопросам семьи, опеки и попечительства»  муниципального района Похвистневский Самарской области, ЦРБГР (по согласованию), Государственные бюджетные образовательные учреждения средние общеобразовательные школы  района (ГБОУ СОШ района), МБУ «Управление культуры»  муниципального района Похвистневский Самарской области, Комиссия по делам несовершеннолетних и защите их прав при Администрации муниципального района Похвистневский Самарской области, ЦВР «Эврика» филиала ГБОУ СОШ им. Н.С. Доровского с. Подбельск,  ДЮСШ-СП ГБОУ СОШ им. Н.С. Доровского с. Подбельск, Государственное образовательное учреждение профессионального образования (повышение квалификации) специалистов центр повышения квалификации «Ресурсный центр г.о. Похвистнево» (по согласованию), Общественный молодежный совет при Собрании представителей муниципального района Похвистневский, МАУ «Дом молодежных организаций» муниципального района Похвистневский Самарской области.</w:t>
            </w:r>
          </w:p>
          <w:p w:rsidR="00A86841" w:rsidRDefault="00A86841" w:rsidP="00A86841">
            <w:pPr>
              <w:ind w:firstLine="0"/>
              <w:contextualSpacing/>
              <w:jc w:val="left"/>
              <w:rPr>
                <w:rFonts w:ascii="Times New Roman" w:hAnsi="Times New Roman" w:cs="Times New Roman"/>
                <w:b/>
                <w:sz w:val="28"/>
                <w:szCs w:val="28"/>
              </w:rPr>
            </w:pPr>
          </w:p>
          <w:p w:rsidR="00146195" w:rsidRDefault="00146195" w:rsidP="00A86841">
            <w:pPr>
              <w:ind w:firstLine="0"/>
              <w:contextualSpacing/>
              <w:jc w:val="left"/>
              <w:rPr>
                <w:rFonts w:ascii="Times New Roman" w:hAnsi="Times New Roman" w:cs="Times New Roman"/>
                <w:b/>
                <w:sz w:val="28"/>
                <w:szCs w:val="28"/>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86841">
              <w:rPr>
                <w:rFonts w:ascii="Times New Roman" w:hAnsi="Times New Roman" w:cs="Times New Roman"/>
                <w:sz w:val="24"/>
                <w:szCs w:val="24"/>
              </w:rPr>
              <w:t>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формирования культуры в среде сельской молодежи;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молодого населения района четкого представления о ценностях общества, повышение мотивации к успешной самореализации;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развить лидерские качества у молодежи, поддержание молодежных инициатив;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пропаганда здорового образа жизни;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-профилактика преступности и безнадзорности среди подростков;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укрепления института молодой семьи;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организовать работу со студенческой молодежью;</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молодежи активные жизненные позиции для участия в общественно-политической жизни страны и района;</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выдвижения способных и компетентных молодых людей в органы государственной власти на всех уровнях и местного самоуправления.</w:t>
            </w:r>
          </w:p>
          <w:p w:rsidR="00146195"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146195" w:rsidRPr="005F3106" w:rsidRDefault="00146195" w:rsidP="00146195">
            <w:pPr>
              <w:pStyle w:val="a3"/>
              <w:ind w:left="0"/>
              <w:rPr>
                <w:rFonts w:ascii="Times New Roman" w:hAnsi="Times New Roman" w:cs="Times New Roman"/>
                <w:sz w:val="24"/>
                <w:szCs w:val="24"/>
              </w:rPr>
            </w:pPr>
            <w:r>
              <w:rPr>
                <w:rFonts w:ascii="Times New Roman" w:hAnsi="Times New Roman" w:cs="Times New Roman"/>
                <w:sz w:val="24"/>
                <w:szCs w:val="24"/>
              </w:rPr>
              <w:t>- у</w:t>
            </w:r>
            <w:r w:rsidRPr="005F3106">
              <w:rPr>
                <w:rFonts w:ascii="Times New Roman" w:hAnsi="Times New Roman" w:cs="Times New Roman"/>
                <w:sz w:val="24"/>
                <w:szCs w:val="24"/>
              </w:rPr>
              <w:t>дельный вес молодежи, принимающей участие в</w:t>
            </w:r>
            <w:r>
              <w:rPr>
                <w:rFonts w:ascii="Times New Roman" w:hAnsi="Times New Roman" w:cs="Times New Roman"/>
                <w:sz w:val="24"/>
                <w:szCs w:val="24"/>
              </w:rPr>
              <w:t xml:space="preserve"> досуговых</w:t>
            </w:r>
            <w:r w:rsidR="00635754">
              <w:rPr>
                <w:rFonts w:ascii="Times New Roman" w:hAnsi="Times New Roman" w:cs="Times New Roman"/>
                <w:sz w:val="24"/>
                <w:szCs w:val="24"/>
              </w:rPr>
              <w:t xml:space="preserve"> мероприятиях</w:t>
            </w:r>
            <w:r w:rsidRPr="005F3106">
              <w:rPr>
                <w:rFonts w:ascii="Times New Roman" w:hAnsi="Times New Roman" w:cs="Times New Roman"/>
                <w:sz w:val="24"/>
                <w:szCs w:val="24"/>
              </w:rPr>
              <w:t>, от общего количества молодёжи</w:t>
            </w:r>
            <w:r>
              <w:rPr>
                <w:rFonts w:ascii="Times New Roman" w:hAnsi="Times New Roman" w:cs="Times New Roman"/>
                <w:sz w:val="24"/>
                <w:szCs w:val="24"/>
              </w:rPr>
              <w:t>;</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 к</w:t>
            </w:r>
            <w:r w:rsidRPr="005F3106">
              <w:rPr>
                <w:rFonts w:ascii="Times New Roman" w:hAnsi="Times New Roman" w:cs="Times New Roman"/>
                <w:sz w:val="24"/>
                <w:szCs w:val="24"/>
              </w:rPr>
              <w:t>оличество мероприятий проводимых для молодёжи в районе</w:t>
            </w:r>
            <w:r>
              <w:rPr>
                <w:rFonts w:ascii="Times New Roman" w:hAnsi="Times New Roman" w:cs="Times New Roman"/>
                <w:sz w:val="24"/>
                <w:szCs w:val="24"/>
              </w:rPr>
              <w:t>;</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w:t>
            </w:r>
            <w:r>
              <w:rPr>
                <w:rFonts w:ascii="Times New Roman" w:hAnsi="Times New Roman" w:cs="Times New Roman"/>
                <w:sz w:val="24"/>
                <w:szCs w:val="24"/>
              </w:rPr>
              <w:t xml:space="preserve"> </w:t>
            </w:r>
            <w:r w:rsidRPr="004E7FB7">
              <w:rPr>
                <w:rFonts w:ascii="Times New Roman" w:hAnsi="Times New Roman" w:cs="Times New Roman"/>
                <w:sz w:val="24"/>
                <w:szCs w:val="24"/>
              </w:rPr>
              <w:t>количество молодых людей, участвующих в программах и мероприятиях по трудоустройству и профессиональной ориентации;</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 xml:space="preserve">-количество </w:t>
            </w:r>
            <w:r w:rsidR="009C1657">
              <w:rPr>
                <w:rFonts w:ascii="Times New Roman" w:hAnsi="Times New Roman" w:cs="Times New Roman"/>
                <w:sz w:val="24"/>
                <w:szCs w:val="24"/>
              </w:rPr>
              <w:t>проведенных мероприятий в сфере патриотического воспитания молодежи</w:t>
            </w:r>
            <w:r>
              <w:rPr>
                <w:rFonts w:ascii="Times New Roman" w:hAnsi="Times New Roman" w:cs="Times New Roman"/>
                <w:sz w:val="24"/>
                <w:szCs w:val="24"/>
              </w:rPr>
              <w:t>.</w:t>
            </w:r>
            <w:r w:rsidRPr="004E7FB7">
              <w:rPr>
                <w:rFonts w:ascii="Times New Roman" w:hAnsi="Times New Roman" w:cs="Times New Roman"/>
                <w:sz w:val="24"/>
                <w:szCs w:val="24"/>
              </w:rPr>
              <w:t xml:space="preserve"> </w:t>
            </w:r>
          </w:p>
          <w:p w:rsidR="00DD7DEC" w:rsidRPr="00DD7DEC" w:rsidRDefault="009F732B" w:rsidP="009F732B">
            <w:pPr>
              <w:pStyle w:val="ConsPlusNormal"/>
              <w:ind w:firstLine="0"/>
              <w:jc w:val="both"/>
              <w:rPr>
                <w:rFonts w:ascii="Times New Roman" w:hAnsi="Times New Roman" w:cs="Times New Roman"/>
                <w:sz w:val="24"/>
                <w:szCs w:val="24"/>
              </w:rPr>
            </w:pPr>
            <w:r>
              <w:rPr>
                <w:sz w:val="24"/>
                <w:szCs w:val="24"/>
              </w:rPr>
              <w:t xml:space="preserve">     </w:t>
            </w:r>
            <w:r w:rsidR="00DD7DEC" w:rsidRPr="00DD7DEC">
              <w:rPr>
                <w:rFonts w:ascii="Times New Roman" w:hAnsi="Times New Roman" w:cs="Times New Roman"/>
                <w:sz w:val="24"/>
                <w:szCs w:val="24"/>
              </w:rPr>
              <w:t xml:space="preserve">- </w:t>
            </w:r>
            <w:r w:rsidR="00DD7DEC">
              <w:rPr>
                <w:rFonts w:ascii="Times New Roman" w:hAnsi="Times New Roman" w:cs="Times New Roman"/>
                <w:sz w:val="24"/>
                <w:szCs w:val="24"/>
              </w:rPr>
              <w:t>доля</w:t>
            </w:r>
            <w:r w:rsidR="00DD7DEC" w:rsidRPr="00DD7DEC">
              <w:rPr>
                <w:rFonts w:ascii="Times New Roman" w:hAnsi="Times New Roman" w:cs="Times New Roman"/>
                <w:sz w:val="24"/>
                <w:szCs w:val="24"/>
              </w:rPr>
              <w:t xml:space="preserve"> детей и подростков, участвующих в деятельности патриотических объединений, от общего числа молодежи</w:t>
            </w:r>
            <w:r w:rsidR="00DD7DEC">
              <w:rPr>
                <w:rFonts w:ascii="Times New Roman" w:hAnsi="Times New Roman" w:cs="Times New Roman"/>
                <w:sz w:val="24"/>
                <w:szCs w:val="24"/>
              </w:rPr>
              <w:t>.</w:t>
            </w:r>
          </w:p>
          <w:p w:rsidR="00DD7DEC" w:rsidRPr="00DD7DEC" w:rsidRDefault="00DD7DEC" w:rsidP="00146195">
            <w:pPr>
              <w:pStyle w:val="a3"/>
              <w:ind w:left="0" w:firstLine="0"/>
              <w:rPr>
                <w:rFonts w:ascii="Times New Roman" w:hAnsi="Times New Roman" w:cs="Times New Roman"/>
                <w:sz w:val="24"/>
                <w:szCs w:val="24"/>
              </w:rPr>
            </w:pPr>
          </w:p>
          <w:p w:rsidR="00146195" w:rsidRPr="00DD7DEC" w:rsidRDefault="00146195" w:rsidP="00146195">
            <w:pPr>
              <w:ind w:firstLine="0"/>
              <w:contextualSpacing/>
              <w:jc w:val="left"/>
              <w:rPr>
                <w:rFonts w:ascii="Times New Roman" w:hAnsi="Times New Roman" w:cs="Times New Roman"/>
                <w:sz w:val="24"/>
                <w:szCs w:val="24"/>
              </w:rPr>
            </w:pPr>
          </w:p>
          <w:p w:rsidR="00146195" w:rsidRDefault="00146195" w:rsidP="00A86841">
            <w:pPr>
              <w:ind w:firstLine="0"/>
              <w:contextualSpacing/>
              <w:jc w:val="left"/>
              <w:rPr>
                <w:rFonts w:ascii="Times New Roman" w:hAnsi="Times New Roman" w:cs="Times New Roman"/>
                <w:b/>
                <w:sz w:val="28"/>
                <w:szCs w:val="28"/>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w:t>
            </w:r>
            <w:r w:rsidRPr="009C1657">
              <w:rPr>
                <w:rFonts w:ascii="Times New Roman" w:hAnsi="Times New Roman" w:cs="Times New Roman"/>
                <w:sz w:val="24"/>
                <w:szCs w:val="24"/>
              </w:rPr>
              <w:t>подпрограмма «Обеспечение муниципального задания на оказание муниципальных услуг (выполнение работ) в сфере молодежной политики».</w:t>
            </w:r>
          </w:p>
          <w:p w:rsidR="009C1657" w:rsidRP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Цель подпрограммы – создание комплекса условий и эффективных механизмов реализации молодежной политики </w:t>
            </w:r>
            <w:r w:rsidRPr="009C1657">
              <w:rPr>
                <w:rFonts w:ascii="Times New Roman" w:hAnsi="Times New Roman" w:cs="Times New Roman"/>
                <w:sz w:val="24"/>
                <w:szCs w:val="24"/>
              </w:rPr>
              <w:t xml:space="preserve">на территории  муниципального района Похвистневский                 </w:t>
            </w:r>
          </w:p>
          <w:p w:rsidR="00146195" w:rsidRDefault="00146195" w:rsidP="009C1657">
            <w:pPr>
              <w:ind w:firstLine="0"/>
              <w:contextualSpacing/>
              <w:rPr>
                <w:rFonts w:ascii="Times New Roman" w:hAnsi="Times New Roman" w:cs="Times New Roman"/>
                <w:b/>
                <w:sz w:val="28"/>
                <w:szCs w:val="28"/>
              </w:rPr>
            </w:pP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объем финансирования подпрограммы 1 составит  172,7 тыс. рублей, в том числе:</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2018 году –  27,3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2019 году –  47,5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2020году –   30,8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2021 году –  32,6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2022 году –  34,5 тыс. рублей;</w:t>
            </w:r>
          </w:p>
          <w:p w:rsidR="00146195" w:rsidRDefault="00146195" w:rsidP="00A86841">
            <w:pPr>
              <w:ind w:firstLine="0"/>
              <w:contextualSpacing/>
              <w:jc w:val="left"/>
              <w:rPr>
                <w:rFonts w:ascii="Times New Roman" w:hAnsi="Times New Roman" w:cs="Times New Roman"/>
                <w:b/>
                <w:sz w:val="28"/>
                <w:szCs w:val="28"/>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подпрограмма «Патриотическое воспитание граждан Российской Федерации, проживающих на территории муниципального района Похвистневский на 2018-2022 годы»</w:t>
            </w:r>
          </w:p>
          <w:p w:rsidR="009C1657" w:rsidRPr="009C1657" w:rsidRDefault="009C1657" w:rsidP="009C1657">
            <w:pPr>
              <w:ind w:firstLine="0"/>
              <w:contextualSpacing/>
              <w:rPr>
                <w:rFonts w:ascii="Times New Roman" w:hAnsi="Times New Roman" w:cs="Times New Roman"/>
                <w:sz w:val="24"/>
                <w:szCs w:val="24"/>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 xml:space="preserve">Цель подпрограммы - формирование у граждан чувства гражданской принадлежности подпрограммы и ответственности, патриотических ценностей, чувства сопричастности к прошлому и настоящему своей Родины,               навыков толерантного поведения в обществе                 </w:t>
            </w:r>
          </w:p>
          <w:p w:rsidR="00146195" w:rsidRPr="009C1657" w:rsidRDefault="00146195" w:rsidP="00A86841">
            <w:pPr>
              <w:ind w:firstLine="0"/>
              <w:contextualSpacing/>
              <w:jc w:val="left"/>
              <w:rPr>
                <w:rFonts w:ascii="Times New Roman" w:hAnsi="Times New Roman" w:cs="Times New Roman"/>
                <w:sz w:val="24"/>
                <w:szCs w:val="24"/>
              </w:rPr>
            </w:pP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объем финансирования подпрограммы 2 составит  599,5 тыс. рублей, в том числе:</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2018 году –  15,5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 xml:space="preserve">в 2019 году –  537,5 тыс. рублей; </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2020году –   15,5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2021 году –  15,5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2022 году –  15,5 тыс. рублей;</w:t>
            </w:r>
          </w:p>
          <w:p w:rsidR="008572C0"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355D51" w:rsidRDefault="00355D51" w:rsidP="008572C0">
            <w:pPr>
              <w:ind w:firstLine="0"/>
              <w:contextualSpacing/>
              <w:jc w:val="left"/>
              <w:rPr>
                <w:rFonts w:ascii="Times New Roman" w:hAnsi="Times New Roman" w:cs="Times New Roman"/>
                <w:sz w:val="24"/>
                <w:szCs w:val="24"/>
              </w:rPr>
            </w:pPr>
          </w:p>
          <w:p w:rsidR="008572C0" w:rsidRDefault="008572C0" w:rsidP="008572C0">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Pr="00867E41">
              <w:rPr>
                <w:rFonts w:ascii="Times New Roman" w:hAnsi="Times New Roman" w:cs="Times New Roman"/>
                <w:sz w:val="24"/>
                <w:szCs w:val="24"/>
              </w:rPr>
              <w:t>2018-2022гг.</w:t>
            </w: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C45CF3">
              <w:rPr>
                <w:rFonts w:ascii="Times New Roman" w:hAnsi="Times New Roman" w:cs="Times New Roman"/>
                <w:sz w:val="24"/>
                <w:szCs w:val="24"/>
              </w:rPr>
              <w:t xml:space="preserve">Реализация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программы осуществляется за счет бюджет</w:t>
            </w:r>
            <w:r w:rsidR="000B18C8">
              <w:rPr>
                <w:rFonts w:ascii="Times New Roman" w:hAnsi="Times New Roman" w:cs="Times New Roman"/>
                <w:sz w:val="24"/>
                <w:szCs w:val="24"/>
              </w:rPr>
              <w:t>а</w:t>
            </w:r>
            <w:r w:rsidR="00C45CF3">
              <w:rPr>
                <w:rFonts w:ascii="Times New Roman" w:hAnsi="Times New Roman" w:cs="Times New Roman"/>
                <w:sz w:val="24"/>
                <w:szCs w:val="24"/>
              </w:rPr>
              <w:t xml:space="preserve"> муниципального района Похвистневский Самарской области в пределах лимитов бюджетных обязательств по реализации мероприятий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 xml:space="preserve">программы, предусмотренных </w:t>
            </w:r>
            <w:proofErr w:type="gramStart"/>
            <w:r w:rsidR="00C45CF3">
              <w:rPr>
                <w:rFonts w:ascii="Times New Roman" w:hAnsi="Times New Roman" w:cs="Times New Roman"/>
                <w:sz w:val="24"/>
                <w:szCs w:val="24"/>
              </w:rPr>
              <w:t>на</w:t>
            </w:r>
            <w:proofErr w:type="gramEnd"/>
            <w:r w:rsidR="00C45CF3">
              <w:rPr>
                <w:rFonts w:ascii="Times New Roman" w:hAnsi="Times New Roman" w:cs="Times New Roman"/>
                <w:sz w:val="24"/>
                <w:szCs w:val="24"/>
              </w:rPr>
              <w:t xml:space="preserve"> соответствующие финансовые года в установленном порядке и </w:t>
            </w:r>
            <w:r w:rsidR="00C45CF3">
              <w:rPr>
                <w:rFonts w:ascii="Times New Roman" w:hAnsi="Times New Roman" w:cs="Times New Roman"/>
                <w:sz w:val="24"/>
                <w:szCs w:val="24"/>
              </w:rPr>
              <w:lastRenderedPageBreak/>
              <w:t xml:space="preserve">привлеченных средств. </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Общий объем финансирования программы на 2018-2022 гг. составит 772,2 тыс. рублей в том числе:</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 xml:space="preserve">в 2018 году – 42,8 тыс. рублей; </w:t>
            </w:r>
          </w:p>
          <w:p w:rsid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в 2019 году – 585,0 тыс. рублей;</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в 2020 году – 46,3 тыс. рублей;</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в 2021 году – 48,1 тыс. рублей;</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в 2022 году – 50,0 тыс. рублей.</w:t>
            </w:r>
          </w:p>
          <w:p w:rsidR="00C45CF3" w:rsidRDefault="00C45CF3" w:rsidP="00C45CF3">
            <w:pPr>
              <w:pStyle w:val="a3"/>
              <w:ind w:left="0" w:firstLine="0"/>
              <w:rPr>
                <w:rFonts w:ascii="Times New Roman" w:hAnsi="Times New Roman" w:cs="Times New Roman"/>
                <w:sz w:val="24"/>
                <w:szCs w:val="24"/>
              </w:rPr>
            </w:pPr>
          </w:p>
          <w:p w:rsidR="00C45CF3" w:rsidRDefault="00A13247"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56CC7">
              <w:rPr>
                <w:rFonts w:ascii="Times New Roman" w:hAnsi="Times New Roman" w:cs="Times New Roman"/>
                <w:sz w:val="24"/>
                <w:szCs w:val="24"/>
              </w:rPr>
              <w:t>повышение уровня</w:t>
            </w:r>
            <w:r w:rsidR="00C45CF3">
              <w:rPr>
                <w:rFonts w:ascii="Times New Roman" w:hAnsi="Times New Roman" w:cs="Times New Roman"/>
                <w:sz w:val="24"/>
                <w:szCs w:val="24"/>
              </w:rPr>
              <w:t xml:space="preserve"> самосознания и правосознания в молодежной среде;</w:t>
            </w:r>
          </w:p>
          <w:p w:rsidR="00C45CF3" w:rsidRDefault="00A56CC7"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повышение эффективности</w:t>
            </w:r>
            <w:r w:rsidR="00C45CF3">
              <w:rPr>
                <w:rFonts w:ascii="Times New Roman" w:hAnsi="Times New Roman" w:cs="Times New Roman"/>
                <w:sz w:val="24"/>
                <w:szCs w:val="24"/>
              </w:rPr>
              <w:t xml:space="preserve"> организации молодежной и подростковой трудовой занятости;</w:t>
            </w:r>
          </w:p>
          <w:p w:rsidR="00867E41" w:rsidRDefault="00A56CC7" w:rsidP="00C45CF3">
            <w:pPr>
              <w:ind w:firstLine="0"/>
              <w:contextualSpacing/>
              <w:jc w:val="left"/>
              <w:rPr>
                <w:rFonts w:ascii="Times New Roman" w:hAnsi="Times New Roman" w:cs="Times New Roman"/>
                <w:sz w:val="24"/>
                <w:szCs w:val="24"/>
              </w:rPr>
            </w:pPr>
            <w:r>
              <w:rPr>
                <w:rFonts w:ascii="Times New Roman" w:hAnsi="Times New Roman" w:cs="Times New Roman"/>
                <w:sz w:val="24"/>
                <w:szCs w:val="24"/>
              </w:rPr>
              <w:t>- формирование стойкого противодействия</w:t>
            </w:r>
            <w:r w:rsidR="00C45CF3">
              <w:rPr>
                <w:rFonts w:ascii="Times New Roman" w:hAnsi="Times New Roman" w:cs="Times New Roman"/>
                <w:sz w:val="24"/>
                <w:szCs w:val="24"/>
              </w:rPr>
              <w:t xml:space="preserve"> наркотикам в среде молодежи и несовершеннолетних, в том числе путем увеличения численности добровольцев (волонтеров) по пропаганде здорового</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образа жизни из числа подростков и молодежи;</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увеличение числа участников досуговых и творческих мероприятий, организуемых учреждениями по работе с молодежью;</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активизировать эффективные формы работы с молодежью по месту жительства;</w:t>
            </w:r>
          </w:p>
          <w:p w:rsidR="000B18C8" w:rsidRPr="000B18C8" w:rsidRDefault="000B18C8" w:rsidP="000B18C8">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охранение и развитие форм поддержки патриотических   общественных объединений.                             </w:t>
            </w:r>
          </w:p>
          <w:p w:rsidR="00867E41" w:rsidRPr="00867E41" w:rsidRDefault="000B18C8" w:rsidP="00A86841">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овершенствование </w:t>
            </w:r>
            <w:proofErr w:type="gramStart"/>
            <w:r w:rsidRPr="000B18C8">
              <w:rPr>
                <w:rFonts w:ascii="Times New Roman" w:hAnsi="Times New Roman" w:cs="Times New Roman"/>
                <w:sz w:val="24"/>
                <w:szCs w:val="24"/>
              </w:rPr>
              <w:t>системы координации деятельности субъектов патриотического воспитания</w:t>
            </w:r>
            <w:proofErr w:type="gramEnd"/>
            <w:r w:rsidRPr="000B18C8">
              <w:rPr>
                <w:rFonts w:ascii="Times New Roman" w:hAnsi="Times New Roman" w:cs="Times New Roman"/>
                <w:sz w:val="24"/>
                <w:szCs w:val="24"/>
              </w:rPr>
              <w:t xml:space="preserve">.              </w:t>
            </w:r>
          </w:p>
        </w:tc>
      </w:tr>
    </w:tbl>
    <w:p w:rsidR="00F64520" w:rsidRDefault="00F64520" w:rsidP="000B18C8">
      <w:pPr>
        <w:spacing w:line="240" w:lineRule="auto"/>
        <w:ind w:firstLine="0"/>
        <w:contextualSpacing/>
        <w:rPr>
          <w:rFonts w:ascii="Times New Roman" w:hAnsi="Times New Roman" w:cs="Times New Roman"/>
          <w:b/>
          <w:sz w:val="28"/>
          <w:szCs w:val="28"/>
        </w:rPr>
      </w:pPr>
    </w:p>
    <w:p w:rsidR="00A56CC7" w:rsidRDefault="00A56CC7" w:rsidP="00A56CC7">
      <w:pPr>
        <w:spacing w:line="240" w:lineRule="auto"/>
        <w:rPr>
          <w:rFonts w:ascii="Times New Roman" w:hAnsi="Times New Roman" w:cs="Times New Roman"/>
          <w:b/>
          <w:sz w:val="28"/>
          <w:szCs w:val="28"/>
        </w:rPr>
      </w:pPr>
    </w:p>
    <w:p w:rsidR="0040217C" w:rsidRPr="00A56CC7" w:rsidRDefault="0040217C" w:rsidP="00A56CC7">
      <w:pPr>
        <w:spacing w:line="240" w:lineRule="auto"/>
        <w:rPr>
          <w:rFonts w:ascii="Times New Roman" w:hAnsi="Times New Roman" w:cs="Times New Roman"/>
          <w:b/>
          <w:sz w:val="28"/>
          <w:szCs w:val="28"/>
        </w:rPr>
      </w:pPr>
    </w:p>
    <w:p w:rsidR="00646400" w:rsidRPr="000B18C8" w:rsidRDefault="005D0F0E" w:rsidP="000B18C8">
      <w:pPr>
        <w:pStyle w:val="a3"/>
        <w:numPr>
          <w:ilvl w:val="0"/>
          <w:numId w:val="6"/>
        </w:numPr>
        <w:spacing w:line="240" w:lineRule="auto"/>
        <w:ind w:firstLine="0"/>
        <w:jc w:val="center"/>
        <w:rPr>
          <w:rFonts w:ascii="Times New Roman" w:hAnsi="Times New Roman" w:cs="Times New Roman"/>
          <w:b/>
          <w:sz w:val="28"/>
          <w:szCs w:val="28"/>
        </w:rPr>
      </w:pPr>
      <w:r w:rsidRPr="00E13E6F">
        <w:rPr>
          <w:rFonts w:ascii="Times New Roman" w:hAnsi="Times New Roman" w:cs="Times New Roman"/>
          <w:b/>
          <w:sz w:val="28"/>
          <w:szCs w:val="28"/>
        </w:rPr>
        <w:t xml:space="preserve">Характеристика </w:t>
      </w:r>
      <w:r w:rsidR="00E13E6F">
        <w:rPr>
          <w:rFonts w:ascii="Times New Roman" w:hAnsi="Times New Roman" w:cs="Times New Roman"/>
          <w:b/>
          <w:sz w:val="28"/>
          <w:szCs w:val="28"/>
        </w:rPr>
        <w:t>и анализ текущ</w:t>
      </w:r>
      <w:r w:rsidR="00A56CC7">
        <w:rPr>
          <w:rFonts w:ascii="Times New Roman" w:hAnsi="Times New Roman" w:cs="Times New Roman"/>
          <w:b/>
          <w:sz w:val="28"/>
          <w:szCs w:val="28"/>
        </w:rPr>
        <w:t>его состояния сферы реализации м</w:t>
      </w:r>
      <w:r w:rsidR="00E13E6F">
        <w:rPr>
          <w:rFonts w:ascii="Times New Roman" w:hAnsi="Times New Roman" w:cs="Times New Roman"/>
          <w:b/>
          <w:sz w:val="28"/>
          <w:szCs w:val="28"/>
        </w:rPr>
        <w:t>униципальной программы</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эффективная государственная молодежная политика - один из важнейших инструментов развития муниципалитета, роста благосостояния граждан и совершенствования общественных отношений. </w:t>
      </w:r>
      <w:r w:rsidRPr="00646400">
        <w:rPr>
          <w:rFonts w:ascii="Times New Roman" w:eastAsia="Calibri" w:hAnsi="Times New Roman" w:cs="Times New Roman"/>
          <w:sz w:val="28"/>
          <w:szCs w:val="28"/>
        </w:rPr>
        <w:t xml:space="preserve">В основе стратегии развития молодежной политики муниципального района Похвистневский лежит </w:t>
      </w:r>
      <w:r w:rsidRPr="00646400">
        <w:rPr>
          <w:rFonts w:ascii="Times New Roman" w:hAnsi="Times New Roman" w:cs="Times New Roman"/>
          <w:sz w:val="28"/>
          <w:szCs w:val="28"/>
        </w:rPr>
        <w:t>государственная программа Самарской области "Развитие образования и повышение эффективности реализации молодёжной политики в Самарской области" на 2014-2020 годы.</w:t>
      </w:r>
    </w:p>
    <w:p w:rsidR="00037756" w:rsidRPr="00646400" w:rsidRDefault="00037756" w:rsidP="00037756">
      <w:pPr>
        <w:autoSpaceDE w:val="0"/>
        <w:spacing w:line="240" w:lineRule="auto"/>
        <w:rPr>
          <w:rFonts w:ascii="Times New Roman" w:hAnsi="Times New Roman" w:cs="Times New Roman"/>
          <w:sz w:val="28"/>
          <w:szCs w:val="28"/>
        </w:rPr>
      </w:pPr>
      <w:r>
        <w:rPr>
          <w:rFonts w:ascii="Times New Roman" w:hAnsi="Times New Roman" w:cs="Times New Roman"/>
          <w:sz w:val="28"/>
          <w:szCs w:val="28"/>
        </w:rPr>
        <w:t>Молодежь обладает большими возможностями, которые необходимо задействовать в интересах района. 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потенциал молодежи мог быть реализован в качестве одного из важных ресурсов развития района, необходимо выстроить механизмы, позволяющие молодежи оказывать </w:t>
      </w:r>
      <w:r>
        <w:rPr>
          <w:rFonts w:ascii="Times New Roman" w:hAnsi="Times New Roman" w:cs="Times New Roman"/>
          <w:sz w:val="28"/>
          <w:szCs w:val="28"/>
        </w:rPr>
        <w:lastRenderedPageBreak/>
        <w:t>позитивное влияние на социально-экономическую и общественно-политическую ситуацию в районе.</w:t>
      </w:r>
    </w:p>
    <w:p w:rsidR="00646400" w:rsidRPr="00646400" w:rsidRDefault="00037756" w:rsidP="00037756">
      <w:pPr>
        <w:autoSpaceDE w:val="0"/>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646400" w:rsidRPr="00646400">
        <w:rPr>
          <w:rFonts w:ascii="Times New Roman" w:hAnsi="Times New Roman" w:cs="Times New Roman"/>
          <w:sz w:val="28"/>
          <w:szCs w:val="28"/>
        </w:rPr>
        <w:t>По состоянию на 2018 год в 15 сельских поселениях</w:t>
      </w:r>
      <w:r w:rsidR="00646400" w:rsidRPr="00646400">
        <w:rPr>
          <w:rFonts w:ascii="Times New Roman" w:eastAsia="Calibri" w:hAnsi="Times New Roman" w:cs="Times New Roman"/>
          <w:sz w:val="28"/>
          <w:szCs w:val="28"/>
        </w:rPr>
        <w:t xml:space="preserve"> муниципального района Похвистневский </w:t>
      </w:r>
      <w:r w:rsidR="00646400" w:rsidRPr="00646400">
        <w:rPr>
          <w:rFonts w:ascii="Times New Roman" w:hAnsi="Times New Roman" w:cs="Times New Roman"/>
          <w:sz w:val="28"/>
          <w:szCs w:val="28"/>
        </w:rPr>
        <w:t>проживает 2731</w:t>
      </w:r>
      <w:r w:rsidR="00403A6E">
        <w:rPr>
          <w:rFonts w:ascii="Times New Roman" w:hAnsi="Times New Roman" w:cs="Times New Roman"/>
          <w:sz w:val="28"/>
          <w:szCs w:val="28"/>
        </w:rPr>
        <w:t>7 человек, из них 5122 граждан</w:t>
      </w:r>
      <w:r w:rsidR="00646400" w:rsidRPr="00646400">
        <w:rPr>
          <w:rFonts w:ascii="Times New Roman" w:hAnsi="Times New Roman" w:cs="Times New Roman"/>
          <w:sz w:val="28"/>
          <w:szCs w:val="28"/>
        </w:rPr>
        <w:t xml:space="preserve"> в возрасте от 14 до 30 лет, что составляет более 18,75% от населения района, в том числе:</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учащаяся молодежь – 1803 чел. (35,2%);</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работающая молодежь – 2565 чел. (50,07%);</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незанятая молодежь – 754 чел. (14,73%).</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По состоянию на 01.01.2018 на</w:t>
      </w:r>
      <w:r w:rsidR="006C3C6F">
        <w:rPr>
          <w:rFonts w:ascii="Times New Roman" w:hAnsi="Times New Roman" w:cs="Times New Roman"/>
          <w:sz w:val="28"/>
          <w:szCs w:val="28"/>
        </w:rPr>
        <w:t xml:space="preserve"> учете безработных состояло 0,8</w:t>
      </w:r>
      <w:r w:rsidRPr="00646400">
        <w:rPr>
          <w:rFonts w:ascii="Times New Roman" w:hAnsi="Times New Roman" w:cs="Times New Roman"/>
          <w:sz w:val="28"/>
          <w:szCs w:val="28"/>
        </w:rPr>
        <w:t>% (</w:t>
      </w:r>
      <w:r w:rsidR="006C3C6F">
        <w:rPr>
          <w:rFonts w:ascii="Times New Roman" w:hAnsi="Times New Roman" w:cs="Times New Roman"/>
          <w:sz w:val="28"/>
          <w:szCs w:val="28"/>
        </w:rPr>
        <w:t xml:space="preserve">41 </w:t>
      </w:r>
      <w:r w:rsidRPr="00646400">
        <w:rPr>
          <w:rFonts w:ascii="Times New Roman" w:hAnsi="Times New Roman" w:cs="Times New Roman"/>
          <w:sz w:val="28"/>
          <w:szCs w:val="28"/>
        </w:rPr>
        <w:t xml:space="preserve">человек) от общего числа молодежи </w:t>
      </w:r>
      <w:r w:rsidRPr="00646400">
        <w:rPr>
          <w:rFonts w:ascii="Times New Roman" w:eastAsia="Calibri" w:hAnsi="Times New Roman" w:cs="Times New Roman"/>
          <w:sz w:val="28"/>
          <w:szCs w:val="28"/>
        </w:rPr>
        <w:t>муниципального района Похвистневский</w:t>
      </w:r>
      <w:r w:rsidRPr="00646400">
        <w:rPr>
          <w:rFonts w:ascii="Times New Roman" w:hAnsi="Times New Roman" w:cs="Times New Roman"/>
          <w:sz w:val="28"/>
          <w:szCs w:val="28"/>
        </w:rPr>
        <w:t>.</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По ряду показателей, характеризующих положение молодежи 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в течение последних лет наблюдалось улучшение:</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течение 2016 - 2017 годов в </w:t>
      </w:r>
      <w:r w:rsidRPr="00646400">
        <w:rPr>
          <w:rFonts w:ascii="Times New Roman" w:eastAsia="Calibri" w:hAnsi="Times New Roman" w:cs="Times New Roman"/>
          <w:sz w:val="28"/>
          <w:szCs w:val="28"/>
        </w:rPr>
        <w:t xml:space="preserve">муниципальном районе Похвистневский </w:t>
      </w:r>
      <w:r w:rsidRPr="00646400">
        <w:rPr>
          <w:rFonts w:ascii="Times New Roman" w:hAnsi="Times New Roman" w:cs="Times New Roman"/>
          <w:sz w:val="28"/>
          <w:szCs w:val="28"/>
        </w:rPr>
        <w:t xml:space="preserve"> была создана база для качественной деятельности субъектов реализации государственной молодежной политики.</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При</w:t>
      </w:r>
      <w:r w:rsidRPr="00646400">
        <w:rPr>
          <w:rFonts w:ascii="Times New Roman" w:eastAsia="Calibri" w:hAnsi="Times New Roman" w:cs="Times New Roman"/>
          <w:sz w:val="28"/>
          <w:szCs w:val="28"/>
        </w:rPr>
        <w:t xml:space="preserve"> муниципальном автономном учреждении «Дом молодежных организаций» действует  2 детских и </w:t>
      </w:r>
      <w:r w:rsidR="00403A6E">
        <w:rPr>
          <w:rFonts w:ascii="Times New Roman" w:hAnsi="Times New Roman" w:cs="Times New Roman"/>
          <w:sz w:val="28"/>
          <w:szCs w:val="28"/>
        </w:rPr>
        <w:t>молодежных объединения</w:t>
      </w:r>
      <w:r w:rsidRPr="00646400">
        <w:rPr>
          <w:rFonts w:ascii="Times New Roman" w:hAnsi="Times New Roman" w:cs="Times New Roman"/>
          <w:sz w:val="28"/>
          <w:szCs w:val="28"/>
        </w:rPr>
        <w:t xml:space="preserve">, общим составом более 80 человек. Выросло число молодых людей, участвующих в волонтерском движении (в 2018 году достигло 160 человек). </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 В 2015 году был создан Координационный совет по патриотическому воспитанию граждан муниципального района Похвистневский (Постановление Администрации района от 27.01.2015 № 39). В районе действуют 2 военно-патриотических клуба общей численностью 82 чел.</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активно действует Молодежный парламент при Собрании представителей муниципального района Похвистневский, органы ученического самоуправления в образовательных учреждениях. Ежегодно порядка 9 человек из числа специалистов МАУ ДМО, молодых парламентариев и молодежных активистов проходят обучение через участие в семинарах, практикумах, форумах, конференциях.</w:t>
      </w:r>
    </w:p>
    <w:p w:rsidR="00403720" w:rsidRPr="00646400" w:rsidRDefault="00646400" w:rsidP="0040372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В 2018 году число молодежи, активно участвующей в социально значимой деятельности, составило более 18% от общего числа молодых людей.</w:t>
      </w:r>
    </w:p>
    <w:p w:rsidR="00646400" w:rsidRPr="00646400" w:rsidRDefault="00403A6E"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 xml:space="preserve">Получение </w:t>
      </w:r>
      <w:r w:rsidR="00646400" w:rsidRPr="00646400">
        <w:rPr>
          <w:rFonts w:ascii="Times New Roman" w:hAnsi="Times New Roman" w:cs="Times New Roman"/>
          <w:sz w:val="28"/>
          <w:szCs w:val="28"/>
        </w:rPr>
        <w:t xml:space="preserve"> высшего и среднего профессионального образования приводит к массовой вынужденной миграции молодежи в возрасте 16-22 лет в </w:t>
      </w:r>
      <w:r>
        <w:rPr>
          <w:rFonts w:ascii="Times New Roman" w:hAnsi="Times New Roman" w:cs="Times New Roman"/>
          <w:sz w:val="28"/>
          <w:szCs w:val="28"/>
        </w:rPr>
        <w:t>большие города</w:t>
      </w:r>
      <w:r w:rsidR="00646400" w:rsidRPr="00646400">
        <w:rPr>
          <w:rFonts w:ascii="Times New Roman" w:hAnsi="Times New Roman" w:cs="Times New Roman"/>
          <w:sz w:val="28"/>
          <w:szCs w:val="28"/>
        </w:rPr>
        <w:t>. Именно в этом возрасте молодежь наиболее пластична и социально активна. Кроме того, после получения профессии возвр</w:t>
      </w:r>
      <w:r>
        <w:rPr>
          <w:rFonts w:ascii="Times New Roman" w:hAnsi="Times New Roman" w:cs="Times New Roman"/>
          <w:sz w:val="28"/>
          <w:szCs w:val="28"/>
        </w:rPr>
        <w:t>ащаются на малую родину единицы.</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lastRenderedPageBreak/>
        <w:t>Таким образом,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 реализуемой всеми органами государственной власти и органами местного самоуправления во взаимодействии с институтами гражданского общества.</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Решение вышеозначенных проблем наиболее эффективно может осуществляться с использованием програм</w:t>
      </w:r>
      <w:r w:rsidR="00355D51">
        <w:rPr>
          <w:rFonts w:ascii="Times New Roman" w:hAnsi="Times New Roman" w:cs="Times New Roman"/>
          <w:sz w:val="28"/>
          <w:szCs w:val="28"/>
        </w:rPr>
        <w:t>мно-целевого метода. Настоящая муниципальная п</w:t>
      </w:r>
      <w:r w:rsidRPr="00646400">
        <w:rPr>
          <w:rFonts w:ascii="Times New Roman" w:hAnsi="Times New Roman" w:cs="Times New Roman"/>
          <w:sz w:val="28"/>
          <w:szCs w:val="28"/>
        </w:rPr>
        <w:t>рограмма носит комплексный характер и обеспечивает последовательность в осуществлении мер по реализации молодежной политики в муниципальном районе Похвистневский на 2018 - 2022 годы.</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Патриотическое воспитание молодежи является исключительно важной частью воспитания подрастающего поколения. Это многоплановая, систематическая, целенаправленная и скоординированная деятельность государственных органов, общественных объединений и организаций по формированию у молодежи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общества.  </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На сегодняшний день в районе активно проводится работа по совершенствованию патриотического воспитания. Возросли уровень и эффективность проведения различных мероприятий, акций и фестивалей. Сохраняются и адаптируются лучшие формы и практики патриотического воспитания, в том числе военно-спортивные игры, поисковая работа, историко-краеведческие исследования, профильные лагеря. Молодые люди активно работают в общественных объединениях, деятельность которых направлена на патриотическое воспитание граждан.        </w:t>
      </w:r>
    </w:p>
    <w:p w:rsidR="0070265A" w:rsidRDefault="00646400" w:rsidP="000B18C8">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Риски в реализации </w:t>
      </w:r>
      <w:r w:rsidR="00DD7DEC">
        <w:rPr>
          <w:rFonts w:ascii="Times New Roman" w:hAnsi="Times New Roman" w:cs="Times New Roman"/>
          <w:sz w:val="28"/>
          <w:szCs w:val="28"/>
        </w:rPr>
        <w:t>муниципальной п</w:t>
      </w:r>
      <w:r w:rsidRPr="00646400">
        <w:rPr>
          <w:rFonts w:ascii="Times New Roman" w:hAnsi="Times New Roman" w:cs="Times New Roman"/>
          <w:sz w:val="28"/>
          <w:szCs w:val="28"/>
        </w:rPr>
        <w:t>рограммы связаны с кадровым и финансовым обеспечением. Для минимизации рисков, связанных с кадрами, будет проводиться своевременный поиск новых специалистов на возможные вакантные места, обучение сотрудников, как на семинарах разного уровня, так и в районе в режиме «наставничества». В целях минимизации финансовых рисков будет проводиться работа по поиску дополнительных источников финансирования в виде спонсорской помощи и социального партнерства. Будет осуществляться постоянный мони</w:t>
      </w:r>
      <w:r w:rsidR="00355D51">
        <w:rPr>
          <w:rFonts w:ascii="Times New Roman" w:hAnsi="Times New Roman" w:cs="Times New Roman"/>
          <w:sz w:val="28"/>
          <w:szCs w:val="28"/>
        </w:rPr>
        <w:t>торинг финансового обеспечения муниципальной п</w:t>
      </w:r>
      <w:r w:rsidRPr="00646400">
        <w:rPr>
          <w:rFonts w:ascii="Times New Roman" w:hAnsi="Times New Roman" w:cs="Times New Roman"/>
          <w:sz w:val="28"/>
          <w:szCs w:val="28"/>
        </w:rPr>
        <w:t>рограммы с внесением необходимых изменений и корректировок.</w:t>
      </w:r>
    </w:p>
    <w:p w:rsidR="00885994" w:rsidRDefault="00885994" w:rsidP="00646400">
      <w:p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Администрация муниципального района Похвистневский давно и успешно использует опыт программно-целевого планирования, который позволяет четко определять приоритеты деятельности, привлекать необходимые финансовые и организационные ресурсы, совершенствовать систему логически последовательных и взаимосвязанных действий, развивать и укреплять структуру взаимодействия различных ведомств по вопросам государственной молодежной политики, профилактики правонарушений и наркомании, </w:t>
      </w:r>
      <w:r>
        <w:rPr>
          <w:rFonts w:ascii="Times New Roman" w:hAnsi="Times New Roman" w:cs="Times New Roman"/>
          <w:sz w:val="28"/>
          <w:szCs w:val="28"/>
        </w:rPr>
        <w:lastRenderedPageBreak/>
        <w:t>патриотического воспитания, целенаправленно финансировать социально значимые мероприятия и проекты.</w:t>
      </w:r>
      <w:proofErr w:type="gramEnd"/>
    </w:p>
    <w:p w:rsidR="004401FF" w:rsidRPr="004401FF" w:rsidRDefault="004401FF" w:rsidP="004401FF">
      <w:pPr>
        <w:spacing w:line="240" w:lineRule="auto"/>
        <w:rPr>
          <w:rFonts w:ascii="Times New Roman" w:hAnsi="Times New Roman" w:cs="Times New Roman"/>
          <w:bCs/>
          <w:sz w:val="28"/>
          <w:szCs w:val="28"/>
        </w:rPr>
      </w:pPr>
      <w:r w:rsidRPr="004401FF">
        <w:rPr>
          <w:rFonts w:ascii="Times New Roman" w:hAnsi="Times New Roman" w:cs="Times New Roman"/>
          <w:bCs/>
          <w:sz w:val="28"/>
          <w:szCs w:val="28"/>
        </w:rPr>
        <w:t>Реализация муниципальной программы позволит достичь выполнения задач, поставленных в Стратегии социально-экономического развития муниципального района Похвистневский Самарской области до 2030 года «Муниципальный район Похвистневский – район сохранения и развития человеческого капитала». Так же реализация данной муниципальной программы способствует</w:t>
      </w:r>
      <w:r>
        <w:rPr>
          <w:rFonts w:ascii="Times New Roman" w:hAnsi="Times New Roman" w:cs="Times New Roman"/>
          <w:bCs/>
          <w:sz w:val="28"/>
          <w:szCs w:val="28"/>
        </w:rPr>
        <w:t xml:space="preserve"> выполнению показателей</w:t>
      </w:r>
      <w:r w:rsidRPr="004401FF">
        <w:rPr>
          <w:rFonts w:ascii="Times New Roman" w:hAnsi="Times New Roman" w:cs="Times New Roman"/>
          <w:bCs/>
          <w:sz w:val="28"/>
          <w:szCs w:val="28"/>
        </w:rPr>
        <w:t xml:space="preserve"> национального проекта «Демография»</w:t>
      </w:r>
      <w:r>
        <w:rPr>
          <w:rFonts w:ascii="Times New Roman" w:hAnsi="Times New Roman" w:cs="Times New Roman"/>
          <w:bCs/>
          <w:sz w:val="28"/>
          <w:szCs w:val="28"/>
        </w:rPr>
        <w:t>.</w:t>
      </w:r>
    </w:p>
    <w:p w:rsidR="00646400" w:rsidRPr="00646400" w:rsidRDefault="00646400" w:rsidP="00885994">
      <w:pPr>
        <w:spacing w:line="240" w:lineRule="auto"/>
        <w:ind w:firstLine="0"/>
        <w:rPr>
          <w:rFonts w:ascii="Times New Roman" w:hAnsi="Times New Roman" w:cs="Times New Roman"/>
          <w:sz w:val="28"/>
          <w:szCs w:val="28"/>
        </w:rPr>
      </w:pPr>
    </w:p>
    <w:p w:rsidR="00CA0B18" w:rsidRPr="00FC206B" w:rsidRDefault="00A56CC7" w:rsidP="00FC206B">
      <w:pPr>
        <w:pStyle w:val="a3"/>
        <w:numPr>
          <w:ilvl w:val="0"/>
          <w:numId w:val="6"/>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Цели и задачи м</w:t>
      </w:r>
      <w:r w:rsidR="00FC206B">
        <w:rPr>
          <w:rFonts w:ascii="Times New Roman" w:hAnsi="Times New Roman" w:cs="Times New Roman"/>
          <w:b/>
          <w:sz w:val="28"/>
          <w:szCs w:val="28"/>
        </w:rPr>
        <w:t>униципальной программы,</w:t>
      </w:r>
      <w:r w:rsidR="00BE2A17">
        <w:rPr>
          <w:rFonts w:ascii="Times New Roman" w:hAnsi="Times New Roman" w:cs="Times New Roman"/>
          <w:b/>
          <w:sz w:val="28"/>
          <w:szCs w:val="28"/>
        </w:rPr>
        <w:t xml:space="preserve"> целевые (стра</w:t>
      </w:r>
      <w:r>
        <w:rPr>
          <w:rFonts w:ascii="Times New Roman" w:hAnsi="Times New Roman" w:cs="Times New Roman"/>
          <w:b/>
          <w:sz w:val="28"/>
          <w:szCs w:val="28"/>
        </w:rPr>
        <w:t>тегические</w:t>
      </w:r>
      <w:r w:rsidR="00BE2A17">
        <w:rPr>
          <w:rFonts w:ascii="Times New Roman" w:hAnsi="Times New Roman" w:cs="Times New Roman"/>
          <w:b/>
          <w:sz w:val="28"/>
          <w:szCs w:val="28"/>
        </w:rPr>
        <w:t>)</w:t>
      </w:r>
      <w:r>
        <w:rPr>
          <w:rFonts w:ascii="Times New Roman" w:hAnsi="Times New Roman" w:cs="Times New Roman"/>
          <w:b/>
          <w:sz w:val="28"/>
          <w:szCs w:val="28"/>
        </w:rPr>
        <w:t xml:space="preserve"> показатели реализации м</w:t>
      </w:r>
      <w:r w:rsidR="00FC206B">
        <w:rPr>
          <w:rFonts w:ascii="Times New Roman" w:hAnsi="Times New Roman" w:cs="Times New Roman"/>
          <w:b/>
          <w:sz w:val="28"/>
          <w:szCs w:val="28"/>
        </w:rPr>
        <w:t>униципальной программы</w:t>
      </w:r>
      <w:r>
        <w:rPr>
          <w:rFonts w:ascii="Times New Roman" w:hAnsi="Times New Roman" w:cs="Times New Roman"/>
          <w:b/>
          <w:sz w:val="28"/>
          <w:szCs w:val="28"/>
        </w:rPr>
        <w:t xml:space="preserve">,  </w:t>
      </w:r>
      <w:r>
        <w:rPr>
          <w:rFonts w:ascii="Times New Roman" w:hAnsi="Times New Roman" w:cs="Times New Roman"/>
          <w:b/>
          <w:bCs/>
          <w:sz w:val="28"/>
          <w:szCs w:val="28"/>
        </w:rPr>
        <w:t>этапы и сроки реализации муниципальной программы</w:t>
      </w:r>
    </w:p>
    <w:p w:rsidR="0070265A" w:rsidRDefault="0070265A" w:rsidP="00D83064">
      <w:pPr>
        <w:pStyle w:val="a3"/>
        <w:spacing w:line="240" w:lineRule="auto"/>
        <w:ind w:left="0"/>
        <w:rPr>
          <w:rFonts w:ascii="Times New Roman" w:hAnsi="Times New Roman" w:cs="Times New Roman"/>
          <w:b/>
          <w:sz w:val="28"/>
          <w:szCs w:val="28"/>
        </w:rPr>
      </w:pPr>
    </w:p>
    <w:p w:rsidR="00FC206B" w:rsidRPr="00A6672B" w:rsidRDefault="00A56CC7" w:rsidP="000B18C8">
      <w:pPr>
        <w:pStyle w:val="a3"/>
        <w:spacing w:line="240" w:lineRule="auto"/>
        <w:ind w:left="0"/>
        <w:rPr>
          <w:rFonts w:ascii="Times New Roman" w:hAnsi="Times New Roman" w:cs="Times New Roman"/>
          <w:sz w:val="28"/>
          <w:szCs w:val="28"/>
        </w:rPr>
      </w:pPr>
      <w:r>
        <w:rPr>
          <w:rFonts w:ascii="Times New Roman" w:hAnsi="Times New Roman" w:cs="Times New Roman"/>
          <w:sz w:val="28"/>
          <w:szCs w:val="28"/>
        </w:rPr>
        <w:t>Основной целью м</w:t>
      </w:r>
      <w:r w:rsidR="00FC206B" w:rsidRPr="00A6672B">
        <w:rPr>
          <w:rFonts w:ascii="Times New Roman" w:hAnsi="Times New Roman" w:cs="Times New Roman"/>
          <w:sz w:val="28"/>
          <w:szCs w:val="28"/>
        </w:rPr>
        <w:t>униципальной программы является  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C85A38" w:rsidRDefault="00CA068A" w:rsidP="000B18C8">
      <w:pPr>
        <w:spacing w:line="240" w:lineRule="auto"/>
        <w:outlineLvl w:val="1"/>
        <w:rPr>
          <w:rFonts w:ascii="Times New Roman" w:hAnsi="Times New Roman" w:cs="Times New Roman"/>
          <w:bCs/>
          <w:sz w:val="28"/>
          <w:szCs w:val="28"/>
        </w:rPr>
      </w:pPr>
      <w:r>
        <w:rPr>
          <w:rFonts w:ascii="Times New Roman" w:hAnsi="Times New Roman" w:cs="Times New Roman"/>
          <w:bCs/>
          <w:sz w:val="28"/>
          <w:szCs w:val="28"/>
        </w:rPr>
        <w:t xml:space="preserve">Реализация данной </w:t>
      </w:r>
      <w:r w:rsidR="00C85A38" w:rsidRPr="00C85A38">
        <w:rPr>
          <w:rFonts w:ascii="Times New Roman" w:hAnsi="Times New Roman" w:cs="Times New Roman"/>
          <w:bCs/>
          <w:sz w:val="28"/>
          <w:szCs w:val="28"/>
        </w:rPr>
        <w:t xml:space="preserve">программы способствует достижению следующих </w:t>
      </w:r>
      <w:r w:rsidR="00FB4925">
        <w:rPr>
          <w:rFonts w:ascii="Times New Roman" w:hAnsi="Times New Roman" w:cs="Times New Roman"/>
          <w:bCs/>
          <w:sz w:val="28"/>
          <w:szCs w:val="28"/>
        </w:rPr>
        <w:t>целевых показателей</w:t>
      </w:r>
      <w:r w:rsidR="00C85A38" w:rsidRPr="00C85A38">
        <w:rPr>
          <w:rFonts w:ascii="Times New Roman" w:hAnsi="Times New Roman" w:cs="Times New Roman"/>
          <w:bCs/>
          <w:sz w:val="28"/>
          <w:szCs w:val="28"/>
        </w:rPr>
        <w:t>:</w:t>
      </w:r>
    </w:p>
    <w:p w:rsidR="000B18C8" w:rsidRDefault="00C85A38" w:rsidP="000B18C8">
      <w:pPr>
        <w:spacing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увеличение удельного веса молодежи, принимающей участие в досуговых мероприятиях, от </w:t>
      </w:r>
      <w:r w:rsidR="00355D51">
        <w:rPr>
          <w:rFonts w:ascii="Times New Roman" w:hAnsi="Times New Roman" w:cs="Times New Roman"/>
          <w:sz w:val="28"/>
          <w:szCs w:val="28"/>
        </w:rPr>
        <w:t>общего количества молодежи с 72% в 2018 году до 82%</w:t>
      </w:r>
      <w:r>
        <w:rPr>
          <w:rFonts w:ascii="Times New Roman" w:hAnsi="Times New Roman" w:cs="Times New Roman"/>
          <w:sz w:val="28"/>
          <w:szCs w:val="28"/>
        </w:rPr>
        <w:t xml:space="preserve"> </w:t>
      </w:r>
      <w:r w:rsidR="000B18C8">
        <w:rPr>
          <w:rFonts w:ascii="Times New Roman" w:hAnsi="Times New Roman" w:cs="Times New Roman"/>
          <w:sz w:val="28"/>
          <w:szCs w:val="28"/>
        </w:rPr>
        <w:t>к</w:t>
      </w:r>
      <w:r>
        <w:rPr>
          <w:rFonts w:ascii="Times New Roman" w:hAnsi="Times New Roman" w:cs="Times New Roman"/>
          <w:sz w:val="28"/>
          <w:szCs w:val="28"/>
        </w:rPr>
        <w:t xml:space="preserve"> 2022 году.</w:t>
      </w:r>
    </w:p>
    <w:p w:rsidR="00C85A38" w:rsidRPr="000B18C8" w:rsidRDefault="000B18C8" w:rsidP="000B18C8">
      <w:pPr>
        <w:spacing w:line="240" w:lineRule="auto"/>
        <w:ind w:firstLine="0"/>
        <w:outlineLvl w:val="1"/>
        <w:rPr>
          <w:rFonts w:ascii="Times New Roman" w:hAnsi="Times New Roman" w:cs="Times New Roman"/>
          <w:bCs/>
          <w:sz w:val="28"/>
          <w:szCs w:val="28"/>
        </w:rPr>
      </w:pPr>
      <w:r>
        <w:rPr>
          <w:rFonts w:ascii="Times New Roman" w:hAnsi="Times New Roman" w:cs="Times New Roman"/>
          <w:sz w:val="28"/>
          <w:szCs w:val="28"/>
        </w:rPr>
        <w:t xml:space="preserve">       </w:t>
      </w:r>
      <w:r w:rsidR="00C85A38">
        <w:rPr>
          <w:rFonts w:ascii="Times New Roman" w:hAnsi="Times New Roman" w:cs="Times New Roman"/>
          <w:sz w:val="28"/>
          <w:szCs w:val="28"/>
        </w:rPr>
        <w:t xml:space="preserve"> - увеличение количества проводимы</w:t>
      </w:r>
      <w:r w:rsidR="00355D51">
        <w:rPr>
          <w:rFonts w:ascii="Times New Roman" w:hAnsi="Times New Roman" w:cs="Times New Roman"/>
          <w:sz w:val="28"/>
          <w:szCs w:val="28"/>
        </w:rPr>
        <w:t>х мероприятий для молодежи с 15 мероприятий в 2018 году до 18</w:t>
      </w:r>
      <w:r w:rsidR="00C85A38">
        <w:rPr>
          <w:rFonts w:ascii="Times New Roman" w:hAnsi="Times New Roman" w:cs="Times New Roman"/>
          <w:sz w:val="28"/>
          <w:szCs w:val="28"/>
        </w:rPr>
        <w:t xml:space="preserve"> мероприятий в 2022 году.</w:t>
      </w:r>
    </w:p>
    <w:p w:rsidR="00C85A38" w:rsidRDefault="00C85A38" w:rsidP="000B18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B18C8">
        <w:rPr>
          <w:rFonts w:ascii="Times New Roman" w:hAnsi="Times New Roman" w:cs="Times New Roman"/>
          <w:sz w:val="28"/>
          <w:szCs w:val="28"/>
        </w:rPr>
        <w:t xml:space="preserve">     </w:t>
      </w:r>
      <w:r>
        <w:rPr>
          <w:rFonts w:ascii="Times New Roman" w:hAnsi="Times New Roman" w:cs="Times New Roman"/>
          <w:sz w:val="28"/>
          <w:szCs w:val="28"/>
        </w:rPr>
        <w:t>- увеличение количества молодых людей, участвующих в программах и мероприятиях по трудоустройству и профессиональной ориентации</w:t>
      </w:r>
      <w:r w:rsidR="00355D51">
        <w:rPr>
          <w:rFonts w:ascii="Times New Roman" w:hAnsi="Times New Roman" w:cs="Times New Roman"/>
          <w:sz w:val="28"/>
          <w:szCs w:val="28"/>
        </w:rPr>
        <w:t xml:space="preserve"> с 49 в 2018 году</w:t>
      </w:r>
      <w:r>
        <w:rPr>
          <w:rFonts w:ascii="Times New Roman" w:hAnsi="Times New Roman" w:cs="Times New Roman"/>
          <w:sz w:val="28"/>
          <w:szCs w:val="28"/>
        </w:rPr>
        <w:t xml:space="preserve"> до 64 человек в 2022 году.</w:t>
      </w:r>
    </w:p>
    <w:p w:rsidR="00A44A81" w:rsidRPr="00000547" w:rsidRDefault="000B18C8" w:rsidP="000B18C8">
      <w:pPr>
        <w:pStyle w:val="ConsPlusNormal"/>
        <w:ind w:firstLine="0"/>
        <w:jc w:val="both"/>
        <w:rPr>
          <w:rFonts w:ascii="Times New Roman" w:hAnsi="Times New Roman" w:cs="Times New Roman"/>
          <w:sz w:val="28"/>
          <w:szCs w:val="28"/>
        </w:rPr>
      </w:pPr>
      <w:r>
        <w:rPr>
          <w:sz w:val="28"/>
          <w:szCs w:val="28"/>
        </w:rPr>
        <w:t xml:space="preserve">       </w:t>
      </w:r>
      <w:r w:rsidR="00A44A81" w:rsidRPr="001343F2">
        <w:rPr>
          <w:sz w:val="28"/>
          <w:szCs w:val="28"/>
        </w:rPr>
        <w:t xml:space="preserve">- </w:t>
      </w:r>
      <w:r w:rsidR="00A44A81" w:rsidRPr="00000547">
        <w:rPr>
          <w:rFonts w:ascii="Times New Roman" w:hAnsi="Times New Roman" w:cs="Times New Roman"/>
          <w:sz w:val="28"/>
          <w:szCs w:val="28"/>
        </w:rPr>
        <w:t xml:space="preserve">увеличение количества проведенных мероприятий в сфере патриотического воспитания молодежи </w:t>
      </w:r>
      <w:r w:rsidR="00355D51">
        <w:rPr>
          <w:rFonts w:ascii="Times New Roman" w:hAnsi="Times New Roman" w:cs="Times New Roman"/>
          <w:sz w:val="28"/>
          <w:szCs w:val="28"/>
        </w:rPr>
        <w:t>с 5 мероприятий в 2018 году до 12</w:t>
      </w:r>
      <w:r w:rsidR="00A44A81" w:rsidRPr="00000547">
        <w:rPr>
          <w:rFonts w:ascii="Times New Roman" w:hAnsi="Times New Roman" w:cs="Times New Roman"/>
          <w:sz w:val="28"/>
          <w:szCs w:val="28"/>
        </w:rPr>
        <w:t xml:space="preserve"> мероприятий в 2022 году.  </w:t>
      </w:r>
    </w:p>
    <w:p w:rsidR="00037756" w:rsidRDefault="00A44A81" w:rsidP="000B18C8">
      <w:pPr>
        <w:pStyle w:val="ConsPlusNormal"/>
        <w:ind w:firstLine="709"/>
        <w:jc w:val="both"/>
        <w:rPr>
          <w:rFonts w:ascii="Times New Roman" w:hAnsi="Times New Roman" w:cs="Times New Roman"/>
          <w:sz w:val="28"/>
          <w:szCs w:val="28"/>
        </w:rPr>
      </w:pPr>
      <w:r w:rsidRPr="00000547">
        <w:rPr>
          <w:rFonts w:ascii="Times New Roman" w:hAnsi="Times New Roman" w:cs="Times New Roman"/>
          <w:sz w:val="28"/>
          <w:szCs w:val="28"/>
        </w:rPr>
        <w:t>- увеличение доли детей и подростков, участвующих в деятельности патриотических объединений, от общего числа</w:t>
      </w:r>
      <w:r w:rsidR="00355D51">
        <w:rPr>
          <w:rFonts w:ascii="Times New Roman" w:hAnsi="Times New Roman" w:cs="Times New Roman"/>
          <w:sz w:val="28"/>
          <w:szCs w:val="28"/>
        </w:rPr>
        <w:t xml:space="preserve"> молодежи с14 % в 2018 году до 21% к 2022</w:t>
      </w:r>
      <w:r w:rsidR="000B18C8">
        <w:rPr>
          <w:rFonts w:ascii="Times New Roman" w:hAnsi="Times New Roman" w:cs="Times New Roman"/>
          <w:sz w:val="28"/>
          <w:szCs w:val="28"/>
        </w:rPr>
        <w:t xml:space="preserve"> год</w:t>
      </w:r>
      <w:r w:rsidR="00355D51">
        <w:rPr>
          <w:rFonts w:ascii="Times New Roman" w:hAnsi="Times New Roman" w:cs="Times New Roman"/>
          <w:sz w:val="28"/>
          <w:szCs w:val="28"/>
        </w:rPr>
        <w:t>у</w:t>
      </w:r>
      <w:r w:rsidR="000B18C8">
        <w:rPr>
          <w:rFonts w:ascii="Times New Roman" w:hAnsi="Times New Roman" w:cs="Times New Roman"/>
          <w:sz w:val="28"/>
          <w:szCs w:val="28"/>
        </w:rPr>
        <w:t>.</w:t>
      </w:r>
    </w:p>
    <w:p w:rsidR="000B18C8" w:rsidRPr="00A6672B" w:rsidRDefault="005F1644" w:rsidP="000B18C8">
      <w:pPr>
        <w:widowControl w:val="0"/>
        <w:spacing w:line="240" w:lineRule="auto"/>
        <w:ind w:firstLine="708"/>
        <w:rPr>
          <w:rFonts w:ascii="Times New Roman" w:hAnsi="Times New Roman" w:cs="Times New Roman"/>
          <w:sz w:val="28"/>
          <w:szCs w:val="28"/>
        </w:rPr>
      </w:pPr>
      <w:r>
        <w:rPr>
          <w:rFonts w:ascii="Times New Roman" w:eastAsia="Calibri" w:hAnsi="Times New Roman" w:cs="Times New Roman"/>
          <w:sz w:val="28"/>
          <w:szCs w:val="28"/>
        </w:rPr>
        <w:t>Достижение целей м</w:t>
      </w:r>
      <w:r w:rsidR="000B18C8" w:rsidRPr="00A6672B">
        <w:rPr>
          <w:rFonts w:ascii="Times New Roman" w:eastAsia="Calibri" w:hAnsi="Times New Roman" w:cs="Times New Roman"/>
          <w:sz w:val="28"/>
          <w:szCs w:val="28"/>
        </w:rPr>
        <w:t>униципальной программы обеспечивается за счет решения следующих задач:</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формирования культуры в среде сельской молодежи;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сформировать у молодого населения района четкого представления о ценностях общества, повышение мотивации к успешной самореализации;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развить лидерские качества у молодежи, поддержание молодежных инициатив;</w:t>
      </w:r>
    </w:p>
    <w:p w:rsidR="000B18C8" w:rsidRPr="00037756" w:rsidRDefault="000B18C8" w:rsidP="000B18C8">
      <w:pPr>
        <w:spacing w:after="0"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037756">
        <w:rPr>
          <w:rFonts w:ascii="Times New Roman" w:eastAsia="Times New Roman" w:hAnsi="Times New Roman" w:cs="Times New Roman"/>
          <w:sz w:val="28"/>
          <w:szCs w:val="28"/>
          <w:lang w:eastAsia="ru-RU"/>
        </w:rPr>
        <w:t>профилактика асоциального поведения в молодежной среде, пропаганда здорового образа жизни молодого поколения;</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w:t>
      </w:r>
      <w:r>
        <w:rPr>
          <w:rFonts w:ascii="Times New Roman" w:hAnsi="Times New Roman" w:cs="Times New Roman"/>
          <w:sz w:val="28"/>
          <w:szCs w:val="28"/>
        </w:rPr>
        <w:t xml:space="preserve"> </w:t>
      </w:r>
      <w:r w:rsidRPr="00A6672B">
        <w:rPr>
          <w:rFonts w:ascii="Times New Roman" w:hAnsi="Times New Roman" w:cs="Times New Roman"/>
          <w:sz w:val="28"/>
          <w:szCs w:val="28"/>
        </w:rPr>
        <w:t>профилактика преступности и безнадзорности среди подростков;</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укрепления института молодой семьи;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организовать работу со студенческой молодежью;</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Pr="00A6672B">
        <w:rPr>
          <w:rFonts w:ascii="Times New Roman" w:hAnsi="Times New Roman" w:cs="Times New Roman"/>
          <w:sz w:val="28"/>
          <w:szCs w:val="28"/>
        </w:rPr>
        <w:t>сформировать у молодежи активные жизненные позиции для участия в общественно-политической жизни страны и района;</w:t>
      </w:r>
    </w:p>
    <w:p w:rsidR="000B18C8"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выдвижения способных и компетентных молодых людей в органы государственной власти на всех уровнях и местного самоуправления.</w:t>
      </w:r>
    </w:p>
    <w:p w:rsidR="00E46C67" w:rsidRDefault="000B18C8" w:rsidP="000B18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56CC7">
        <w:rPr>
          <w:rFonts w:ascii="Times New Roman" w:hAnsi="Times New Roman" w:cs="Times New Roman"/>
          <w:sz w:val="28"/>
          <w:szCs w:val="28"/>
        </w:rPr>
        <w:t>Для оценки хода реализации м</w:t>
      </w:r>
      <w:r w:rsidR="00E46C67" w:rsidRPr="00A6672B">
        <w:rPr>
          <w:rFonts w:ascii="Times New Roman" w:hAnsi="Times New Roman" w:cs="Times New Roman"/>
          <w:sz w:val="28"/>
          <w:szCs w:val="28"/>
        </w:rPr>
        <w:t xml:space="preserve">униципальной программы предусмотрена система целевых индикаторов и показателей. Сведения о целевых индикаторах и показателях приведены в </w:t>
      </w:r>
      <w:r w:rsidR="00831E31">
        <w:rPr>
          <w:rFonts w:ascii="Times New Roman" w:hAnsi="Times New Roman" w:cs="Times New Roman"/>
          <w:sz w:val="28"/>
          <w:szCs w:val="28"/>
        </w:rPr>
        <w:t>Приложении № 1</w:t>
      </w:r>
      <w:r w:rsidR="00A56CC7">
        <w:rPr>
          <w:rFonts w:ascii="Times New Roman" w:hAnsi="Times New Roman" w:cs="Times New Roman"/>
          <w:sz w:val="28"/>
          <w:szCs w:val="28"/>
        </w:rPr>
        <w:t xml:space="preserve"> м</w:t>
      </w:r>
      <w:r w:rsidR="00E46C67" w:rsidRPr="00A6672B">
        <w:rPr>
          <w:rFonts w:ascii="Times New Roman" w:hAnsi="Times New Roman" w:cs="Times New Roman"/>
          <w:sz w:val="28"/>
          <w:szCs w:val="28"/>
        </w:rPr>
        <w:t>униципальной программы.</w:t>
      </w:r>
    </w:p>
    <w:p w:rsidR="00A56CC7" w:rsidRPr="00A56CC7" w:rsidRDefault="00A56CC7" w:rsidP="00A56CC7">
      <w:pPr>
        <w:pStyle w:val="ConsPlusNormal"/>
        <w:jc w:val="both"/>
        <w:rPr>
          <w:rFonts w:ascii="Times New Roman" w:hAnsi="Times New Roman" w:cs="Times New Roman"/>
          <w:sz w:val="28"/>
          <w:szCs w:val="28"/>
        </w:rPr>
      </w:pPr>
      <w:r w:rsidRPr="00A56CC7">
        <w:rPr>
          <w:rFonts w:ascii="Times New Roman" w:hAnsi="Times New Roman" w:cs="Times New Roman"/>
          <w:sz w:val="28"/>
          <w:szCs w:val="28"/>
        </w:rPr>
        <w:t>Муниципальная программа реализуется с 2018 по 2022 год в один этап.</w:t>
      </w:r>
    </w:p>
    <w:p w:rsidR="00A56CC7" w:rsidRPr="00A6672B" w:rsidRDefault="00A56CC7" w:rsidP="00A56CC7">
      <w:pPr>
        <w:pStyle w:val="ConsPlusNormal"/>
        <w:ind w:firstLine="0"/>
        <w:jc w:val="both"/>
        <w:rPr>
          <w:rFonts w:ascii="Times New Roman" w:hAnsi="Times New Roman" w:cs="Times New Roman"/>
          <w:sz w:val="28"/>
          <w:szCs w:val="28"/>
        </w:rPr>
      </w:pPr>
      <w:r w:rsidRPr="00A56CC7">
        <w:rPr>
          <w:rFonts w:ascii="Times New Roman" w:hAnsi="Times New Roman" w:cs="Times New Roman"/>
          <w:b/>
          <w:bCs/>
          <w:sz w:val="28"/>
          <w:szCs w:val="28"/>
        </w:rPr>
        <w:tab/>
      </w:r>
      <w:r w:rsidRPr="00A56CC7">
        <w:rPr>
          <w:rFonts w:ascii="Times New Roman" w:hAnsi="Times New Roman" w:cs="Times New Roman"/>
          <w:bCs/>
          <w:sz w:val="28"/>
          <w:szCs w:val="28"/>
        </w:rPr>
        <w:t>Соблюдение установленных сроков реализации муниципальной программы обеспечивается системой мероприятий муниципальной программы Похвистневского района.</w:t>
      </w:r>
    </w:p>
    <w:p w:rsidR="00E46C67" w:rsidRPr="00E46C67" w:rsidRDefault="00E46C67" w:rsidP="000B18C8">
      <w:pPr>
        <w:pStyle w:val="ConsPlusNormal"/>
        <w:ind w:firstLine="0"/>
        <w:jc w:val="both"/>
        <w:rPr>
          <w:rFonts w:ascii="Times New Roman" w:hAnsi="Times New Roman" w:cs="Times New Roman"/>
          <w:sz w:val="24"/>
          <w:szCs w:val="24"/>
        </w:rPr>
      </w:pPr>
      <w:r w:rsidRPr="00E46C67">
        <w:rPr>
          <w:rFonts w:ascii="Times New Roman" w:hAnsi="Times New Roman" w:cs="Times New Roman"/>
          <w:sz w:val="24"/>
          <w:szCs w:val="24"/>
        </w:rPr>
        <w:t xml:space="preserve">        </w:t>
      </w:r>
    </w:p>
    <w:p w:rsidR="002A30DC" w:rsidRPr="002A30DC" w:rsidRDefault="002A30DC" w:rsidP="002A30DC">
      <w:pPr>
        <w:widowControl w:val="0"/>
        <w:spacing w:after="0" w:line="240" w:lineRule="auto"/>
        <w:ind w:firstLine="708"/>
        <w:rPr>
          <w:rFonts w:ascii="Times New Roman" w:eastAsia="Calibri" w:hAnsi="Times New Roman" w:cs="Times New Roman"/>
          <w:sz w:val="24"/>
          <w:szCs w:val="24"/>
        </w:rPr>
      </w:pPr>
    </w:p>
    <w:p w:rsidR="00AC0F67" w:rsidRPr="00AC0F67" w:rsidRDefault="00A56CC7" w:rsidP="00AC0F67">
      <w:pPr>
        <w:numPr>
          <w:ilvl w:val="0"/>
          <w:numId w:val="7"/>
        </w:numPr>
        <w:spacing w:after="0" w:line="240" w:lineRule="auto"/>
        <w:jc w:val="left"/>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План мероприятий по выполнению м</w:t>
      </w:r>
      <w:r w:rsidR="00AC0F67" w:rsidRPr="00AC0F67">
        <w:rPr>
          <w:rFonts w:ascii="Times New Roman" w:eastAsia="Calibri" w:hAnsi="Times New Roman" w:cs="Times New Roman"/>
          <w:b/>
          <w:bCs/>
          <w:sz w:val="28"/>
          <w:szCs w:val="28"/>
        </w:rPr>
        <w:t>униципальной программы.</w:t>
      </w:r>
    </w:p>
    <w:p w:rsidR="00705AC7" w:rsidRDefault="00705AC7" w:rsidP="00A74433">
      <w:pPr>
        <w:spacing w:after="0" w:line="240" w:lineRule="auto"/>
        <w:ind w:firstLine="708"/>
        <w:rPr>
          <w:rFonts w:ascii="Times New Roman" w:eastAsia="Calibri" w:hAnsi="Times New Roman" w:cs="Times New Roman"/>
          <w:sz w:val="28"/>
          <w:szCs w:val="28"/>
        </w:rPr>
      </w:pPr>
    </w:p>
    <w:p w:rsidR="00E363C6" w:rsidRPr="00A74433" w:rsidRDefault="00E363C6" w:rsidP="00A74433">
      <w:pPr>
        <w:spacing w:after="0" w:line="240" w:lineRule="auto"/>
        <w:ind w:firstLine="708"/>
        <w:rPr>
          <w:rFonts w:ascii="Times New Roman" w:hAnsi="Times New Roman" w:cs="Times New Roman"/>
          <w:sz w:val="28"/>
          <w:szCs w:val="28"/>
        </w:rPr>
      </w:pPr>
      <w:r w:rsidRPr="00A74433">
        <w:rPr>
          <w:rFonts w:ascii="Times New Roman" w:eastAsia="Calibri" w:hAnsi="Times New Roman" w:cs="Times New Roman"/>
          <w:sz w:val="28"/>
          <w:szCs w:val="28"/>
        </w:rPr>
        <w:t>С целью обеспече</w:t>
      </w:r>
      <w:r w:rsidR="00A56CC7">
        <w:rPr>
          <w:rFonts w:ascii="Times New Roman" w:eastAsia="Calibri" w:hAnsi="Times New Roman" w:cs="Times New Roman"/>
          <w:sz w:val="28"/>
          <w:szCs w:val="28"/>
        </w:rPr>
        <w:t>ния комплексного решения задач м</w:t>
      </w:r>
      <w:r w:rsidRPr="00A74433">
        <w:rPr>
          <w:rFonts w:ascii="Times New Roman" w:eastAsia="Calibri" w:hAnsi="Times New Roman" w:cs="Times New Roman"/>
          <w:sz w:val="28"/>
          <w:szCs w:val="28"/>
        </w:rPr>
        <w:t xml:space="preserve">униципальной программы и реализации запланированных мероприятий в структуру </w:t>
      </w:r>
      <w:r w:rsidR="00A56CC7">
        <w:rPr>
          <w:rFonts w:ascii="Times New Roman" w:eastAsia="Calibri" w:hAnsi="Times New Roman" w:cs="Times New Roman"/>
          <w:sz w:val="28"/>
          <w:szCs w:val="28"/>
        </w:rPr>
        <w:t>м</w:t>
      </w:r>
      <w:r w:rsidRPr="00A74433">
        <w:rPr>
          <w:rFonts w:ascii="Times New Roman" w:eastAsia="Calibri" w:hAnsi="Times New Roman" w:cs="Times New Roman"/>
          <w:sz w:val="28"/>
          <w:szCs w:val="28"/>
        </w:rPr>
        <w:t>униципальной программы включены две подпрограммы:</w:t>
      </w:r>
    </w:p>
    <w:p w:rsidR="009E36C7" w:rsidRPr="009E36C7" w:rsidRDefault="009E36C7" w:rsidP="009E36C7">
      <w:pPr>
        <w:pStyle w:val="a3"/>
        <w:numPr>
          <w:ilvl w:val="0"/>
          <w:numId w:val="8"/>
        </w:numPr>
        <w:spacing w:before="100" w:beforeAutospacing="1" w:after="100" w:afterAutospacing="1" w:line="240" w:lineRule="auto"/>
        <w:rPr>
          <w:rFonts w:ascii="Times New Roman" w:hAnsi="Times New Roman" w:cs="Times New Roman"/>
          <w:sz w:val="28"/>
          <w:szCs w:val="28"/>
        </w:rPr>
      </w:pPr>
      <w:r w:rsidRPr="009E36C7">
        <w:rPr>
          <w:rFonts w:ascii="Times New Roman" w:hAnsi="Times New Roman" w:cs="Times New Roman"/>
          <w:sz w:val="28"/>
          <w:szCs w:val="28"/>
        </w:rPr>
        <w:t>подпрограмма «Обеспечение муниципального задания на оказание муниципальных услуг (выполнение работ) в сфере молодежной политики».</w:t>
      </w:r>
    </w:p>
    <w:p w:rsidR="009E36C7" w:rsidRDefault="009E36C7" w:rsidP="009E36C7">
      <w:pPr>
        <w:pStyle w:val="a3"/>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подпрограмма </w:t>
      </w:r>
      <w:r w:rsidRPr="009E36C7">
        <w:rPr>
          <w:rFonts w:ascii="Times New Roman" w:hAnsi="Times New Roman" w:cs="Times New Roman"/>
          <w:sz w:val="28"/>
          <w:szCs w:val="28"/>
        </w:rPr>
        <w:t>«Патриотическое воспитание граждан Российской Федерации, проживающих на территории муниципального района Похвистневский на 2018-2022 годы».</w:t>
      </w:r>
    </w:p>
    <w:p w:rsidR="00A74433" w:rsidRPr="00A74433" w:rsidRDefault="00A74433" w:rsidP="00A74433">
      <w:pPr>
        <w:pStyle w:val="a3"/>
        <w:spacing w:after="0" w:line="240" w:lineRule="auto"/>
        <w:ind w:left="1068" w:firstLine="0"/>
        <w:rPr>
          <w:rFonts w:ascii="Times New Roman" w:hAnsi="Times New Roman" w:cs="Times New Roman"/>
          <w:b/>
          <w:sz w:val="28"/>
          <w:szCs w:val="28"/>
        </w:rPr>
      </w:pPr>
    </w:p>
    <w:p w:rsidR="007F1D2F" w:rsidRPr="00121A5C" w:rsidRDefault="007F1D2F" w:rsidP="007F1D2F">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Развитие инфраструктуры молодежной политики</w:t>
      </w:r>
    </w:p>
    <w:p w:rsidR="007F1D2F" w:rsidRPr="00121A5C" w:rsidRDefault="007F1D2F" w:rsidP="007F1D2F">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Развитие деятельности Общественного молодежного совета при Собрании представителей позволит сформировать информационное, методическое обеспечение молодежной политики, оказывать поддержку молодежи, активизировать и систематизировать социальную деятельность молодежи района.</w:t>
      </w:r>
    </w:p>
    <w:p w:rsidR="008526B4" w:rsidRPr="00121A5C" w:rsidRDefault="007F1D2F" w:rsidP="008526B4">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с молодежью по месту жительства будет способствовать укреплению и развитию методической базы, апробированию экспериментальных форм организации работы с молодежью.</w:t>
      </w:r>
    </w:p>
    <w:p w:rsidR="008526B4" w:rsidRDefault="008526B4" w:rsidP="00121A5C">
      <w:pPr>
        <w:pStyle w:val="a3"/>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Информационно-аналитическое обеспечение реализации молодежной политики.</w:t>
      </w:r>
    </w:p>
    <w:p w:rsidR="008526B4" w:rsidRPr="008526B4" w:rsidRDefault="008526B4" w:rsidP="008526B4">
      <w:pPr>
        <w:spacing w:line="240" w:lineRule="auto"/>
        <w:rPr>
          <w:rFonts w:ascii="Times New Roman" w:hAnsi="Times New Roman" w:cs="Times New Roman"/>
          <w:sz w:val="28"/>
          <w:szCs w:val="28"/>
        </w:rPr>
      </w:pPr>
      <w:r>
        <w:rPr>
          <w:rFonts w:ascii="Times New Roman" w:hAnsi="Times New Roman" w:cs="Times New Roman"/>
          <w:sz w:val="28"/>
          <w:szCs w:val="28"/>
        </w:rPr>
        <w:t>Данное направление включает в себя проведение социологических исследований молодежной среды</w:t>
      </w:r>
      <w:r w:rsidR="00885994">
        <w:rPr>
          <w:rFonts w:ascii="Times New Roman" w:hAnsi="Times New Roman" w:cs="Times New Roman"/>
          <w:sz w:val="28"/>
          <w:szCs w:val="28"/>
        </w:rPr>
        <w:t>.</w:t>
      </w:r>
    </w:p>
    <w:p w:rsidR="00121A5C" w:rsidRPr="00121A5C" w:rsidRDefault="00121A5C" w:rsidP="00121A5C">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lastRenderedPageBreak/>
        <w:t>Обеспечение условий для развития и воспитания молодежи включает в себя:</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Формирование трудовой культуры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Данное направление включает в себя организацию работы по профориентации, профессиональному обучению молодежи, проведение ярмарок вакансий, организацию трудоустройства несовершеннолетних граждан и безработной молодежи, что компенсирует дефицит информации у молодежи о способах решения проблемы трудоустройства.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Физическое развитие и укрепление здоровья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по этому направлению будет способствовать воспитанию у молодого поколения интереса к занятиям физической культуры и спортом. Направление включается в себя: проведение массовых детских и молодежных спортивных соревнований, пропаганду здорового образа жизни, идей физического и нравственного совершенства, поддержку массового физического движения молодежи, массовых спортивных мероприятий, развитие молодежного туризма.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Реализация предложенного в рамках программы комплекса мероприятий позволит увеличить доступность различных форм укрепления здоровья и физического развития молодого населения, укрепить в сознании молодого человека приоритет здорового образа жизни и популяризовать занятия спортом.</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Содействие творческой самореализации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в данном направлении подразумевает организацию семинаров по проектной деятельности, конкурсов социально значимых молодежных проектов и их реализацию, проведение выставок детского и молодежного творчества, участие в семинарах, курсах, тренингах по работе с молодежью по месту жительства, в областных, межрегиональных конкурсах и фестивалях, создание условий для творческой самореализации и интеллектуального развития молодежи: реализацию досуговых, познавательных, развивающих, обучающих и воспитательных программ для детей и молодежи, поддержку талантливой молодежи, творчества в сфере науки и техники, культуры и искусства.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Организация и обеспечение молодежного досуга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в данном направлении способствует выявлению и развитию индивидуальных особенностей личности, повышению творческого потенциала и способности к саморазвитию, содействию в интеллектуальном развитии, воспитанию у молодежи потребности в освоении ценностей национальной культуры, стремлению к  приумножению ценностей духовной культуры, участию в культурной жизни общества, проведению молодежных конкурсов по различным жанрам искусства.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Восстановление идейно-воспитательного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 порожденные нестабильностью базовых ценностей общества в массовом сознании молодежи.</w:t>
      </w:r>
    </w:p>
    <w:p w:rsidR="003D6783" w:rsidRPr="00CF53CB" w:rsidRDefault="00121A5C" w:rsidP="00CF53CB">
      <w:pPr>
        <w:pStyle w:val="a3"/>
        <w:numPr>
          <w:ilvl w:val="1"/>
          <w:numId w:val="3"/>
        </w:numPr>
        <w:tabs>
          <w:tab w:val="left" w:pos="993"/>
        </w:tabs>
        <w:spacing w:line="240" w:lineRule="auto"/>
        <w:ind w:left="0" w:firstLine="567"/>
        <w:rPr>
          <w:rFonts w:ascii="Times New Roman" w:hAnsi="Times New Roman" w:cs="Times New Roman"/>
          <w:sz w:val="28"/>
          <w:szCs w:val="28"/>
        </w:rPr>
      </w:pPr>
      <w:r w:rsidRPr="00121A5C">
        <w:rPr>
          <w:rFonts w:ascii="Times New Roman" w:hAnsi="Times New Roman" w:cs="Times New Roman"/>
          <w:sz w:val="28"/>
          <w:szCs w:val="28"/>
        </w:rPr>
        <w:lastRenderedPageBreak/>
        <w:t>Организация «круглых столов» по созданию и развитию деятельности детских молодежных объединений, проведение молодежных форумов, слетов, фестивалей детских и молодежных общественных объединений, участие активов молодежных и детских общественных объединений в областных и межрегиональных фестивалях, профильных сменах создадут возможности для реализации потенциального стремления молодежи участвовать в работе общественных объединений.</w:t>
      </w:r>
    </w:p>
    <w:p w:rsidR="003D6783" w:rsidRPr="003D6783" w:rsidRDefault="003D6783" w:rsidP="003D6783">
      <w:pPr>
        <w:spacing w:after="0" w:line="240" w:lineRule="auto"/>
        <w:ind w:firstLine="708"/>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Организацию реализации</w:t>
      </w:r>
      <w:r>
        <w:rPr>
          <w:rFonts w:ascii="Times New Roman" w:eastAsia="Times New Roman" w:hAnsi="Times New Roman" w:cs="Times New Roman"/>
          <w:sz w:val="28"/>
          <w:szCs w:val="28"/>
          <w:lang w:eastAsia="ru-RU"/>
        </w:rPr>
        <w:t xml:space="preserve"> мероприятий </w:t>
      </w:r>
      <w:r w:rsidR="00A56CC7">
        <w:rPr>
          <w:rFonts w:ascii="Times New Roman" w:eastAsia="Times New Roman" w:hAnsi="Times New Roman" w:cs="Times New Roman"/>
          <w:sz w:val="28"/>
          <w:szCs w:val="28"/>
          <w:lang w:eastAsia="ru-RU"/>
        </w:rPr>
        <w:t xml:space="preserve"> м</w:t>
      </w:r>
      <w:r w:rsidRPr="003D6783">
        <w:rPr>
          <w:rFonts w:ascii="Times New Roman" w:eastAsia="Times New Roman" w:hAnsi="Times New Roman" w:cs="Times New Roman"/>
          <w:sz w:val="28"/>
          <w:szCs w:val="28"/>
          <w:lang w:eastAsia="ru-RU"/>
        </w:rPr>
        <w:t>униципальной программы осуществ</w:t>
      </w:r>
      <w:r w:rsidR="00A56CC7">
        <w:rPr>
          <w:rFonts w:ascii="Times New Roman" w:eastAsia="Times New Roman" w:hAnsi="Times New Roman" w:cs="Times New Roman"/>
          <w:sz w:val="28"/>
          <w:szCs w:val="28"/>
          <w:lang w:eastAsia="ru-RU"/>
        </w:rPr>
        <w:t>ляет ответственный исполнитель м</w:t>
      </w:r>
      <w:r w:rsidRPr="003D6783">
        <w:rPr>
          <w:rFonts w:ascii="Times New Roman" w:eastAsia="Times New Roman" w:hAnsi="Times New Roman" w:cs="Times New Roman"/>
          <w:sz w:val="28"/>
          <w:szCs w:val="28"/>
          <w:lang w:eastAsia="ru-RU"/>
        </w:rPr>
        <w:t xml:space="preserve">униципальной программы: МБУ Комитет по физической культуре, спорту и молодёжной политике муниципального района Похвистневский Самарской области. </w:t>
      </w:r>
    </w:p>
    <w:p w:rsidR="003D6783" w:rsidRPr="003D6783" w:rsidRDefault="00A56CC7" w:rsidP="003D6783">
      <w:pPr>
        <w:spacing w:after="0" w:line="240" w:lineRule="auto"/>
        <w:ind w:firstLine="708"/>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м</w:t>
      </w:r>
      <w:r w:rsidR="003D6783" w:rsidRPr="003D6783">
        <w:rPr>
          <w:rFonts w:ascii="Times New Roman" w:eastAsia="Times New Roman" w:hAnsi="Times New Roman" w:cs="Times New Roman"/>
          <w:sz w:val="28"/>
          <w:szCs w:val="28"/>
          <w:lang w:eastAsia="ru-RU"/>
        </w:rPr>
        <w:t xml:space="preserve">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орга</w:t>
      </w:r>
      <w:r w:rsidR="00A56CC7">
        <w:rPr>
          <w:rFonts w:ascii="Times New Roman" w:eastAsia="Times New Roman" w:hAnsi="Times New Roman" w:cs="Times New Roman"/>
          <w:sz w:val="28"/>
          <w:szCs w:val="28"/>
          <w:lang w:eastAsia="ru-RU"/>
        </w:rPr>
        <w:t>низует реализацию мероприятий м</w:t>
      </w:r>
      <w:r w:rsidRPr="003D6783">
        <w:rPr>
          <w:rFonts w:ascii="Times New Roman" w:eastAsia="Times New Roman" w:hAnsi="Times New Roman" w:cs="Times New Roman"/>
          <w:sz w:val="28"/>
          <w:szCs w:val="28"/>
          <w:lang w:eastAsia="ru-RU"/>
        </w:rPr>
        <w:t xml:space="preserve">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принимает решение о внесении в уст</w:t>
      </w:r>
      <w:r w:rsidR="00A56CC7">
        <w:rPr>
          <w:rFonts w:ascii="Times New Roman" w:eastAsia="Times New Roman" w:hAnsi="Times New Roman" w:cs="Times New Roman"/>
          <w:sz w:val="28"/>
          <w:szCs w:val="28"/>
          <w:lang w:eastAsia="ru-RU"/>
        </w:rPr>
        <w:t>ановленном порядке изменений в м</w:t>
      </w:r>
      <w:r w:rsidRPr="003D6783">
        <w:rPr>
          <w:rFonts w:ascii="Times New Roman" w:eastAsia="Times New Roman" w:hAnsi="Times New Roman" w:cs="Times New Roman"/>
          <w:sz w:val="28"/>
          <w:szCs w:val="28"/>
          <w:lang w:eastAsia="ru-RU"/>
        </w:rPr>
        <w:t xml:space="preserve">униципальную программу и несет ответственность за </w:t>
      </w:r>
      <w:r w:rsidR="00A56CC7">
        <w:rPr>
          <w:rFonts w:ascii="Times New Roman" w:eastAsia="Times New Roman" w:hAnsi="Times New Roman" w:cs="Times New Roman"/>
          <w:sz w:val="28"/>
          <w:szCs w:val="28"/>
          <w:lang w:eastAsia="ru-RU"/>
        </w:rPr>
        <w:t>достижение целевых показателей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готовит г</w:t>
      </w:r>
      <w:r w:rsidR="00A56CC7">
        <w:rPr>
          <w:rFonts w:ascii="Times New Roman" w:eastAsia="Times New Roman" w:hAnsi="Times New Roman" w:cs="Times New Roman"/>
          <w:sz w:val="28"/>
          <w:szCs w:val="28"/>
          <w:lang w:eastAsia="ru-RU"/>
        </w:rPr>
        <w:t>одовой отчет о ходе реализации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организует информационную и разъяснительную работу, направлен</w:t>
      </w:r>
      <w:r w:rsidR="00A56CC7">
        <w:rPr>
          <w:rFonts w:ascii="Times New Roman" w:eastAsia="Times New Roman" w:hAnsi="Times New Roman" w:cs="Times New Roman"/>
          <w:sz w:val="28"/>
          <w:szCs w:val="28"/>
          <w:lang w:eastAsia="ru-RU"/>
        </w:rPr>
        <w:t>ную на освещение целей и задач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размещает информацию о ходе реализации и достигнутых рез</w:t>
      </w:r>
      <w:r w:rsidR="00A56CC7">
        <w:rPr>
          <w:rFonts w:ascii="Times New Roman" w:eastAsia="Times New Roman" w:hAnsi="Times New Roman" w:cs="Times New Roman"/>
          <w:sz w:val="28"/>
          <w:szCs w:val="28"/>
          <w:lang w:eastAsia="ru-RU"/>
        </w:rPr>
        <w:t>ультатах м</w:t>
      </w:r>
      <w:r w:rsidRPr="003D6783">
        <w:rPr>
          <w:rFonts w:ascii="Times New Roman" w:eastAsia="Times New Roman" w:hAnsi="Times New Roman" w:cs="Times New Roman"/>
          <w:sz w:val="28"/>
          <w:szCs w:val="28"/>
          <w:lang w:eastAsia="ru-RU"/>
        </w:rPr>
        <w:t>униципальной программы на официальном сайте в сети Интернет;</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xml:space="preserve">- осуществляет </w:t>
      </w:r>
      <w:r w:rsidR="00A56CC7">
        <w:rPr>
          <w:rFonts w:ascii="Times New Roman" w:eastAsia="Times New Roman" w:hAnsi="Times New Roman" w:cs="Times New Roman"/>
          <w:sz w:val="28"/>
          <w:szCs w:val="28"/>
          <w:lang w:eastAsia="ru-RU"/>
        </w:rPr>
        <w:t>иные полномочия, установленные м</w:t>
      </w:r>
      <w:r w:rsidRPr="003D6783">
        <w:rPr>
          <w:rFonts w:ascii="Times New Roman" w:eastAsia="Times New Roman" w:hAnsi="Times New Roman" w:cs="Times New Roman"/>
          <w:sz w:val="28"/>
          <w:szCs w:val="28"/>
          <w:lang w:eastAsia="ru-RU"/>
        </w:rPr>
        <w:t>униципальной программы.</w:t>
      </w:r>
    </w:p>
    <w:p w:rsidR="003D6783" w:rsidRDefault="00A56CC7" w:rsidP="00EB64E2">
      <w:pPr>
        <w:spacing w:after="0" w:line="240" w:lineRule="auto"/>
        <w:ind w:firstLine="709"/>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Оценка реализации м</w:t>
      </w:r>
      <w:r w:rsidR="003D6783" w:rsidRPr="003D6783">
        <w:rPr>
          <w:rFonts w:ascii="Times New Roman" w:eastAsia="Times New Roman" w:hAnsi="Times New Roman" w:cs="Times New Roman"/>
          <w:sz w:val="28"/>
          <w:szCs w:val="28"/>
          <w:lang w:eastAsia="ru-RU"/>
        </w:rPr>
        <w:t>ун</w:t>
      </w:r>
      <w:r w:rsidR="00EB64E2">
        <w:rPr>
          <w:rFonts w:ascii="Times New Roman" w:eastAsia="Times New Roman" w:hAnsi="Times New Roman" w:cs="Times New Roman"/>
          <w:sz w:val="28"/>
          <w:szCs w:val="28"/>
          <w:lang w:eastAsia="ru-RU"/>
        </w:rPr>
        <w:t xml:space="preserve">иципальной программы проводится </w:t>
      </w:r>
      <w:r w:rsidR="003D6783" w:rsidRPr="003D6783">
        <w:rPr>
          <w:rFonts w:ascii="Times New Roman" w:eastAsia="Times New Roman" w:hAnsi="Times New Roman" w:cs="Times New Roman"/>
          <w:sz w:val="28"/>
          <w:szCs w:val="28"/>
          <w:lang w:eastAsia="ru-RU"/>
        </w:rPr>
        <w:t xml:space="preserve">предварительно и по итогам завершения финансового года. </w:t>
      </w:r>
      <w:r>
        <w:rPr>
          <w:rFonts w:ascii="Times New Roman" w:eastAsia="Times New Roman" w:hAnsi="Times New Roman" w:cs="Times New Roman"/>
          <w:sz w:val="28"/>
          <w:szCs w:val="28"/>
          <w:lang w:eastAsia="ru-RU"/>
        </w:rPr>
        <w:t>Итоговая оценка реализации м</w:t>
      </w:r>
      <w:r w:rsidR="003D6783" w:rsidRPr="003D6783">
        <w:rPr>
          <w:rFonts w:ascii="Times New Roman" w:eastAsia="Times New Roman" w:hAnsi="Times New Roman" w:cs="Times New Roman"/>
          <w:sz w:val="28"/>
          <w:szCs w:val="28"/>
          <w:lang w:eastAsia="ru-RU"/>
        </w:rPr>
        <w:t>униципальной программы проводится по завершению периода ее действия.</w:t>
      </w:r>
    </w:p>
    <w:p w:rsidR="00EB64E2" w:rsidRDefault="00A56CC7" w:rsidP="00EB64E2">
      <w:pPr>
        <w:spacing w:after="0" w:line="240" w:lineRule="auto"/>
        <w:ind w:firstLine="709"/>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 мероприятий по выполнению м</w:t>
      </w:r>
      <w:r w:rsidR="00EB64E2">
        <w:rPr>
          <w:rFonts w:ascii="Times New Roman" w:eastAsia="Times New Roman" w:hAnsi="Times New Roman" w:cs="Times New Roman"/>
          <w:sz w:val="28"/>
          <w:szCs w:val="28"/>
          <w:lang w:eastAsia="ru-RU"/>
        </w:rPr>
        <w:t>униципальной пр</w:t>
      </w:r>
      <w:r w:rsidR="00BD2ABD">
        <w:rPr>
          <w:rFonts w:ascii="Times New Roman" w:eastAsia="Times New Roman" w:hAnsi="Times New Roman" w:cs="Times New Roman"/>
          <w:sz w:val="28"/>
          <w:szCs w:val="28"/>
          <w:lang w:eastAsia="ru-RU"/>
        </w:rPr>
        <w:t>ограммы приведен в Приложении №2</w:t>
      </w:r>
      <w:r>
        <w:rPr>
          <w:rFonts w:ascii="Times New Roman" w:eastAsia="Times New Roman" w:hAnsi="Times New Roman" w:cs="Times New Roman"/>
          <w:sz w:val="28"/>
          <w:szCs w:val="28"/>
          <w:lang w:eastAsia="ru-RU"/>
        </w:rPr>
        <w:t xml:space="preserve"> м</w:t>
      </w:r>
      <w:r w:rsidR="00EB64E2">
        <w:rPr>
          <w:rFonts w:ascii="Times New Roman" w:eastAsia="Times New Roman" w:hAnsi="Times New Roman" w:cs="Times New Roman"/>
          <w:sz w:val="28"/>
          <w:szCs w:val="28"/>
          <w:lang w:eastAsia="ru-RU"/>
        </w:rPr>
        <w:t>униципальной программы.</w:t>
      </w:r>
    </w:p>
    <w:p w:rsidR="006D4246" w:rsidRPr="00EB64E2" w:rsidRDefault="00EB64E2" w:rsidP="00EB64E2">
      <w:pPr>
        <w:spacing w:after="0" w:line="240" w:lineRule="auto"/>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6672B" w:rsidRDefault="005F1644" w:rsidP="009E36C7">
      <w:pPr>
        <w:pStyle w:val="a3"/>
        <w:numPr>
          <w:ilvl w:val="0"/>
          <w:numId w:val="3"/>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Ресурсное обеспечение м</w:t>
      </w:r>
      <w:r w:rsidR="009E36C7" w:rsidRPr="009E36C7">
        <w:rPr>
          <w:rFonts w:ascii="Times New Roman" w:hAnsi="Times New Roman" w:cs="Times New Roman"/>
          <w:b/>
          <w:sz w:val="28"/>
          <w:szCs w:val="28"/>
        </w:rPr>
        <w:t>униципальной программы</w:t>
      </w:r>
    </w:p>
    <w:p w:rsidR="009E36C7" w:rsidRPr="009E36C7" w:rsidRDefault="009E36C7" w:rsidP="009E36C7">
      <w:pPr>
        <w:pStyle w:val="a3"/>
        <w:spacing w:line="240" w:lineRule="auto"/>
        <w:ind w:left="927" w:firstLine="0"/>
        <w:rPr>
          <w:rFonts w:ascii="Times New Roman" w:hAnsi="Times New Roman" w:cs="Times New Roman"/>
          <w:b/>
          <w:sz w:val="28"/>
          <w:szCs w:val="28"/>
        </w:rPr>
      </w:pP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Общий объем финансирования программы на 2018-2022 гг. составит 772,2 тыс. рублей в том числе:</w:t>
      </w: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 xml:space="preserve">в 2018 году – 42,8 тыс. рублей; </w:t>
      </w: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в 2019 году – 585,0 тыс. рублей;</w:t>
      </w: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в 2020 году – 46,3 тыс. рублей;</w:t>
      </w: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в 2021 году – 48,1 тыс. рублей;</w:t>
      </w:r>
    </w:p>
    <w:p w:rsid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в 2022 году – 50,0 тыс. рублей.</w:t>
      </w:r>
    </w:p>
    <w:p w:rsidR="00A6672B" w:rsidRPr="00BD2ABD" w:rsidRDefault="00BD2ABD" w:rsidP="00BD2ABD">
      <w:pPr>
        <w:spacing w:line="240" w:lineRule="auto"/>
        <w:rPr>
          <w:rFonts w:ascii="Times New Roman" w:hAnsi="Times New Roman" w:cs="Times New Roman"/>
          <w:sz w:val="28"/>
          <w:szCs w:val="28"/>
        </w:rPr>
      </w:pPr>
      <w:r w:rsidRPr="00BD2ABD">
        <w:rPr>
          <w:rFonts w:ascii="Times New Roman" w:hAnsi="Times New Roman" w:cs="Times New Roman"/>
          <w:sz w:val="28"/>
          <w:szCs w:val="28"/>
        </w:rPr>
        <w:t>Ресурсное обеспечение представлено в приложении 3.</w:t>
      </w:r>
    </w:p>
    <w:p w:rsidR="00E57C21" w:rsidRDefault="00E57C21" w:rsidP="00D83064">
      <w:pPr>
        <w:spacing w:line="240" w:lineRule="auto"/>
        <w:contextualSpacing/>
        <w:rPr>
          <w:rFonts w:ascii="Times New Roman" w:hAnsi="Times New Roman" w:cs="Times New Roman"/>
          <w:sz w:val="24"/>
          <w:szCs w:val="24"/>
        </w:rPr>
      </w:pPr>
    </w:p>
    <w:p w:rsidR="00A56CC7" w:rsidRPr="00213F44" w:rsidRDefault="007423EA" w:rsidP="00A56CC7">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5</w:t>
      </w:r>
      <w:r w:rsidR="00A56CC7" w:rsidRPr="00213F44">
        <w:rPr>
          <w:rFonts w:ascii="Times New Roman" w:hAnsi="Times New Roman" w:cs="Times New Roman"/>
          <w:b/>
          <w:sz w:val="28"/>
          <w:szCs w:val="28"/>
        </w:rPr>
        <w:t xml:space="preserve">. Результаты реализации </w:t>
      </w:r>
      <w:r w:rsidR="00A56CC7">
        <w:rPr>
          <w:rFonts w:ascii="Times New Roman" w:hAnsi="Times New Roman" w:cs="Times New Roman"/>
          <w:b/>
          <w:sz w:val="28"/>
          <w:szCs w:val="28"/>
        </w:rPr>
        <w:t>м</w:t>
      </w:r>
      <w:r w:rsidR="00A56CC7" w:rsidRPr="00213F44">
        <w:rPr>
          <w:rFonts w:ascii="Times New Roman" w:hAnsi="Times New Roman" w:cs="Times New Roman"/>
          <w:b/>
          <w:sz w:val="28"/>
          <w:szCs w:val="28"/>
        </w:rPr>
        <w:t>униципальной программы</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Исполнение плана п</w:t>
      </w:r>
      <w:r w:rsidR="00CA283F">
        <w:rPr>
          <w:rFonts w:ascii="Times New Roman" w:hAnsi="Times New Roman" w:cs="Times New Roman"/>
          <w:sz w:val="28"/>
          <w:szCs w:val="28"/>
        </w:rPr>
        <w:t>о реализации молодёжной политики</w:t>
      </w:r>
      <w:r w:rsidRPr="00213F44">
        <w:rPr>
          <w:rFonts w:ascii="Times New Roman" w:hAnsi="Times New Roman" w:cs="Times New Roman"/>
          <w:sz w:val="28"/>
          <w:szCs w:val="28"/>
        </w:rPr>
        <w:t xml:space="preserve"> в муниципальном районе Похвистневский позволит ориентировать массовое молодежное сознание на позитивные модели построения своей жизни;</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объем запланированных  мероприятий обеспечит поддержку молодежных общественных инициатив, увеличение количества детских и  молодежных общественных объединений   и числа их участников, создание молодежных советов в сельских поселениях района;</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реализация соответствующих разделов  позволит повысить уровень духовно-нравственного, гражданского и военно-патриотического воспитания молодежи, а также увеличить количество участников мероприятий по патриотическому и гражданскому  воспитанию;</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координация усилий в направлении профилактики асоциального поведения в молодежной среде позволит повысить эффективность данного направления работы, снизить подростковую преступность;</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комплексная работа с молодежью позволит повысить социальный статус  сельской молодежи, закрепить молодежь на селе.</w:t>
      </w:r>
    </w:p>
    <w:p w:rsidR="00A56CC7" w:rsidRDefault="00A56CC7" w:rsidP="00A6672B">
      <w:pPr>
        <w:ind w:firstLine="536"/>
        <w:jc w:val="center"/>
        <w:rPr>
          <w:rFonts w:ascii="Times New Roman" w:hAnsi="Times New Roman" w:cs="Times New Roman"/>
          <w:b/>
          <w:sz w:val="28"/>
          <w:szCs w:val="28"/>
        </w:rPr>
      </w:pPr>
    </w:p>
    <w:p w:rsidR="00A6672B" w:rsidRPr="00A6672B" w:rsidRDefault="007423EA" w:rsidP="00A6672B">
      <w:pPr>
        <w:ind w:firstLine="536"/>
        <w:jc w:val="center"/>
        <w:rPr>
          <w:rFonts w:ascii="Times New Roman" w:hAnsi="Times New Roman" w:cs="Times New Roman"/>
          <w:b/>
          <w:sz w:val="28"/>
          <w:szCs w:val="28"/>
        </w:rPr>
      </w:pPr>
      <w:r>
        <w:rPr>
          <w:rFonts w:ascii="Times New Roman" w:hAnsi="Times New Roman" w:cs="Times New Roman"/>
          <w:b/>
          <w:sz w:val="28"/>
          <w:szCs w:val="28"/>
        </w:rPr>
        <w:t>6</w:t>
      </w:r>
      <w:r w:rsidR="009E36C7">
        <w:rPr>
          <w:rFonts w:ascii="Times New Roman" w:hAnsi="Times New Roman" w:cs="Times New Roman"/>
          <w:b/>
          <w:sz w:val="28"/>
          <w:szCs w:val="28"/>
        </w:rPr>
        <w:t>.</w:t>
      </w:r>
      <w:r w:rsidR="00A6672B" w:rsidRPr="00A6672B">
        <w:rPr>
          <w:rFonts w:ascii="Times New Roman" w:hAnsi="Times New Roman" w:cs="Times New Roman"/>
          <w:b/>
          <w:sz w:val="28"/>
          <w:szCs w:val="28"/>
        </w:rPr>
        <w:t xml:space="preserve"> Методика комплексной оценки эффективности реализации </w:t>
      </w:r>
      <w:r w:rsidR="00A56CC7">
        <w:rPr>
          <w:rFonts w:ascii="Times New Roman" w:hAnsi="Times New Roman" w:cs="Times New Roman"/>
          <w:b/>
          <w:sz w:val="28"/>
          <w:szCs w:val="28"/>
        </w:rPr>
        <w:t>м</w:t>
      </w:r>
      <w:r w:rsidR="00A6672B">
        <w:rPr>
          <w:rFonts w:ascii="Times New Roman" w:hAnsi="Times New Roman" w:cs="Times New Roman"/>
          <w:b/>
          <w:sz w:val="28"/>
          <w:szCs w:val="28"/>
        </w:rPr>
        <w:t>униципальной п</w:t>
      </w:r>
      <w:r w:rsidR="00A6672B" w:rsidRPr="00A6672B">
        <w:rPr>
          <w:rFonts w:ascii="Times New Roman" w:hAnsi="Times New Roman" w:cs="Times New Roman"/>
          <w:b/>
          <w:sz w:val="28"/>
          <w:szCs w:val="28"/>
        </w:rPr>
        <w:t>рограммы</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Оценка эффективности реализации муниципальной программы проводится по двум направлениям:</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1) оценка полноты финансирования (Q1) </w:t>
      </w:r>
      <w:hyperlink w:anchor="Par1007" w:history="1">
        <w:r w:rsidRPr="00BD2ABD">
          <w:rPr>
            <w:rStyle w:val="ab"/>
            <w:rFonts w:ascii="Times New Roman" w:hAnsi="Times New Roman" w:cs="Times New Roman"/>
            <w:bCs/>
            <w:sz w:val="28"/>
            <w:szCs w:val="28"/>
          </w:rPr>
          <w:t>(таблица 1)</w:t>
        </w:r>
      </w:hyperlink>
      <w:r w:rsidRPr="00BD2ABD">
        <w:rPr>
          <w:rFonts w:ascii="Times New Roman" w:hAnsi="Times New Roman" w:cs="Times New Roman"/>
          <w:bCs/>
          <w:color w:val="000000"/>
          <w:sz w:val="28"/>
          <w:szCs w:val="28"/>
        </w:rPr>
        <w:t>;</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2) оценка достижения плановых значений целевых показателей (Q2) </w:t>
      </w:r>
      <w:hyperlink w:anchor="Par1027" w:history="1">
        <w:r w:rsidRPr="00BD2ABD">
          <w:rPr>
            <w:rStyle w:val="ab"/>
            <w:rFonts w:ascii="Times New Roman" w:hAnsi="Times New Roman" w:cs="Times New Roman"/>
            <w:bCs/>
            <w:sz w:val="28"/>
            <w:szCs w:val="28"/>
          </w:rPr>
          <w:t>(таблица 2)</w:t>
        </w:r>
      </w:hyperlink>
      <w:r w:rsidRPr="00BD2ABD">
        <w:rPr>
          <w:rFonts w:ascii="Times New Roman" w:hAnsi="Times New Roman" w:cs="Times New Roman"/>
          <w:bCs/>
          <w:color w:val="000000"/>
          <w:sz w:val="28"/>
          <w:szCs w:val="28"/>
        </w:rPr>
        <w:t>.</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1. Оценка полноты финансирования (Q1) рассчитывается как соотношение запланированного объема расходов на муниципальную программу и </w:t>
      </w:r>
      <w:r w:rsidRPr="00BD2ABD">
        <w:rPr>
          <w:rFonts w:ascii="Times New Roman" w:hAnsi="Times New Roman" w:cs="Times New Roman"/>
          <w:bCs/>
          <w:color w:val="000000"/>
          <w:sz w:val="28"/>
          <w:szCs w:val="28"/>
        </w:rPr>
        <w:lastRenderedPageBreak/>
        <w:t>фактического объема расходов за отчетный период (с учетом экономии, образовавшейся в ходе реализации муниципальной программы).</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bookmarkStart w:id="1" w:name="Par1005"/>
      <w:bookmarkEnd w:id="1"/>
      <w:r w:rsidRPr="00BD2ABD">
        <w:rPr>
          <w:rFonts w:ascii="Times New Roman" w:hAnsi="Times New Roman" w:cs="Times New Roman"/>
          <w:bCs/>
          <w:color w:val="000000"/>
          <w:sz w:val="28"/>
          <w:szCs w:val="28"/>
        </w:rPr>
        <w:t>Таблица 1</w:t>
      </w:r>
    </w:p>
    <w:p w:rsidR="00BD2ABD" w:rsidRPr="00BD2ABD" w:rsidRDefault="00BD2ABD" w:rsidP="00BD2ABD">
      <w:pPr>
        <w:spacing w:line="240" w:lineRule="auto"/>
        <w:rPr>
          <w:rFonts w:ascii="Times New Roman" w:hAnsi="Times New Roman" w:cs="Times New Roman"/>
          <w:bCs/>
          <w:color w:val="000000"/>
          <w:sz w:val="28"/>
          <w:szCs w:val="28"/>
        </w:rPr>
      </w:pPr>
      <w:bookmarkStart w:id="2" w:name="Par1007"/>
      <w:bookmarkEnd w:id="2"/>
      <w:r w:rsidRPr="00BD2ABD">
        <w:rPr>
          <w:rFonts w:ascii="Times New Roman" w:hAnsi="Times New Roman" w:cs="Times New Roman"/>
          <w:bCs/>
          <w:color w:val="000000"/>
          <w:sz w:val="28"/>
          <w:szCs w:val="28"/>
        </w:rPr>
        <w:t>ШКАЛА ОЦЕНКИ ПОЛНОТЫ ФИНАНСИРОВАНИЯ</w:t>
      </w:r>
    </w:p>
    <w:p w:rsidR="00BD2ABD" w:rsidRPr="00BD2ABD" w:rsidRDefault="00BD2ABD" w:rsidP="00BD2ABD">
      <w:pPr>
        <w:spacing w:line="240" w:lineRule="auto"/>
        <w:rPr>
          <w:rFonts w:ascii="Times New Roman" w:hAnsi="Times New Roman" w:cs="Times New Roman"/>
          <w:bCs/>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BD2ABD" w:rsidRPr="00BD2ABD" w:rsidTr="00DF67ED">
        <w:trPr>
          <w:tblCellSpacing w:w="5" w:type="nil"/>
        </w:trPr>
        <w:tc>
          <w:tcPr>
            <w:tcW w:w="252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Оценка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0,98 &lt;= Q1 &lt;= 1,02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полное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0,5 &lt;= Q1 &lt; 0,98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неполное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1,02 &lt; Q1 &lt;= 1,5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увеличенное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Q1 &lt; 0,5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существенное недофинансирование    </w:t>
            </w:r>
          </w:p>
        </w:tc>
      </w:tr>
    </w:tbl>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bookmarkStart w:id="3" w:name="Par1025"/>
      <w:bookmarkEnd w:id="3"/>
      <w:r w:rsidRPr="00BD2ABD">
        <w:rPr>
          <w:rFonts w:ascii="Times New Roman" w:hAnsi="Times New Roman" w:cs="Times New Roman"/>
          <w:bCs/>
          <w:color w:val="000000"/>
          <w:sz w:val="28"/>
          <w:szCs w:val="28"/>
        </w:rPr>
        <w:t>Таблица 2</w:t>
      </w:r>
    </w:p>
    <w:p w:rsidR="00BD2ABD" w:rsidRPr="00BD2ABD" w:rsidRDefault="00BD2ABD" w:rsidP="00BD2ABD">
      <w:pPr>
        <w:spacing w:line="240" w:lineRule="auto"/>
        <w:rPr>
          <w:rFonts w:ascii="Times New Roman" w:hAnsi="Times New Roman" w:cs="Times New Roman"/>
          <w:bCs/>
          <w:color w:val="000000"/>
          <w:sz w:val="28"/>
          <w:szCs w:val="28"/>
        </w:rPr>
      </w:pPr>
      <w:bookmarkStart w:id="4" w:name="Par1027"/>
      <w:bookmarkEnd w:id="4"/>
      <w:r w:rsidRPr="00BD2ABD">
        <w:rPr>
          <w:rFonts w:ascii="Times New Roman" w:hAnsi="Times New Roman" w:cs="Times New Roman"/>
          <w:bCs/>
          <w:color w:val="000000"/>
          <w:sz w:val="28"/>
          <w:szCs w:val="28"/>
        </w:rPr>
        <w:t>ШКАЛА ОЦЕНКИ ДОСТИЖЕНИЯ ПЛАНОВЫХ ЗНАЧЕНИЙ</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ЦЕЛЕВЫХ ПОКАЗАТЕЛЕЙ</w:t>
      </w:r>
    </w:p>
    <w:p w:rsidR="00BD2ABD" w:rsidRPr="00BD2ABD" w:rsidRDefault="00BD2ABD" w:rsidP="00BD2ABD">
      <w:pPr>
        <w:spacing w:line="240" w:lineRule="auto"/>
        <w:rPr>
          <w:rFonts w:ascii="Times New Roman" w:hAnsi="Times New Roman" w:cs="Times New Roman"/>
          <w:bCs/>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BD2ABD" w:rsidRPr="00BD2ABD" w:rsidTr="00DF67ED">
        <w:trPr>
          <w:tblCellSpacing w:w="5" w:type="nil"/>
        </w:trPr>
        <w:tc>
          <w:tcPr>
            <w:tcW w:w="252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Оценка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0,95 &lt;= Q2 &lt;= 1,05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высокая результативность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0,7 &lt;= Q2 &lt; 0,95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средняя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(недовыполнение плана)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1,05 &lt; Q2 &lt;= </w:t>
            </w:r>
            <w:r w:rsidRPr="00BD2ABD">
              <w:rPr>
                <w:rFonts w:ascii="Times New Roman" w:hAnsi="Times New Roman" w:cs="Times New Roman"/>
                <w:bCs/>
                <w:color w:val="000000"/>
                <w:sz w:val="28"/>
                <w:szCs w:val="28"/>
              </w:rPr>
              <w:lastRenderedPageBreak/>
              <w:t xml:space="preserve">1,3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lastRenderedPageBreak/>
              <w:t xml:space="preserve">средняя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lastRenderedPageBreak/>
              <w:t xml:space="preserve">(перевыполнение плана)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lastRenderedPageBreak/>
              <w:t xml:space="preserve">     Q2 &lt; 0,7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низкая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(существенное недовыполнение плана)</w:t>
            </w:r>
          </w:p>
        </w:tc>
      </w:tr>
    </w:tbl>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213F44" w:rsidRDefault="00BD2ABD" w:rsidP="00BD2ABD">
      <w:pPr>
        <w:spacing w:line="240" w:lineRule="auto"/>
        <w:rPr>
          <w:rFonts w:ascii="Times New Roman" w:hAnsi="Times New Roman" w:cs="Times New Roman"/>
          <w:sz w:val="24"/>
          <w:szCs w:val="24"/>
        </w:rPr>
      </w:pPr>
      <w:r w:rsidRPr="00BD2ABD">
        <w:rPr>
          <w:rFonts w:ascii="Times New Roman" w:hAnsi="Times New Roman" w:cs="Times New Roman"/>
          <w:bCs/>
          <w:color w:val="000000"/>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C6293A" w:rsidRPr="00213F44" w:rsidRDefault="00C6293A" w:rsidP="00D83064">
      <w:pPr>
        <w:tabs>
          <w:tab w:val="left" w:pos="993"/>
        </w:tabs>
        <w:spacing w:line="240" w:lineRule="auto"/>
        <w:contextualSpacing/>
        <w:rPr>
          <w:rFonts w:ascii="Times New Roman" w:hAnsi="Times New Roman" w:cs="Times New Roman"/>
          <w:sz w:val="28"/>
          <w:szCs w:val="28"/>
        </w:rPr>
      </w:pPr>
    </w:p>
    <w:sectPr w:rsidR="00C6293A" w:rsidRPr="00213F44" w:rsidSect="00B671C8">
      <w:type w:val="continuous"/>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343" w:rsidRDefault="00651343" w:rsidP="00F132A5">
      <w:pPr>
        <w:spacing w:after="0" w:line="240" w:lineRule="auto"/>
      </w:pPr>
      <w:r>
        <w:separator/>
      </w:r>
    </w:p>
  </w:endnote>
  <w:endnote w:type="continuationSeparator" w:id="0">
    <w:p w:rsidR="00651343" w:rsidRDefault="00651343" w:rsidP="00F1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343" w:rsidRDefault="00651343" w:rsidP="00F132A5">
      <w:pPr>
        <w:spacing w:after="0" w:line="240" w:lineRule="auto"/>
      </w:pPr>
      <w:r>
        <w:separator/>
      </w:r>
    </w:p>
  </w:footnote>
  <w:footnote w:type="continuationSeparator" w:id="0">
    <w:p w:rsidR="00651343" w:rsidRDefault="00651343" w:rsidP="00F132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30682"/>
    <w:multiLevelType w:val="hybridMultilevel"/>
    <w:tmpl w:val="C8C84400"/>
    <w:lvl w:ilvl="0" w:tplc="E042C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544575A"/>
    <w:multiLevelType w:val="hybridMultilevel"/>
    <w:tmpl w:val="D1622236"/>
    <w:lvl w:ilvl="0" w:tplc="F8406922">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7B517C8"/>
    <w:multiLevelType w:val="hybridMultilevel"/>
    <w:tmpl w:val="957E981E"/>
    <w:lvl w:ilvl="0" w:tplc="2DA21B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FC9698F"/>
    <w:multiLevelType w:val="hybridMultilevel"/>
    <w:tmpl w:val="439AF82C"/>
    <w:lvl w:ilvl="0" w:tplc="70980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4D845E5"/>
    <w:multiLevelType w:val="hybridMultilevel"/>
    <w:tmpl w:val="BDCCCF28"/>
    <w:lvl w:ilvl="0" w:tplc="03344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696C70"/>
    <w:multiLevelType w:val="hybridMultilevel"/>
    <w:tmpl w:val="A2BA2456"/>
    <w:lvl w:ilvl="0" w:tplc="DA463E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A737FBC"/>
    <w:multiLevelType w:val="hybridMultilevel"/>
    <w:tmpl w:val="BA303FFC"/>
    <w:lvl w:ilvl="0" w:tplc="5ACA5F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D760BAE"/>
    <w:multiLevelType w:val="multilevel"/>
    <w:tmpl w:val="EA70669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3"/>
  </w:num>
  <w:num w:numId="2">
    <w:abstractNumId w:val="0"/>
  </w:num>
  <w:num w:numId="3">
    <w:abstractNumId w:val="7"/>
  </w:num>
  <w:num w:numId="4">
    <w:abstractNumId w:val="1"/>
  </w:num>
  <w:num w:numId="5">
    <w:abstractNumId w:val="6"/>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7D5"/>
    <w:rsid w:val="000026FE"/>
    <w:rsid w:val="00030600"/>
    <w:rsid w:val="00037756"/>
    <w:rsid w:val="000958A9"/>
    <w:rsid w:val="00097141"/>
    <w:rsid w:val="000A7511"/>
    <w:rsid w:val="000B18C8"/>
    <w:rsid w:val="000E5404"/>
    <w:rsid w:val="000E73CB"/>
    <w:rsid w:val="000F6EE4"/>
    <w:rsid w:val="00106981"/>
    <w:rsid w:val="00112AF3"/>
    <w:rsid w:val="00121A5C"/>
    <w:rsid w:val="001350FE"/>
    <w:rsid w:val="00137E2E"/>
    <w:rsid w:val="00146195"/>
    <w:rsid w:val="001870B8"/>
    <w:rsid w:val="00187424"/>
    <w:rsid w:val="00197213"/>
    <w:rsid w:val="00197778"/>
    <w:rsid w:val="001A50DA"/>
    <w:rsid w:val="001A5EE0"/>
    <w:rsid w:val="001B3F71"/>
    <w:rsid w:val="001C592E"/>
    <w:rsid w:val="001F6D9C"/>
    <w:rsid w:val="0021269C"/>
    <w:rsid w:val="00213F44"/>
    <w:rsid w:val="00220FB2"/>
    <w:rsid w:val="00267F1D"/>
    <w:rsid w:val="00285A24"/>
    <w:rsid w:val="00285FB3"/>
    <w:rsid w:val="002861A1"/>
    <w:rsid w:val="00291082"/>
    <w:rsid w:val="00297B92"/>
    <w:rsid w:val="002A30DC"/>
    <w:rsid w:val="002E0839"/>
    <w:rsid w:val="002E100A"/>
    <w:rsid w:val="002E4E68"/>
    <w:rsid w:val="002E723A"/>
    <w:rsid w:val="0030401E"/>
    <w:rsid w:val="0030547D"/>
    <w:rsid w:val="003261A0"/>
    <w:rsid w:val="00350C90"/>
    <w:rsid w:val="00355D51"/>
    <w:rsid w:val="00361245"/>
    <w:rsid w:val="003A3374"/>
    <w:rsid w:val="003C07B0"/>
    <w:rsid w:val="003D42F0"/>
    <w:rsid w:val="003D4991"/>
    <w:rsid w:val="003D6783"/>
    <w:rsid w:val="003E51BF"/>
    <w:rsid w:val="003F3440"/>
    <w:rsid w:val="0040217C"/>
    <w:rsid w:val="00403720"/>
    <w:rsid w:val="00403A6E"/>
    <w:rsid w:val="00413785"/>
    <w:rsid w:val="00417CCA"/>
    <w:rsid w:val="00417F0A"/>
    <w:rsid w:val="004401FF"/>
    <w:rsid w:val="00462E8F"/>
    <w:rsid w:val="00473A42"/>
    <w:rsid w:val="004902BA"/>
    <w:rsid w:val="00494628"/>
    <w:rsid w:val="004A3E20"/>
    <w:rsid w:val="004A7260"/>
    <w:rsid w:val="004B381F"/>
    <w:rsid w:val="004C39DC"/>
    <w:rsid w:val="004C4055"/>
    <w:rsid w:val="004C71DD"/>
    <w:rsid w:val="004E4FCB"/>
    <w:rsid w:val="004E5DF6"/>
    <w:rsid w:val="004E7FB7"/>
    <w:rsid w:val="00505AEA"/>
    <w:rsid w:val="00521C4F"/>
    <w:rsid w:val="00525E21"/>
    <w:rsid w:val="00566FF6"/>
    <w:rsid w:val="005C5D15"/>
    <w:rsid w:val="005D0F0E"/>
    <w:rsid w:val="005D1D89"/>
    <w:rsid w:val="005D3DC1"/>
    <w:rsid w:val="005F1644"/>
    <w:rsid w:val="005F1F76"/>
    <w:rsid w:val="005F3106"/>
    <w:rsid w:val="005F72E4"/>
    <w:rsid w:val="00602608"/>
    <w:rsid w:val="00603697"/>
    <w:rsid w:val="00630145"/>
    <w:rsid w:val="00635754"/>
    <w:rsid w:val="006360AF"/>
    <w:rsid w:val="0063680D"/>
    <w:rsid w:val="006444F5"/>
    <w:rsid w:val="00646400"/>
    <w:rsid w:val="00651343"/>
    <w:rsid w:val="00664429"/>
    <w:rsid w:val="00692D5A"/>
    <w:rsid w:val="006A1926"/>
    <w:rsid w:val="006A194C"/>
    <w:rsid w:val="006C3C6F"/>
    <w:rsid w:val="006D4246"/>
    <w:rsid w:val="006D7952"/>
    <w:rsid w:val="006E741B"/>
    <w:rsid w:val="0070265A"/>
    <w:rsid w:val="00705AC7"/>
    <w:rsid w:val="00705D9B"/>
    <w:rsid w:val="00737EDE"/>
    <w:rsid w:val="007423EA"/>
    <w:rsid w:val="0074633C"/>
    <w:rsid w:val="00750E14"/>
    <w:rsid w:val="007607B4"/>
    <w:rsid w:val="007657D5"/>
    <w:rsid w:val="00787A98"/>
    <w:rsid w:val="0079213E"/>
    <w:rsid w:val="007951E2"/>
    <w:rsid w:val="007A050E"/>
    <w:rsid w:val="007B3BAB"/>
    <w:rsid w:val="007C1BA3"/>
    <w:rsid w:val="007C21F4"/>
    <w:rsid w:val="007E2F0E"/>
    <w:rsid w:val="007F1D2F"/>
    <w:rsid w:val="007F1DDF"/>
    <w:rsid w:val="007F42A7"/>
    <w:rsid w:val="00831E31"/>
    <w:rsid w:val="00836B5E"/>
    <w:rsid w:val="008526B4"/>
    <w:rsid w:val="00854101"/>
    <w:rsid w:val="008572C0"/>
    <w:rsid w:val="00867E41"/>
    <w:rsid w:val="00885994"/>
    <w:rsid w:val="008859ED"/>
    <w:rsid w:val="00895EC0"/>
    <w:rsid w:val="008A17A5"/>
    <w:rsid w:val="008B128D"/>
    <w:rsid w:val="008B13D4"/>
    <w:rsid w:val="008B2C76"/>
    <w:rsid w:val="008E5263"/>
    <w:rsid w:val="008F2825"/>
    <w:rsid w:val="008F61DC"/>
    <w:rsid w:val="00943578"/>
    <w:rsid w:val="0097214F"/>
    <w:rsid w:val="00973B7F"/>
    <w:rsid w:val="00974BEC"/>
    <w:rsid w:val="00984518"/>
    <w:rsid w:val="0099022A"/>
    <w:rsid w:val="00993E8B"/>
    <w:rsid w:val="009A3F69"/>
    <w:rsid w:val="009C1657"/>
    <w:rsid w:val="009D7DE4"/>
    <w:rsid w:val="009E36C7"/>
    <w:rsid w:val="009F732B"/>
    <w:rsid w:val="00A06681"/>
    <w:rsid w:val="00A13247"/>
    <w:rsid w:val="00A13AE1"/>
    <w:rsid w:val="00A44A81"/>
    <w:rsid w:val="00A47E7B"/>
    <w:rsid w:val="00A5495F"/>
    <w:rsid w:val="00A56CC7"/>
    <w:rsid w:val="00A6672B"/>
    <w:rsid w:val="00A74120"/>
    <w:rsid w:val="00A74433"/>
    <w:rsid w:val="00A82D21"/>
    <w:rsid w:val="00A86841"/>
    <w:rsid w:val="00A95DE6"/>
    <w:rsid w:val="00AC0F67"/>
    <w:rsid w:val="00AC76CC"/>
    <w:rsid w:val="00AE08FF"/>
    <w:rsid w:val="00AF0EBC"/>
    <w:rsid w:val="00B35E35"/>
    <w:rsid w:val="00B46065"/>
    <w:rsid w:val="00B62BA3"/>
    <w:rsid w:val="00B671C8"/>
    <w:rsid w:val="00B76E0D"/>
    <w:rsid w:val="00B9134C"/>
    <w:rsid w:val="00B94F7C"/>
    <w:rsid w:val="00BA101B"/>
    <w:rsid w:val="00BC342B"/>
    <w:rsid w:val="00BC6D9D"/>
    <w:rsid w:val="00BD2ABD"/>
    <w:rsid w:val="00BE2A17"/>
    <w:rsid w:val="00C052A4"/>
    <w:rsid w:val="00C067B8"/>
    <w:rsid w:val="00C10A55"/>
    <w:rsid w:val="00C13DE9"/>
    <w:rsid w:val="00C33A18"/>
    <w:rsid w:val="00C33CEF"/>
    <w:rsid w:val="00C45CF3"/>
    <w:rsid w:val="00C52B56"/>
    <w:rsid w:val="00C533EC"/>
    <w:rsid w:val="00C53970"/>
    <w:rsid w:val="00C60E32"/>
    <w:rsid w:val="00C6293A"/>
    <w:rsid w:val="00C72CF8"/>
    <w:rsid w:val="00C77597"/>
    <w:rsid w:val="00C810DB"/>
    <w:rsid w:val="00C85A38"/>
    <w:rsid w:val="00C86552"/>
    <w:rsid w:val="00C932FB"/>
    <w:rsid w:val="00C960EC"/>
    <w:rsid w:val="00CA068A"/>
    <w:rsid w:val="00CA0B18"/>
    <w:rsid w:val="00CA26D5"/>
    <w:rsid w:val="00CA283F"/>
    <w:rsid w:val="00CA32F3"/>
    <w:rsid w:val="00CC3DDA"/>
    <w:rsid w:val="00CD4C0A"/>
    <w:rsid w:val="00CE38B0"/>
    <w:rsid w:val="00CF53CB"/>
    <w:rsid w:val="00D12B68"/>
    <w:rsid w:val="00D165D9"/>
    <w:rsid w:val="00D345A9"/>
    <w:rsid w:val="00D4675A"/>
    <w:rsid w:val="00D83064"/>
    <w:rsid w:val="00DD7DEC"/>
    <w:rsid w:val="00DE0565"/>
    <w:rsid w:val="00DE7290"/>
    <w:rsid w:val="00E13E6F"/>
    <w:rsid w:val="00E363C6"/>
    <w:rsid w:val="00E43FAF"/>
    <w:rsid w:val="00E46C67"/>
    <w:rsid w:val="00E57C21"/>
    <w:rsid w:val="00E66336"/>
    <w:rsid w:val="00E7198E"/>
    <w:rsid w:val="00E9383F"/>
    <w:rsid w:val="00EA69D7"/>
    <w:rsid w:val="00EB3426"/>
    <w:rsid w:val="00EB5EF6"/>
    <w:rsid w:val="00EB64E2"/>
    <w:rsid w:val="00EC4C48"/>
    <w:rsid w:val="00EC6A28"/>
    <w:rsid w:val="00EC74FB"/>
    <w:rsid w:val="00EE1571"/>
    <w:rsid w:val="00EE301B"/>
    <w:rsid w:val="00EF5191"/>
    <w:rsid w:val="00EF74A5"/>
    <w:rsid w:val="00F132A5"/>
    <w:rsid w:val="00F143CE"/>
    <w:rsid w:val="00F22BBB"/>
    <w:rsid w:val="00F40BEC"/>
    <w:rsid w:val="00F45C63"/>
    <w:rsid w:val="00F56D23"/>
    <w:rsid w:val="00F64520"/>
    <w:rsid w:val="00F90DE0"/>
    <w:rsid w:val="00FB4925"/>
    <w:rsid w:val="00FC206B"/>
    <w:rsid w:val="00FD6B97"/>
    <w:rsid w:val="00FE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191"/>
    <w:pPr>
      <w:ind w:left="720"/>
      <w:contextualSpacing/>
    </w:pPr>
  </w:style>
  <w:style w:type="table" w:styleId="a4">
    <w:name w:val="Table Grid"/>
    <w:basedOn w:val="a1"/>
    <w:uiPriority w:val="59"/>
    <w:rsid w:val="00D830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958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58A9"/>
    <w:rPr>
      <w:rFonts w:ascii="Tahoma" w:hAnsi="Tahoma" w:cs="Tahoma"/>
      <w:sz w:val="16"/>
      <w:szCs w:val="16"/>
    </w:rPr>
  </w:style>
  <w:style w:type="paragraph" w:styleId="a7">
    <w:name w:val="header"/>
    <w:basedOn w:val="a"/>
    <w:link w:val="a8"/>
    <w:uiPriority w:val="99"/>
    <w:semiHidden/>
    <w:unhideWhenUsed/>
    <w:rsid w:val="00F132A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132A5"/>
  </w:style>
  <w:style w:type="paragraph" w:styleId="a9">
    <w:name w:val="footer"/>
    <w:basedOn w:val="a"/>
    <w:link w:val="aa"/>
    <w:uiPriority w:val="99"/>
    <w:semiHidden/>
    <w:unhideWhenUsed/>
    <w:rsid w:val="00F132A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132A5"/>
  </w:style>
  <w:style w:type="paragraph" w:customStyle="1" w:styleId="ConsPlusNormal">
    <w:name w:val="ConsPlusNormal"/>
    <w:rsid w:val="00E46C67"/>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character" w:styleId="ab">
    <w:name w:val="Hyperlink"/>
    <w:rsid w:val="00646400"/>
    <w:rPr>
      <w:color w:val="000080"/>
      <w:u w:val="single"/>
    </w:rPr>
  </w:style>
  <w:style w:type="paragraph" w:styleId="3">
    <w:name w:val="Body Text Indent 3"/>
    <w:basedOn w:val="a"/>
    <w:link w:val="30"/>
    <w:uiPriority w:val="99"/>
    <w:semiHidden/>
    <w:unhideWhenUsed/>
    <w:rsid w:val="00A56CC7"/>
    <w:pPr>
      <w:spacing w:after="120"/>
      <w:ind w:left="283"/>
    </w:pPr>
    <w:rPr>
      <w:sz w:val="16"/>
      <w:szCs w:val="16"/>
    </w:rPr>
  </w:style>
  <w:style w:type="character" w:customStyle="1" w:styleId="30">
    <w:name w:val="Основной текст с отступом 3 Знак"/>
    <w:basedOn w:val="a0"/>
    <w:link w:val="3"/>
    <w:uiPriority w:val="99"/>
    <w:semiHidden/>
    <w:rsid w:val="00A56CC7"/>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7F73E-6AF0-4FE2-8B03-438CE0BC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3746</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Жесткова</dc:creator>
  <cp:lastModifiedBy>Иванова Е В</cp:lastModifiedBy>
  <cp:revision>13</cp:revision>
  <cp:lastPrinted>2020-03-16T05:58:00Z</cp:lastPrinted>
  <dcterms:created xsi:type="dcterms:W3CDTF">2020-02-27T05:45:00Z</dcterms:created>
  <dcterms:modified xsi:type="dcterms:W3CDTF">2020-03-16T06:00:00Z</dcterms:modified>
</cp:coreProperties>
</file>