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163" w:rsidRDefault="00475163" w:rsidP="003D3FD6">
      <w:pPr>
        <w:jc w:val="right"/>
        <w:outlineLvl w:val="0"/>
        <w:rPr>
          <w:rFonts w:cs="Times New Roman"/>
          <w:szCs w:val="28"/>
          <w:lang w:eastAsia="en-US"/>
        </w:rPr>
      </w:pPr>
    </w:p>
    <w:p w:rsidR="003D3FD6" w:rsidRPr="00EA5602" w:rsidRDefault="003D3FD6" w:rsidP="003D3FD6">
      <w:pPr>
        <w:widowControl w:val="0"/>
        <w:autoSpaceDE w:val="0"/>
        <w:autoSpaceDN w:val="0"/>
        <w:adjustRightInd w:val="0"/>
        <w:jc w:val="right"/>
        <w:outlineLvl w:val="0"/>
        <w:rPr>
          <w:sz w:val="24"/>
        </w:rPr>
      </w:pPr>
      <w:r>
        <w:rPr>
          <w:sz w:val="24"/>
        </w:rPr>
        <w:t>УТВЕРЖДЕНА</w:t>
      </w:r>
    </w:p>
    <w:p w:rsidR="003D3FD6" w:rsidRDefault="003D3FD6" w:rsidP="003D3FD6">
      <w:pPr>
        <w:widowControl w:val="0"/>
        <w:autoSpaceDE w:val="0"/>
        <w:autoSpaceDN w:val="0"/>
        <w:adjustRightInd w:val="0"/>
        <w:ind w:left="-9" w:hanging="20"/>
        <w:jc w:val="right"/>
        <w:rPr>
          <w:sz w:val="24"/>
        </w:rPr>
      </w:pPr>
      <w:r w:rsidRPr="00EA5602">
        <w:rPr>
          <w:sz w:val="24"/>
        </w:rPr>
        <w:t>Постановлени</w:t>
      </w:r>
      <w:r>
        <w:rPr>
          <w:sz w:val="24"/>
        </w:rPr>
        <w:t>ем</w:t>
      </w:r>
      <w:r w:rsidRPr="00EA5602">
        <w:rPr>
          <w:sz w:val="24"/>
        </w:rPr>
        <w:t xml:space="preserve"> Администрации </w:t>
      </w:r>
    </w:p>
    <w:p w:rsidR="003D3FD6" w:rsidRDefault="003D3FD6" w:rsidP="003D3FD6">
      <w:pPr>
        <w:widowControl w:val="0"/>
        <w:autoSpaceDE w:val="0"/>
        <w:autoSpaceDN w:val="0"/>
        <w:adjustRightInd w:val="0"/>
        <w:ind w:left="-9" w:hanging="20"/>
        <w:jc w:val="right"/>
        <w:rPr>
          <w:sz w:val="24"/>
        </w:rPr>
      </w:pPr>
      <w:r>
        <w:rPr>
          <w:sz w:val="24"/>
        </w:rPr>
        <w:t xml:space="preserve">муниципального </w:t>
      </w:r>
      <w:r w:rsidRPr="00EA5602">
        <w:rPr>
          <w:sz w:val="24"/>
        </w:rPr>
        <w:t>района</w:t>
      </w:r>
      <w:r>
        <w:rPr>
          <w:sz w:val="24"/>
        </w:rPr>
        <w:t xml:space="preserve"> </w:t>
      </w:r>
      <w:proofErr w:type="spellStart"/>
      <w:r>
        <w:rPr>
          <w:sz w:val="24"/>
        </w:rPr>
        <w:t>Похвистневский</w:t>
      </w:r>
      <w:proofErr w:type="spellEnd"/>
      <w:r>
        <w:rPr>
          <w:sz w:val="24"/>
        </w:rPr>
        <w:t xml:space="preserve"> </w:t>
      </w:r>
      <w:r w:rsidRPr="00EA5602">
        <w:rPr>
          <w:sz w:val="24"/>
        </w:rPr>
        <w:t xml:space="preserve"> </w:t>
      </w:r>
    </w:p>
    <w:p w:rsidR="003D3FD6" w:rsidRDefault="003D3FD6" w:rsidP="003D3FD6">
      <w:pPr>
        <w:widowControl w:val="0"/>
        <w:autoSpaceDE w:val="0"/>
        <w:autoSpaceDN w:val="0"/>
        <w:adjustRightInd w:val="0"/>
        <w:ind w:left="-9" w:hanging="20"/>
        <w:jc w:val="right"/>
        <w:rPr>
          <w:sz w:val="24"/>
        </w:rPr>
      </w:pPr>
      <w:r w:rsidRPr="00EA5602">
        <w:rPr>
          <w:sz w:val="24"/>
        </w:rPr>
        <w:t>Самарской области</w:t>
      </w:r>
    </w:p>
    <w:p w:rsidR="003D3FD6" w:rsidRPr="00221D9E" w:rsidRDefault="00147252" w:rsidP="003D3FD6">
      <w:pPr>
        <w:widowControl w:val="0"/>
        <w:autoSpaceDE w:val="0"/>
        <w:autoSpaceDN w:val="0"/>
        <w:adjustRightInd w:val="0"/>
        <w:ind w:left="-9" w:hanging="20"/>
        <w:jc w:val="right"/>
        <w:rPr>
          <w:sz w:val="24"/>
          <w:u w:val="single"/>
        </w:rPr>
      </w:pPr>
      <w:r>
        <w:rPr>
          <w:sz w:val="24"/>
          <w:u w:val="single"/>
        </w:rPr>
        <w:t xml:space="preserve">  31.12.2019 </w:t>
      </w:r>
      <w:r w:rsidR="003D3FD6" w:rsidRPr="00221D9E">
        <w:rPr>
          <w:sz w:val="24"/>
          <w:u w:val="single"/>
        </w:rPr>
        <w:t>№</w:t>
      </w:r>
      <w:r w:rsidR="00221D9E">
        <w:rPr>
          <w:sz w:val="24"/>
          <w:u w:val="single"/>
        </w:rPr>
        <w:t>_</w:t>
      </w:r>
      <w:r>
        <w:rPr>
          <w:sz w:val="24"/>
          <w:u w:val="single"/>
        </w:rPr>
        <w:t>999</w:t>
      </w:r>
      <w:r w:rsidR="00221D9E">
        <w:rPr>
          <w:sz w:val="24"/>
          <w:u w:val="single"/>
        </w:rPr>
        <w:t xml:space="preserve">_    </w:t>
      </w:r>
      <w:r w:rsidR="003D3FD6" w:rsidRPr="00221D9E">
        <w:rPr>
          <w:sz w:val="24"/>
          <w:u w:val="single"/>
        </w:rPr>
        <w:t xml:space="preserve">  </w:t>
      </w: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Pr="00CE4E62" w:rsidRDefault="00475163" w:rsidP="00475163">
      <w:pPr>
        <w:shd w:val="clear" w:color="auto" w:fill="FFFFFF"/>
        <w:spacing w:line="360" w:lineRule="auto"/>
        <w:jc w:val="center"/>
        <w:rPr>
          <w:b/>
          <w:color w:val="000000"/>
          <w:sz w:val="24"/>
        </w:rPr>
      </w:pPr>
      <w:r w:rsidRPr="00CE4E62">
        <w:rPr>
          <w:b/>
          <w:color w:val="000000"/>
          <w:sz w:val="24"/>
        </w:rPr>
        <w:t>МУНИЦИПАЛЬНАЯ  ПРОГРАММА</w:t>
      </w:r>
    </w:p>
    <w:p w:rsidR="00475163" w:rsidRPr="00CE4E62" w:rsidRDefault="00475163" w:rsidP="00475163">
      <w:pPr>
        <w:shd w:val="clear" w:color="auto" w:fill="FFFFFF"/>
        <w:spacing w:line="360" w:lineRule="auto"/>
        <w:jc w:val="center"/>
        <w:rPr>
          <w:b/>
          <w:color w:val="000000"/>
          <w:sz w:val="24"/>
        </w:rPr>
      </w:pPr>
      <w:r w:rsidRPr="00CE4E62">
        <w:rPr>
          <w:b/>
          <w:color w:val="000000"/>
          <w:sz w:val="24"/>
        </w:rPr>
        <w:t>"</w:t>
      </w:r>
      <w:r>
        <w:rPr>
          <w:b/>
          <w:color w:val="000000"/>
          <w:sz w:val="24"/>
        </w:rPr>
        <w:t xml:space="preserve">ПРОФИЛАКТИКА НАРКОМАНИИ, ЛЕЧЕНИЕ И РЕАБИЛИТАЦИЯ НАРКОЗАВИСИМОЙ ЧАСТИ НАСЕЛЕНИЯ </w:t>
      </w:r>
      <w:r w:rsidRPr="00CE4E62">
        <w:rPr>
          <w:b/>
          <w:color w:val="000000"/>
          <w:sz w:val="24"/>
        </w:rPr>
        <w:t>МУНИЦИПАЛЬНО</w:t>
      </w:r>
      <w:r>
        <w:rPr>
          <w:b/>
          <w:color w:val="000000"/>
          <w:sz w:val="24"/>
        </w:rPr>
        <w:t>ГО</w:t>
      </w:r>
      <w:r w:rsidRPr="00CE4E62">
        <w:rPr>
          <w:b/>
          <w:color w:val="000000"/>
          <w:sz w:val="24"/>
        </w:rPr>
        <w:t xml:space="preserve"> РАЙОН</w:t>
      </w:r>
      <w:r>
        <w:rPr>
          <w:b/>
          <w:color w:val="000000"/>
          <w:sz w:val="24"/>
        </w:rPr>
        <w:t>А</w:t>
      </w:r>
      <w:r w:rsidRPr="00CE4E62">
        <w:rPr>
          <w:b/>
          <w:color w:val="000000"/>
          <w:sz w:val="24"/>
        </w:rPr>
        <w:t xml:space="preserve"> ПОХВИСТНЕВСКИЙ САМАРСКОЙ ОБЛАСТИ" </w:t>
      </w:r>
    </w:p>
    <w:p w:rsidR="00475163" w:rsidRDefault="00475163" w:rsidP="00475163">
      <w:pPr>
        <w:tabs>
          <w:tab w:val="left" w:pos="0"/>
        </w:tabs>
        <w:spacing w:line="360" w:lineRule="auto"/>
        <w:jc w:val="center"/>
        <w:rPr>
          <w:b/>
          <w:szCs w:val="28"/>
        </w:rPr>
      </w:pPr>
      <w:r w:rsidRPr="00000EBB">
        <w:rPr>
          <w:b/>
          <w:szCs w:val="28"/>
        </w:rPr>
        <w:t>на 2019 -</w:t>
      </w:r>
      <w:r>
        <w:rPr>
          <w:b/>
          <w:szCs w:val="28"/>
        </w:rPr>
        <w:t xml:space="preserve"> </w:t>
      </w:r>
      <w:r w:rsidRPr="00000EBB">
        <w:rPr>
          <w:b/>
          <w:szCs w:val="28"/>
        </w:rPr>
        <w:t>2023 годы</w:t>
      </w:r>
    </w:p>
    <w:p w:rsidR="00475163" w:rsidRDefault="00475163" w:rsidP="00475163">
      <w:pPr>
        <w:tabs>
          <w:tab w:val="left" w:pos="0"/>
        </w:tabs>
        <w:spacing w:line="360" w:lineRule="auto"/>
        <w:jc w:val="center"/>
        <w:rPr>
          <w:b/>
          <w:szCs w:val="28"/>
        </w:rPr>
      </w:pPr>
    </w:p>
    <w:p w:rsidR="00FA79FD" w:rsidRPr="00000EBB" w:rsidRDefault="00FA79FD" w:rsidP="00475163">
      <w:pPr>
        <w:tabs>
          <w:tab w:val="left" w:pos="0"/>
        </w:tabs>
        <w:spacing w:line="360" w:lineRule="auto"/>
        <w:jc w:val="center"/>
        <w:rPr>
          <w:b/>
          <w:szCs w:val="28"/>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475163" w:rsidRDefault="00475163" w:rsidP="003C756A">
      <w:pPr>
        <w:jc w:val="center"/>
        <w:outlineLvl w:val="0"/>
        <w:rPr>
          <w:rFonts w:cs="Times New Roman"/>
          <w:szCs w:val="28"/>
          <w:lang w:eastAsia="en-US"/>
        </w:rPr>
      </w:pPr>
    </w:p>
    <w:p w:rsidR="003C756A" w:rsidRPr="007D4D8C" w:rsidRDefault="003C756A" w:rsidP="003C756A">
      <w:pPr>
        <w:jc w:val="center"/>
        <w:outlineLvl w:val="0"/>
        <w:rPr>
          <w:rFonts w:cs="Times New Roman"/>
          <w:szCs w:val="28"/>
          <w:lang w:eastAsia="en-US"/>
        </w:rPr>
      </w:pPr>
      <w:r w:rsidRPr="007D4D8C">
        <w:rPr>
          <w:rFonts w:cs="Times New Roman"/>
          <w:szCs w:val="28"/>
          <w:lang w:eastAsia="en-US"/>
        </w:rPr>
        <w:lastRenderedPageBreak/>
        <w:t>ПАСПОРТ</w:t>
      </w:r>
      <w:r>
        <w:rPr>
          <w:rFonts w:cs="Times New Roman"/>
          <w:szCs w:val="28"/>
          <w:lang w:eastAsia="en-US"/>
        </w:rPr>
        <w:tab/>
        <w:t xml:space="preserve">МУНИЦИПАЛЬНОЙ </w:t>
      </w:r>
      <w:r w:rsidRPr="007D4D8C">
        <w:rPr>
          <w:rFonts w:cs="Times New Roman"/>
          <w:szCs w:val="28"/>
          <w:lang w:eastAsia="en-US"/>
        </w:rPr>
        <w:t>ПРОГРАММЫ</w:t>
      </w:r>
    </w:p>
    <w:p w:rsidR="00A70518" w:rsidRPr="00A70518" w:rsidRDefault="00A70518" w:rsidP="00A70518">
      <w:pPr>
        <w:jc w:val="center"/>
        <w:rPr>
          <w:rFonts w:cs="Times New Roman"/>
          <w:szCs w:val="28"/>
        </w:rPr>
      </w:pPr>
    </w:p>
    <w:p w:rsidR="00A70518" w:rsidRPr="00A70518" w:rsidRDefault="00A70518" w:rsidP="00A70518">
      <w:pPr>
        <w:rPr>
          <w:rFonts w:cs="Times New Roman"/>
          <w:szCs w:val="28"/>
        </w:rPr>
      </w:pPr>
    </w:p>
    <w:tbl>
      <w:tblPr>
        <w:tblStyle w:val="a3"/>
        <w:tblW w:w="0" w:type="auto"/>
        <w:tblLook w:val="04A0"/>
      </w:tblPr>
      <w:tblGrid>
        <w:gridCol w:w="4503"/>
        <w:gridCol w:w="5244"/>
      </w:tblGrid>
      <w:tr w:rsidR="00A70518" w:rsidRPr="00A70518" w:rsidTr="00A826F1">
        <w:tc>
          <w:tcPr>
            <w:tcW w:w="4503" w:type="dxa"/>
          </w:tcPr>
          <w:p w:rsidR="003C756A" w:rsidRPr="0056032A" w:rsidRDefault="003C756A" w:rsidP="003C756A">
            <w:pPr>
              <w:jc w:val="both"/>
              <w:rPr>
                <w:rFonts w:cs="Times New Roman"/>
                <w:szCs w:val="28"/>
              </w:rPr>
            </w:pPr>
            <w:r w:rsidRPr="0056032A">
              <w:rPr>
                <w:rFonts w:cs="Times New Roman"/>
                <w:szCs w:val="28"/>
              </w:rPr>
              <w:t>НАИМЕНОВАНИЕ</w:t>
            </w:r>
          </w:p>
          <w:p w:rsidR="003C756A" w:rsidRDefault="003C756A" w:rsidP="003C756A">
            <w:pPr>
              <w:jc w:val="both"/>
              <w:rPr>
                <w:rFonts w:cs="Times New Roman"/>
                <w:szCs w:val="28"/>
              </w:rPr>
            </w:pPr>
            <w:r>
              <w:rPr>
                <w:rFonts w:cs="Times New Roman"/>
                <w:szCs w:val="28"/>
              </w:rPr>
              <w:t>МУНИЦИПАЛЬНОЙ</w:t>
            </w:r>
          </w:p>
          <w:p w:rsidR="00A70518" w:rsidRPr="00A70518" w:rsidRDefault="003C756A" w:rsidP="003C756A">
            <w:pPr>
              <w:spacing w:after="1" w:line="220" w:lineRule="atLeast"/>
              <w:rPr>
                <w:szCs w:val="28"/>
              </w:rPr>
            </w:pPr>
            <w:r w:rsidRPr="0056032A">
              <w:rPr>
                <w:rFonts w:cs="Times New Roman"/>
                <w:szCs w:val="28"/>
              </w:rPr>
              <w:t>ПРОГРАММЫ</w:t>
            </w:r>
          </w:p>
        </w:tc>
        <w:tc>
          <w:tcPr>
            <w:tcW w:w="5244" w:type="dxa"/>
          </w:tcPr>
          <w:p w:rsidR="00A70518" w:rsidRPr="00A70518" w:rsidRDefault="00A70518" w:rsidP="000D1EF1">
            <w:pPr>
              <w:jc w:val="both"/>
              <w:rPr>
                <w:szCs w:val="28"/>
              </w:rPr>
            </w:pPr>
            <w:r>
              <w:t>«П</w:t>
            </w:r>
            <w:r w:rsidRPr="00276645">
              <w:t>рофилактик</w:t>
            </w:r>
            <w:r>
              <w:t>а</w:t>
            </w:r>
            <w:r w:rsidRPr="00276645">
              <w:t xml:space="preserve"> наркомании, лечени</w:t>
            </w:r>
            <w:r>
              <w:t>е</w:t>
            </w:r>
            <w:r w:rsidRPr="00276645">
              <w:t xml:space="preserve"> и реабилитаци</w:t>
            </w:r>
            <w:r>
              <w:t>я</w:t>
            </w:r>
            <w:r w:rsidRPr="00276645">
              <w:t xml:space="preserve"> наркозависимой части населения муниципального района </w:t>
            </w:r>
            <w:proofErr w:type="spellStart"/>
            <w:r w:rsidRPr="00276645">
              <w:t>Похвистневский</w:t>
            </w:r>
            <w:proofErr w:type="spellEnd"/>
            <w:r w:rsidRPr="00276645">
              <w:t xml:space="preserve"> </w:t>
            </w:r>
            <w:r>
              <w:t xml:space="preserve">Самарской области </w:t>
            </w:r>
            <w:r w:rsidRPr="00276645">
              <w:t>на 201</w:t>
            </w:r>
            <w:r>
              <w:t>9</w:t>
            </w:r>
            <w:r w:rsidRPr="00276645">
              <w:t>-20</w:t>
            </w:r>
            <w:r>
              <w:t>23</w:t>
            </w:r>
            <w:r w:rsidRPr="00276645">
              <w:t xml:space="preserve"> годы (далее – Программа)</w:t>
            </w:r>
          </w:p>
        </w:tc>
      </w:tr>
      <w:tr w:rsidR="00A70518" w:rsidRPr="00A70518" w:rsidTr="00A826F1">
        <w:tc>
          <w:tcPr>
            <w:tcW w:w="4503" w:type="dxa"/>
          </w:tcPr>
          <w:p w:rsidR="003C756A" w:rsidRPr="00402886" w:rsidRDefault="003C756A" w:rsidP="003C756A">
            <w:pPr>
              <w:jc w:val="both"/>
              <w:rPr>
                <w:rFonts w:cs="Times New Roman"/>
                <w:szCs w:val="28"/>
              </w:rPr>
            </w:pPr>
            <w:r w:rsidRPr="00402886">
              <w:rPr>
                <w:rFonts w:cs="Times New Roman"/>
                <w:szCs w:val="28"/>
              </w:rPr>
              <w:t>ДАТА ПРИНЯТИЯ РЕШЕНИЯ О РАЗРАБОТКЕ МУНИЦИПАЛЬНОЙ ПРОГРАММЫ</w:t>
            </w:r>
          </w:p>
          <w:p w:rsidR="00A70518" w:rsidRPr="00563B1F" w:rsidRDefault="00A70518" w:rsidP="00563B1F">
            <w:pPr>
              <w:spacing w:before="220" w:after="1" w:line="220" w:lineRule="atLeast"/>
              <w:rPr>
                <w:szCs w:val="28"/>
              </w:rPr>
            </w:pPr>
          </w:p>
        </w:tc>
        <w:tc>
          <w:tcPr>
            <w:tcW w:w="5244" w:type="dxa"/>
          </w:tcPr>
          <w:p w:rsidR="00A70518" w:rsidRPr="00563B1F" w:rsidRDefault="00147252" w:rsidP="000D1EF1">
            <w:pPr>
              <w:jc w:val="both"/>
              <w:rPr>
                <w:szCs w:val="28"/>
              </w:rPr>
            </w:pPr>
            <w:r>
              <w:rPr>
                <w:szCs w:val="28"/>
              </w:rPr>
              <w:t>02.08.2018</w:t>
            </w:r>
          </w:p>
        </w:tc>
      </w:tr>
      <w:tr w:rsidR="003C756A" w:rsidRPr="00A70518" w:rsidTr="00A826F1">
        <w:tc>
          <w:tcPr>
            <w:tcW w:w="4503" w:type="dxa"/>
          </w:tcPr>
          <w:p w:rsidR="003C756A" w:rsidRDefault="003C756A" w:rsidP="00F554A7">
            <w:pPr>
              <w:jc w:val="both"/>
              <w:rPr>
                <w:rFonts w:cs="Times New Roman"/>
                <w:szCs w:val="28"/>
              </w:rPr>
            </w:pPr>
            <w:r>
              <w:rPr>
                <w:rFonts w:cs="Times New Roman"/>
                <w:szCs w:val="28"/>
              </w:rPr>
              <w:t>ОТВЕТСТВЕННЫЙ ИСПОЛНИТЕЛЬ МУНИЦИПАЛЬНОЙ ПРОГРАММЫ</w:t>
            </w:r>
          </w:p>
        </w:tc>
        <w:tc>
          <w:tcPr>
            <w:tcW w:w="5244" w:type="dxa"/>
          </w:tcPr>
          <w:p w:rsidR="003C756A" w:rsidRPr="00563B1F" w:rsidRDefault="001C14D0" w:rsidP="000D1EF1">
            <w:pPr>
              <w:jc w:val="both"/>
              <w:rPr>
                <w:szCs w:val="28"/>
              </w:rPr>
            </w:pPr>
            <w:r w:rsidRPr="00485EBA">
              <w:rPr>
                <w:szCs w:val="28"/>
              </w:rPr>
              <w:t>Администраци</w:t>
            </w:r>
            <w:r>
              <w:rPr>
                <w:szCs w:val="28"/>
              </w:rPr>
              <w:t>я</w:t>
            </w:r>
            <w:r w:rsidRPr="00485EBA">
              <w:rPr>
                <w:szCs w:val="28"/>
              </w:rPr>
              <w:t xml:space="preserve"> муниципального района </w:t>
            </w:r>
            <w:proofErr w:type="spellStart"/>
            <w:r w:rsidRPr="00485EBA">
              <w:rPr>
                <w:szCs w:val="28"/>
              </w:rPr>
              <w:t>Похвистневский</w:t>
            </w:r>
            <w:proofErr w:type="spellEnd"/>
            <w:r w:rsidRPr="00485EBA">
              <w:rPr>
                <w:szCs w:val="28"/>
              </w:rPr>
              <w:t xml:space="preserve"> Самарской области</w:t>
            </w:r>
            <w:r w:rsidRPr="00485EBA">
              <w:rPr>
                <w:color w:val="414141"/>
                <w:szCs w:val="28"/>
              </w:rPr>
              <w:t> </w:t>
            </w:r>
          </w:p>
        </w:tc>
      </w:tr>
      <w:tr w:rsidR="003C756A" w:rsidRPr="00A70518" w:rsidTr="00A826F1">
        <w:tc>
          <w:tcPr>
            <w:tcW w:w="4503" w:type="dxa"/>
          </w:tcPr>
          <w:p w:rsidR="003C756A" w:rsidRDefault="003C756A" w:rsidP="00F554A7">
            <w:pPr>
              <w:jc w:val="both"/>
              <w:rPr>
                <w:rFonts w:cs="Times New Roman"/>
                <w:szCs w:val="28"/>
              </w:rPr>
            </w:pPr>
            <w:r>
              <w:rPr>
                <w:rFonts w:cs="Times New Roman"/>
                <w:szCs w:val="28"/>
              </w:rPr>
              <w:t>СОИСПОЛНИТЕЛИ И УЧАСТНИКИ МУНИЦИПАЛЬНОЙ ПРОГРАММЫ</w:t>
            </w:r>
          </w:p>
          <w:p w:rsidR="003C756A" w:rsidRDefault="003C756A" w:rsidP="00F554A7">
            <w:pPr>
              <w:jc w:val="both"/>
              <w:rPr>
                <w:rFonts w:cs="Times New Roman"/>
                <w:szCs w:val="28"/>
              </w:rPr>
            </w:pPr>
          </w:p>
        </w:tc>
        <w:tc>
          <w:tcPr>
            <w:tcW w:w="5244" w:type="dxa"/>
          </w:tcPr>
          <w:p w:rsidR="00C11012" w:rsidRDefault="003C756A" w:rsidP="00AE52C5">
            <w:pPr>
              <w:pStyle w:val="a6"/>
              <w:snapToGrid w:val="0"/>
              <w:ind w:left="-107"/>
              <w:jc w:val="both"/>
              <w:rPr>
                <w:color w:val="25253B"/>
              </w:rPr>
            </w:pPr>
            <w:r w:rsidRPr="00C11012">
              <w:rPr>
                <w:color w:val="25253B"/>
              </w:rPr>
              <w:t>Муниципальное казенное учреждение «Управление  по вопросам</w:t>
            </w:r>
            <w:r w:rsidRPr="00C11012">
              <w:rPr>
                <w:i/>
                <w:color w:val="25253B"/>
              </w:rPr>
              <w:t xml:space="preserve"> </w:t>
            </w:r>
            <w:r w:rsidRPr="00C11012">
              <w:rPr>
                <w:color w:val="25253B"/>
              </w:rPr>
              <w:t xml:space="preserve"> семьи, опеки и попечительства» муниципального района </w:t>
            </w:r>
            <w:proofErr w:type="spellStart"/>
            <w:r w:rsidRPr="00C11012">
              <w:rPr>
                <w:color w:val="25253B"/>
              </w:rPr>
              <w:t>Похвистневский</w:t>
            </w:r>
            <w:proofErr w:type="spellEnd"/>
            <w:r w:rsidRPr="00C11012">
              <w:rPr>
                <w:color w:val="25253B"/>
              </w:rPr>
              <w:t xml:space="preserve"> Самарской области</w:t>
            </w:r>
            <w:r w:rsidR="00AE52C5">
              <w:rPr>
                <w:color w:val="25253B"/>
              </w:rPr>
              <w:t>;</w:t>
            </w:r>
          </w:p>
          <w:p w:rsidR="00C11012" w:rsidRPr="00C11012" w:rsidRDefault="003C756A" w:rsidP="00AE52C5">
            <w:pPr>
              <w:pStyle w:val="a6"/>
              <w:snapToGrid w:val="0"/>
              <w:ind w:left="-107"/>
              <w:jc w:val="both"/>
            </w:pPr>
            <w:r w:rsidRPr="00C11012">
              <w:rPr>
                <w:color w:val="25253B"/>
              </w:rPr>
              <w:t xml:space="preserve">Государственное казенное учреждение «Комплексный центр социального обслуживания населения Северо-Восточного округа» отделение Семья </w:t>
            </w:r>
            <w:proofErr w:type="gramStart"/>
            <w:r w:rsidRPr="00C11012">
              <w:rPr>
                <w:color w:val="25253B"/>
              </w:rPr>
              <w:t>м</w:t>
            </w:r>
            <w:proofErr w:type="gramEnd"/>
            <w:r w:rsidRPr="00C11012">
              <w:rPr>
                <w:color w:val="25253B"/>
              </w:rPr>
              <w:t xml:space="preserve">.р. </w:t>
            </w:r>
            <w:proofErr w:type="spellStart"/>
            <w:r w:rsidRPr="00C11012">
              <w:rPr>
                <w:color w:val="25253B"/>
              </w:rPr>
              <w:t>Похвистневский</w:t>
            </w:r>
            <w:proofErr w:type="spellEnd"/>
            <w:r w:rsidR="00AE52C5">
              <w:rPr>
                <w:color w:val="25253B"/>
              </w:rPr>
              <w:t>;</w:t>
            </w:r>
          </w:p>
          <w:p w:rsidR="00C11012" w:rsidRDefault="003C756A" w:rsidP="00AE52C5">
            <w:pPr>
              <w:pStyle w:val="a6"/>
              <w:snapToGrid w:val="0"/>
              <w:ind w:left="-107"/>
              <w:jc w:val="both"/>
              <w:rPr>
                <w:color w:val="25253B"/>
              </w:rPr>
            </w:pPr>
            <w:r w:rsidRPr="00C11012">
              <w:rPr>
                <w:color w:val="25253B"/>
              </w:rPr>
              <w:t xml:space="preserve">Комиссия по делам несовершеннолетних и защите их прав Администрации муниципального района </w:t>
            </w:r>
            <w:proofErr w:type="spellStart"/>
            <w:r w:rsidRPr="00C11012">
              <w:rPr>
                <w:color w:val="25253B"/>
              </w:rPr>
              <w:t>Похвистневский</w:t>
            </w:r>
            <w:proofErr w:type="spellEnd"/>
            <w:r w:rsidRPr="00C11012">
              <w:rPr>
                <w:color w:val="25253B"/>
              </w:rPr>
              <w:t xml:space="preserve"> Самарской области</w:t>
            </w:r>
            <w:r w:rsidR="00AE52C5">
              <w:rPr>
                <w:color w:val="25253B"/>
              </w:rPr>
              <w:t>;</w:t>
            </w:r>
          </w:p>
          <w:p w:rsidR="00C11012" w:rsidRPr="00C11012" w:rsidRDefault="003C756A" w:rsidP="00AE52C5">
            <w:pPr>
              <w:pStyle w:val="a6"/>
              <w:snapToGrid w:val="0"/>
              <w:ind w:left="-107"/>
              <w:jc w:val="both"/>
              <w:rPr>
                <w:szCs w:val="28"/>
              </w:rPr>
            </w:pPr>
            <w:r w:rsidRPr="00C11012">
              <w:rPr>
                <w:color w:val="25253B"/>
              </w:rPr>
              <w:t xml:space="preserve">Муниципальное бюджетное учреждение Комитет по физической культуре, спорту и молодежной политике   муниципального района </w:t>
            </w:r>
            <w:proofErr w:type="spellStart"/>
            <w:r w:rsidRPr="00C11012">
              <w:rPr>
                <w:color w:val="25253B"/>
              </w:rPr>
              <w:t>Похвистневский</w:t>
            </w:r>
            <w:proofErr w:type="spellEnd"/>
            <w:r w:rsidRPr="00C11012">
              <w:rPr>
                <w:color w:val="25253B"/>
              </w:rPr>
              <w:t xml:space="preserve"> Самарской области</w:t>
            </w:r>
            <w:r w:rsidR="00AE52C5">
              <w:rPr>
                <w:color w:val="25253B"/>
              </w:rPr>
              <w:t>;</w:t>
            </w:r>
          </w:p>
          <w:p w:rsidR="00C11012" w:rsidRPr="00C11012" w:rsidRDefault="003C756A" w:rsidP="00AE52C5">
            <w:pPr>
              <w:pStyle w:val="a6"/>
              <w:snapToGrid w:val="0"/>
              <w:ind w:left="-107"/>
              <w:jc w:val="both"/>
              <w:rPr>
                <w:color w:val="25253B"/>
              </w:rPr>
            </w:pPr>
            <w:r w:rsidRPr="00C11012">
              <w:rPr>
                <w:szCs w:val="28"/>
              </w:rPr>
              <w:t xml:space="preserve">Муниципальное автономное  учреждение «Дом молодежных организаций» </w:t>
            </w:r>
            <w:proofErr w:type="gramStart"/>
            <w:r w:rsidRPr="00C11012">
              <w:rPr>
                <w:szCs w:val="28"/>
              </w:rPr>
              <w:t>м</w:t>
            </w:r>
            <w:proofErr w:type="gramEnd"/>
            <w:r w:rsidRPr="00C11012">
              <w:rPr>
                <w:szCs w:val="28"/>
              </w:rPr>
              <w:t xml:space="preserve">.р. </w:t>
            </w:r>
            <w:proofErr w:type="spellStart"/>
            <w:r w:rsidRPr="00C11012">
              <w:rPr>
                <w:szCs w:val="28"/>
              </w:rPr>
              <w:t>Похвистневский</w:t>
            </w:r>
            <w:proofErr w:type="spellEnd"/>
            <w:r w:rsidRPr="00C11012">
              <w:rPr>
                <w:szCs w:val="28"/>
              </w:rPr>
              <w:t xml:space="preserve"> Самарской области</w:t>
            </w:r>
            <w:r w:rsidR="00AE52C5">
              <w:rPr>
                <w:szCs w:val="28"/>
              </w:rPr>
              <w:t>;</w:t>
            </w:r>
          </w:p>
          <w:p w:rsidR="00C11012" w:rsidRDefault="003C756A" w:rsidP="00AE52C5">
            <w:pPr>
              <w:pStyle w:val="a6"/>
              <w:snapToGrid w:val="0"/>
              <w:ind w:left="-107"/>
              <w:jc w:val="both"/>
              <w:rPr>
                <w:color w:val="25253B"/>
              </w:rPr>
            </w:pPr>
            <w:r w:rsidRPr="00C11012">
              <w:rPr>
                <w:color w:val="25253B"/>
              </w:rPr>
              <w:t xml:space="preserve">Муниципальное бюджетное учреждение «Управление культуры муниципального района </w:t>
            </w:r>
            <w:proofErr w:type="spellStart"/>
            <w:r w:rsidRPr="00C11012">
              <w:rPr>
                <w:color w:val="25253B"/>
              </w:rPr>
              <w:t>Похвистневский</w:t>
            </w:r>
            <w:proofErr w:type="spellEnd"/>
            <w:r w:rsidRPr="00C11012">
              <w:rPr>
                <w:color w:val="25253B"/>
              </w:rPr>
              <w:t xml:space="preserve"> Самарской области»</w:t>
            </w:r>
            <w:r w:rsidR="00AE52C5">
              <w:rPr>
                <w:color w:val="25253B"/>
              </w:rPr>
              <w:t>;</w:t>
            </w:r>
          </w:p>
          <w:p w:rsidR="00C11012" w:rsidRDefault="003C756A" w:rsidP="00AE52C5">
            <w:pPr>
              <w:pStyle w:val="a6"/>
              <w:snapToGrid w:val="0"/>
              <w:ind w:left="-107"/>
              <w:jc w:val="both"/>
              <w:rPr>
                <w:color w:val="25253B"/>
              </w:rPr>
            </w:pPr>
            <w:r w:rsidRPr="00C11012">
              <w:rPr>
                <w:color w:val="25253B"/>
              </w:rPr>
              <w:t>Государственное бюджетное учреждение здравоохранения  Самарской области «</w:t>
            </w:r>
            <w:proofErr w:type="spellStart"/>
            <w:r w:rsidRPr="00C11012">
              <w:rPr>
                <w:color w:val="25253B"/>
              </w:rPr>
              <w:t>Похвистневская</w:t>
            </w:r>
            <w:proofErr w:type="spellEnd"/>
            <w:r w:rsidRPr="00C11012">
              <w:rPr>
                <w:color w:val="25253B"/>
              </w:rPr>
              <w:t xml:space="preserve"> ЦБГР» (по согласованию)</w:t>
            </w:r>
            <w:r w:rsidR="00AE52C5">
              <w:rPr>
                <w:color w:val="25253B"/>
              </w:rPr>
              <w:t>;</w:t>
            </w:r>
          </w:p>
          <w:p w:rsidR="00C11012" w:rsidRDefault="003C756A" w:rsidP="00AE52C5">
            <w:pPr>
              <w:pStyle w:val="a6"/>
              <w:snapToGrid w:val="0"/>
              <w:ind w:left="-107"/>
              <w:jc w:val="both"/>
              <w:rPr>
                <w:color w:val="25253B"/>
              </w:rPr>
            </w:pPr>
            <w:proofErr w:type="spellStart"/>
            <w:r w:rsidRPr="00C11012">
              <w:rPr>
                <w:color w:val="25253B"/>
              </w:rPr>
              <w:t>Похвистневский</w:t>
            </w:r>
            <w:proofErr w:type="spellEnd"/>
            <w:r w:rsidRPr="00C11012">
              <w:rPr>
                <w:color w:val="25253B"/>
              </w:rPr>
              <w:t xml:space="preserve"> отдел образования Северо-Восточного  управления </w:t>
            </w:r>
            <w:r w:rsidRPr="00C11012">
              <w:rPr>
                <w:color w:val="25253B"/>
              </w:rPr>
              <w:lastRenderedPageBreak/>
              <w:t>министерства образования и науки Самарской  области (по согласованию)</w:t>
            </w:r>
            <w:r w:rsidR="00AE52C5">
              <w:rPr>
                <w:color w:val="25253B"/>
              </w:rPr>
              <w:t>;</w:t>
            </w:r>
          </w:p>
          <w:p w:rsidR="00C11012" w:rsidRDefault="003C756A" w:rsidP="00AE52C5">
            <w:pPr>
              <w:pStyle w:val="a6"/>
              <w:snapToGrid w:val="0"/>
              <w:ind w:left="-107"/>
              <w:jc w:val="both"/>
              <w:rPr>
                <w:color w:val="25253B"/>
              </w:rPr>
            </w:pPr>
            <w:r w:rsidRPr="00C11012">
              <w:rPr>
                <w:color w:val="25253B"/>
              </w:rPr>
              <w:t>МО МВД России «</w:t>
            </w:r>
            <w:proofErr w:type="spellStart"/>
            <w:r w:rsidRPr="00C11012">
              <w:rPr>
                <w:color w:val="25253B"/>
              </w:rPr>
              <w:t>Похвистневский</w:t>
            </w:r>
            <w:proofErr w:type="spellEnd"/>
            <w:r w:rsidRPr="00C11012">
              <w:rPr>
                <w:color w:val="25253B"/>
              </w:rPr>
              <w:t>» (по согласованию)</w:t>
            </w:r>
            <w:r w:rsidR="00AE52C5">
              <w:rPr>
                <w:color w:val="25253B"/>
              </w:rPr>
              <w:t>;</w:t>
            </w:r>
          </w:p>
          <w:p w:rsidR="005534AB" w:rsidRDefault="003C756A" w:rsidP="00AE52C5">
            <w:pPr>
              <w:pStyle w:val="a6"/>
              <w:snapToGrid w:val="0"/>
              <w:ind w:left="-107"/>
              <w:jc w:val="both"/>
              <w:rPr>
                <w:color w:val="25253B"/>
              </w:rPr>
            </w:pPr>
            <w:r w:rsidRPr="005534AB">
              <w:rPr>
                <w:color w:val="25253B"/>
              </w:rPr>
              <w:t xml:space="preserve">Государственное казенное учреждение Самарской области «Центр занятости населения </w:t>
            </w:r>
            <w:proofErr w:type="gramStart"/>
            <w:r w:rsidRPr="005534AB">
              <w:rPr>
                <w:color w:val="25253B"/>
              </w:rPr>
              <w:t>г</w:t>
            </w:r>
            <w:proofErr w:type="gramEnd"/>
            <w:r w:rsidRPr="005534AB">
              <w:rPr>
                <w:color w:val="25253B"/>
              </w:rPr>
              <w:t>.о. Похвистнево» (по согласованию)</w:t>
            </w:r>
            <w:r w:rsidR="00AE52C5">
              <w:rPr>
                <w:color w:val="25253B"/>
              </w:rPr>
              <w:t>;</w:t>
            </w:r>
          </w:p>
          <w:p w:rsidR="003C756A" w:rsidRPr="00563B1F" w:rsidRDefault="003C756A" w:rsidP="00AE52C5">
            <w:pPr>
              <w:pStyle w:val="a6"/>
              <w:snapToGrid w:val="0"/>
              <w:ind w:left="-107"/>
              <w:jc w:val="both"/>
              <w:rPr>
                <w:szCs w:val="28"/>
              </w:rPr>
            </w:pPr>
            <w:r w:rsidRPr="005534AB">
              <w:rPr>
                <w:color w:val="25253B"/>
              </w:rPr>
              <w:t xml:space="preserve">Муниципальное казенное учреждение «Управление развития агропромышленного комплекса»   муниципального района </w:t>
            </w:r>
            <w:proofErr w:type="spellStart"/>
            <w:r w:rsidRPr="005534AB">
              <w:rPr>
                <w:color w:val="25253B"/>
              </w:rPr>
              <w:t>Похвистневский</w:t>
            </w:r>
            <w:proofErr w:type="spellEnd"/>
            <w:r w:rsidRPr="005534AB">
              <w:rPr>
                <w:color w:val="25253B"/>
              </w:rPr>
              <w:t xml:space="preserve"> Самарской области </w:t>
            </w:r>
          </w:p>
        </w:tc>
      </w:tr>
      <w:tr w:rsidR="003C756A" w:rsidTr="00A826F1">
        <w:tc>
          <w:tcPr>
            <w:tcW w:w="4503" w:type="dxa"/>
          </w:tcPr>
          <w:p w:rsidR="003C756A" w:rsidRPr="00563B1F" w:rsidRDefault="001C14D0" w:rsidP="00563B1F">
            <w:pPr>
              <w:spacing w:before="220" w:after="1" w:line="220" w:lineRule="atLeast"/>
              <w:rPr>
                <w:szCs w:val="28"/>
              </w:rPr>
            </w:pPr>
            <w:r w:rsidRPr="00B03CF2">
              <w:rPr>
                <w:rFonts w:cs="Times New Roman"/>
                <w:szCs w:val="28"/>
              </w:rPr>
              <w:lastRenderedPageBreak/>
              <w:t>ЦЕЛИ МУНИЦИПАЛЬНОЙ ПРОГРАММЫ</w:t>
            </w:r>
          </w:p>
        </w:tc>
        <w:tc>
          <w:tcPr>
            <w:tcW w:w="5244" w:type="dxa"/>
          </w:tcPr>
          <w:p w:rsidR="00B35342" w:rsidRPr="00C32465" w:rsidRDefault="00C32465" w:rsidP="00C32465">
            <w:pPr>
              <w:pStyle w:val="a4"/>
              <w:ind w:left="-107"/>
              <w:rPr>
                <w:szCs w:val="28"/>
              </w:rPr>
            </w:pPr>
            <w:r>
              <w:rPr>
                <w:szCs w:val="28"/>
              </w:rPr>
              <w:t>С</w:t>
            </w:r>
            <w:r w:rsidR="00B35342" w:rsidRPr="00C32465">
              <w:rPr>
                <w:szCs w:val="28"/>
              </w:rPr>
              <w:t>оздание условий для приостановления роста незаконного употребления наркотиков и их незаконного оборота</w:t>
            </w:r>
            <w:r>
              <w:rPr>
                <w:szCs w:val="28"/>
              </w:rPr>
              <w:t xml:space="preserve">, </w:t>
            </w:r>
            <w:r w:rsidR="008818F0" w:rsidRPr="00C32465">
              <w:rPr>
                <w:szCs w:val="28"/>
              </w:rPr>
              <w:t>с</w:t>
            </w:r>
            <w:r w:rsidR="00B35342" w:rsidRPr="00C32465">
              <w:rPr>
                <w:szCs w:val="28"/>
              </w:rPr>
              <w:t>окращение  распространения наркомании и связанной с ней  правонарушений и преступности, особенно в подростковой и молодежной среде</w:t>
            </w:r>
            <w:r w:rsidR="00C9020A" w:rsidRPr="00C32465">
              <w:rPr>
                <w:szCs w:val="28"/>
              </w:rPr>
              <w:t>.</w:t>
            </w:r>
          </w:p>
          <w:p w:rsidR="003C756A" w:rsidRPr="00563B1F" w:rsidRDefault="003C756A" w:rsidP="000D1EF1">
            <w:pPr>
              <w:jc w:val="both"/>
              <w:rPr>
                <w:szCs w:val="28"/>
              </w:rPr>
            </w:pPr>
          </w:p>
        </w:tc>
      </w:tr>
      <w:tr w:rsidR="003C756A" w:rsidTr="00A826F1">
        <w:tc>
          <w:tcPr>
            <w:tcW w:w="4503" w:type="dxa"/>
          </w:tcPr>
          <w:p w:rsidR="003C756A" w:rsidRPr="00563B1F" w:rsidRDefault="001C14D0" w:rsidP="00563B1F">
            <w:pPr>
              <w:spacing w:before="220" w:after="1" w:line="220" w:lineRule="atLeast"/>
              <w:rPr>
                <w:szCs w:val="28"/>
              </w:rPr>
            </w:pPr>
            <w:r>
              <w:rPr>
                <w:rFonts w:cs="Times New Roman"/>
                <w:szCs w:val="28"/>
              </w:rPr>
              <w:t>ЗАДАЧИ МУНИЦИПАЛЬНОЙ ПРОГРАММЫ</w:t>
            </w:r>
          </w:p>
        </w:tc>
        <w:tc>
          <w:tcPr>
            <w:tcW w:w="5244" w:type="dxa"/>
          </w:tcPr>
          <w:p w:rsidR="00C9020A" w:rsidRPr="00C9020A" w:rsidRDefault="00C62D9F" w:rsidP="00C62D9F">
            <w:pPr>
              <w:pStyle w:val="a4"/>
              <w:numPr>
                <w:ilvl w:val="0"/>
                <w:numId w:val="4"/>
              </w:numPr>
              <w:spacing w:line="276" w:lineRule="auto"/>
              <w:ind w:left="-108" w:firstLine="0"/>
            </w:pPr>
            <w:r>
              <w:rPr>
                <w:szCs w:val="28"/>
              </w:rPr>
              <w:t>П</w:t>
            </w:r>
            <w:r w:rsidR="00DD2DB8">
              <w:rPr>
                <w:szCs w:val="28"/>
              </w:rPr>
              <w:t>рофилактика распространения наркомании и связанных с нею правонарушений</w:t>
            </w:r>
            <w:r>
              <w:rPr>
                <w:szCs w:val="28"/>
              </w:rPr>
              <w:t>.</w:t>
            </w:r>
          </w:p>
          <w:p w:rsidR="00C9020A" w:rsidRPr="00DD2DB8" w:rsidRDefault="00C62D9F" w:rsidP="00CD7DE5">
            <w:pPr>
              <w:pStyle w:val="a4"/>
              <w:numPr>
                <w:ilvl w:val="0"/>
                <w:numId w:val="4"/>
              </w:numPr>
              <w:spacing w:line="276" w:lineRule="auto"/>
              <w:ind w:left="-107" w:firstLine="0"/>
              <w:rPr>
                <w:color w:val="FF0000"/>
                <w:szCs w:val="28"/>
              </w:rPr>
            </w:pPr>
            <w:r>
              <w:rPr>
                <w:szCs w:val="28"/>
              </w:rPr>
              <w:t>О</w:t>
            </w:r>
            <w:r w:rsidR="00DD2DB8">
              <w:rPr>
                <w:szCs w:val="28"/>
              </w:rPr>
              <w:t xml:space="preserve">рганизация взаимодействия субъектов </w:t>
            </w:r>
            <w:proofErr w:type="spellStart"/>
            <w:r w:rsidR="00DD2DB8">
              <w:rPr>
                <w:szCs w:val="28"/>
              </w:rPr>
              <w:t>антинаркотической</w:t>
            </w:r>
            <w:proofErr w:type="spellEnd"/>
            <w:r w:rsidR="00DD2DB8">
              <w:rPr>
                <w:szCs w:val="28"/>
              </w:rPr>
              <w:t xml:space="preserve"> деятельности</w:t>
            </w:r>
            <w:r>
              <w:rPr>
                <w:szCs w:val="28"/>
              </w:rPr>
              <w:t>.</w:t>
            </w:r>
          </w:p>
          <w:p w:rsidR="00C9020A" w:rsidRPr="00DD2DB8" w:rsidRDefault="00C62D9F" w:rsidP="00CD7DE5">
            <w:pPr>
              <w:pStyle w:val="a4"/>
              <w:numPr>
                <w:ilvl w:val="0"/>
                <w:numId w:val="4"/>
              </w:numPr>
              <w:spacing w:line="276" w:lineRule="auto"/>
              <w:ind w:left="-107" w:firstLine="0"/>
              <w:rPr>
                <w:color w:val="FF0000"/>
              </w:rPr>
            </w:pPr>
            <w:r>
              <w:rPr>
                <w:lang w:eastAsia="en-US"/>
              </w:rPr>
              <w:t>Ф</w:t>
            </w:r>
            <w:r w:rsidR="00DD2DB8" w:rsidRPr="009D5C31">
              <w:rPr>
                <w:lang w:eastAsia="en-US"/>
              </w:rPr>
              <w:t>ормирование общественного мнения, направленного на резко негативное отношение к незаконному обороту и потреблению наркотиков</w:t>
            </w:r>
            <w:r>
              <w:rPr>
                <w:szCs w:val="28"/>
              </w:rPr>
              <w:t>.</w:t>
            </w:r>
          </w:p>
          <w:p w:rsidR="00C9020A" w:rsidRPr="00434D09" w:rsidRDefault="00C62D9F" w:rsidP="00CD7DE5">
            <w:pPr>
              <w:pStyle w:val="a4"/>
              <w:numPr>
                <w:ilvl w:val="0"/>
                <w:numId w:val="4"/>
              </w:numPr>
              <w:spacing w:line="276" w:lineRule="auto"/>
              <w:ind w:left="-107" w:firstLine="0"/>
            </w:pPr>
            <w:r>
              <w:rPr>
                <w:lang w:eastAsia="en-US"/>
              </w:rPr>
              <w:t>П</w:t>
            </w:r>
            <w:r w:rsidR="00434D09" w:rsidRPr="009D5C31">
              <w:rPr>
                <w:lang w:eastAsia="en-US"/>
              </w:rPr>
              <w:t xml:space="preserve">одготовка и повышение </w:t>
            </w:r>
            <w:proofErr w:type="gramStart"/>
            <w:r w:rsidR="00434D09" w:rsidRPr="009D5C31">
              <w:rPr>
                <w:lang w:eastAsia="en-US"/>
              </w:rPr>
              <w:t xml:space="preserve">квалификации специалистов субъектов профилактики </w:t>
            </w:r>
            <w:r w:rsidR="00434D09" w:rsidRPr="00434D09">
              <w:rPr>
                <w:lang w:eastAsia="en-US"/>
              </w:rPr>
              <w:t>наркомании</w:t>
            </w:r>
            <w:proofErr w:type="gramEnd"/>
            <w:r>
              <w:rPr>
                <w:lang w:eastAsia="en-US"/>
              </w:rPr>
              <w:t>.</w:t>
            </w:r>
          </w:p>
          <w:p w:rsidR="00C9020A" w:rsidRPr="00DD2DB8" w:rsidRDefault="00C62D9F" w:rsidP="00CD7DE5">
            <w:pPr>
              <w:pStyle w:val="a4"/>
              <w:numPr>
                <w:ilvl w:val="0"/>
                <w:numId w:val="4"/>
              </w:numPr>
              <w:spacing w:line="276" w:lineRule="auto"/>
              <w:ind w:left="-107" w:firstLine="0"/>
              <w:rPr>
                <w:color w:val="FF0000"/>
                <w:szCs w:val="28"/>
              </w:rPr>
            </w:pPr>
            <w:r>
              <w:rPr>
                <w:lang w:eastAsia="en-US"/>
              </w:rPr>
              <w:t>С</w:t>
            </w:r>
            <w:r w:rsidR="00CD7DE5">
              <w:rPr>
                <w:lang w:eastAsia="en-US"/>
              </w:rPr>
              <w:t>овершенствование системы выявления, лечения и реабилитации лиц, больных наркоманией</w:t>
            </w:r>
            <w:r>
              <w:rPr>
                <w:lang w:eastAsia="en-US"/>
              </w:rPr>
              <w:t>.</w:t>
            </w:r>
          </w:p>
          <w:p w:rsidR="003C756A" w:rsidRPr="00563B1F" w:rsidRDefault="003C756A" w:rsidP="000D1EF1">
            <w:pPr>
              <w:jc w:val="both"/>
              <w:rPr>
                <w:szCs w:val="28"/>
              </w:rPr>
            </w:pPr>
          </w:p>
        </w:tc>
      </w:tr>
      <w:tr w:rsidR="003C756A" w:rsidTr="00A826F1">
        <w:tc>
          <w:tcPr>
            <w:tcW w:w="4503" w:type="dxa"/>
          </w:tcPr>
          <w:p w:rsidR="001C14D0" w:rsidRDefault="001C14D0" w:rsidP="001C14D0">
            <w:pPr>
              <w:jc w:val="both"/>
              <w:rPr>
                <w:rFonts w:cs="Times New Roman"/>
                <w:szCs w:val="28"/>
              </w:rPr>
            </w:pPr>
            <w:r>
              <w:rPr>
                <w:rFonts w:cs="Times New Roman"/>
                <w:szCs w:val="28"/>
              </w:rPr>
              <w:t>СТРАТЕГИЧЕСКИЕ ПОКАЗАТЕЛИ (ИНДИКАТОРЫ) МУНИЦИПАЛЬНОЙ ПРОГРАММЫ</w:t>
            </w:r>
          </w:p>
          <w:p w:rsidR="003C756A" w:rsidRPr="00563B1F" w:rsidRDefault="003C756A" w:rsidP="00563B1F">
            <w:pPr>
              <w:spacing w:before="220" w:after="1" w:line="220" w:lineRule="atLeast"/>
              <w:rPr>
                <w:szCs w:val="28"/>
              </w:rPr>
            </w:pPr>
          </w:p>
        </w:tc>
        <w:tc>
          <w:tcPr>
            <w:tcW w:w="5244" w:type="dxa"/>
          </w:tcPr>
          <w:p w:rsidR="00C926B4" w:rsidRPr="00D00CBC" w:rsidRDefault="00B13103" w:rsidP="00B13103">
            <w:pPr>
              <w:pStyle w:val="a6"/>
              <w:numPr>
                <w:ilvl w:val="0"/>
                <w:numId w:val="5"/>
              </w:numPr>
              <w:snapToGrid w:val="0"/>
              <w:ind w:left="-108" w:firstLine="0"/>
              <w:jc w:val="both"/>
              <w:rPr>
                <w:szCs w:val="28"/>
              </w:rPr>
            </w:pPr>
            <w:r>
              <w:t>Д</w:t>
            </w:r>
            <w:r w:rsidR="00C926B4" w:rsidRPr="00276645">
              <w:t xml:space="preserve">оля учащихся образовательных учреждений в муниципальном районе </w:t>
            </w:r>
            <w:proofErr w:type="spellStart"/>
            <w:r w:rsidR="00C926B4" w:rsidRPr="00276645">
              <w:t>Похвистневский</w:t>
            </w:r>
            <w:proofErr w:type="spellEnd"/>
            <w:r w:rsidR="00C926B4" w:rsidRPr="00276645">
              <w:t xml:space="preserve"> Самарской области, участвующих в реализации профилактической </w:t>
            </w:r>
            <w:proofErr w:type="spellStart"/>
            <w:r w:rsidR="00C926B4" w:rsidRPr="00276645">
              <w:t>антинаркотической</w:t>
            </w:r>
            <w:proofErr w:type="spellEnd"/>
            <w:r w:rsidR="00C926B4" w:rsidRPr="00276645">
              <w:t xml:space="preserve"> программы, в общей численности учащихся образовательных учреждений в муниципальном районе </w:t>
            </w:r>
            <w:proofErr w:type="spellStart"/>
            <w:r w:rsidR="00C926B4" w:rsidRPr="00276645">
              <w:t>Похвистневский</w:t>
            </w:r>
            <w:proofErr w:type="spellEnd"/>
            <w:r w:rsidR="00C926B4">
              <w:t xml:space="preserve"> </w:t>
            </w:r>
            <w:r w:rsidR="00C926B4">
              <w:lastRenderedPageBreak/>
              <w:t>Самарской области</w:t>
            </w:r>
            <w:r>
              <w:t>.</w:t>
            </w:r>
          </w:p>
          <w:p w:rsidR="00C926B4" w:rsidRPr="00C926B4" w:rsidRDefault="00B13103" w:rsidP="000D1EF1">
            <w:pPr>
              <w:pStyle w:val="a6"/>
              <w:numPr>
                <w:ilvl w:val="0"/>
                <w:numId w:val="5"/>
              </w:numPr>
              <w:snapToGrid w:val="0"/>
              <w:ind w:left="-108" w:firstLine="0"/>
              <w:jc w:val="both"/>
              <w:rPr>
                <w:szCs w:val="28"/>
              </w:rPr>
            </w:pPr>
            <w:r>
              <w:rPr>
                <w:szCs w:val="28"/>
              </w:rPr>
              <w:t>К</w:t>
            </w:r>
            <w:r w:rsidR="00DD2DB8">
              <w:rPr>
                <w:szCs w:val="28"/>
              </w:rPr>
              <w:t>оличество</w:t>
            </w:r>
            <w:r w:rsidR="00C926B4" w:rsidRPr="00C926B4">
              <w:rPr>
                <w:szCs w:val="28"/>
              </w:rPr>
              <w:t xml:space="preserve"> зарегистрированных преступлений, связанных с незаконным оборотом наркотиков, в том числе связанных со сбытом, выявленных правоохранительными органами, по отношению к базовому показателю 2018 года</w:t>
            </w:r>
            <w:r>
              <w:rPr>
                <w:szCs w:val="28"/>
              </w:rPr>
              <w:t>.</w:t>
            </w:r>
          </w:p>
          <w:p w:rsidR="00C926B4" w:rsidRPr="00C926B4" w:rsidRDefault="00B13103" w:rsidP="000D1EF1">
            <w:pPr>
              <w:pStyle w:val="a6"/>
              <w:numPr>
                <w:ilvl w:val="0"/>
                <w:numId w:val="5"/>
              </w:numPr>
              <w:snapToGrid w:val="0"/>
              <w:ind w:left="-108" w:firstLine="0"/>
              <w:jc w:val="both"/>
              <w:rPr>
                <w:szCs w:val="28"/>
              </w:rPr>
            </w:pPr>
            <w:r>
              <w:rPr>
                <w:szCs w:val="28"/>
              </w:rPr>
              <w:t>К</w:t>
            </w:r>
            <w:r w:rsidR="00C926B4" w:rsidRPr="00C926B4">
              <w:rPr>
                <w:szCs w:val="28"/>
              </w:rPr>
              <w:t xml:space="preserve">оличество публикаций и иных материалов </w:t>
            </w:r>
            <w:proofErr w:type="spellStart"/>
            <w:r w:rsidR="00C926B4" w:rsidRPr="00C926B4">
              <w:rPr>
                <w:szCs w:val="28"/>
              </w:rPr>
              <w:t>антинаркотической</w:t>
            </w:r>
            <w:proofErr w:type="spellEnd"/>
            <w:r w:rsidR="00C926B4" w:rsidRPr="00C926B4">
              <w:rPr>
                <w:szCs w:val="28"/>
              </w:rPr>
              <w:t xml:space="preserve"> тематики, размещенных в средствах массовой информации</w:t>
            </w:r>
            <w:r>
              <w:rPr>
                <w:szCs w:val="28"/>
              </w:rPr>
              <w:t>.</w:t>
            </w:r>
          </w:p>
          <w:p w:rsidR="00D00CBC" w:rsidRDefault="00B13103" w:rsidP="000D1EF1">
            <w:pPr>
              <w:pStyle w:val="a6"/>
              <w:numPr>
                <w:ilvl w:val="0"/>
                <w:numId w:val="5"/>
              </w:numPr>
              <w:snapToGrid w:val="0"/>
              <w:ind w:left="-108" w:firstLine="0"/>
              <w:jc w:val="both"/>
              <w:rPr>
                <w:szCs w:val="28"/>
              </w:rPr>
            </w:pPr>
            <w:r>
              <w:rPr>
                <w:szCs w:val="28"/>
              </w:rPr>
              <w:t>К</w:t>
            </w:r>
            <w:r w:rsidR="00C926B4" w:rsidRPr="00C926B4">
              <w:rPr>
                <w:szCs w:val="28"/>
              </w:rPr>
              <w:t>оличество специалистов субъектов профилактики и лечения наркомании, прошедших курсы повышения квалификации</w:t>
            </w:r>
            <w:r>
              <w:rPr>
                <w:szCs w:val="28"/>
              </w:rPr>
              <w:t>.</w:t>
            </w:r>
          </w:p>
          <w:p w:rsidR="00C926B4" w:rsidRPr="00C926B4" w:rsidRDefault="00B13103" w:rsidP="000D1EF1">
            <w:pPr>
              <w:pStyle w:val="a6"/>
              <w:numPr>
                <w:ilvl w:val="0"/>
                <w:numId w:val="5"/>
              </w:numPr>
              <w:snapToGrid w:val="0"/>
              <w:ind w:left="-108" w:firstLine="0"/>
              <w:jc w:val="both"/>
              <w:rPr>
                <w:szCs w:val="28"/>
              </w:rPr>
            </w:pPr>
            <w:r>
              <w:rPr>
                <w:szCs w:val="28"/>
              </w:rPr>
              <w:t>Д</w:t>
            </w:r>
            <w:r w:rsidR="00D00CBC" w:rsidRPr="00C926B4">
              <w:rPr>
                <w:szCs w:val="28"/>
              </w:rPr>
              <w:t>оля больных наркоманией, пролеченных в наркологических учреждениях, участвующих в лечебных и реабилитационных программах, от общего числа больных наркоманией, состоящих на наркологическом учете</w:t>
            </w:r>
            <w:r>
              <w:rPr>
                <w:szCs w:val="28"/>
              </w:rPr>
              <w:t>.</w:t>
            </w:r>
          </w:p>
          <w:p w:rsidR="003C756A" w:rsidRPr="00563B1F" w:rsidRDefault="003C756A" w:rsidP="000D1EF1">
            <w:pPr>
              <w:jc w:val="both"/>
              <w:rPr>
                <w:szCs w:val="28"/>
              </w:rPr>
            </w:pPr>
          </w:p>
        </w:tc>
      </w:tr>
      <w:tr w:rsidR="003C756A" w:rsidTr="00A826F1">
        <w:tc>
          <w:tcPr>
            <w:tcW w:w="4503" w:type="dxa"/>
          </w:tcPr>
          <w:p w:rsidR="001C14D0" w:rsidRPr="002F72E2" w:rsidRDefault="001C14D0" w:rsidP="001C14D0">
            <w:pPr>
              <w:rPr>
                <w:rFonts w:cs="Times New Roman"/>
                <w:szCs w:val="28"/>
              </w:rPr>
            </w:pPr>
            <w:r w:rsidRPr="002F72E2">
              <w:rPr>
                <w:rFonts w:cs="Times New Roman"/>
                <w:szCs w:val="28"/>
              </w:rPr>
              <w:lastRenderedPageBreak/>
              <w:t>ПОДПРОГРАММЫ С УКАЗАНИЕМ ЦЕЛЕЙ И СРОКОВ РЕАЛИЗАЦИИ</w:t>
            </w:r>
          </w:p>
          <w:p w:rsidR="003C756A" w:rsidRPr="00563B1F" w:rsidRDefault="003C756A" w:rsidP="00563B1F">
            <w:pPr>
              <w:spacing w:before="220" w:after="1" w:line="220" w:lineRule="atLeast"/>
              <w:rPr>
                <w:szCs w:val="28"/>
              </w:rPr>
            </w:pPr>
          </w:p>
        </w:tc>
        <w:tc>
          <w:tcPr>
            <w:tcW w:w="5244" w:type="dxa"/>
          </w:tcPr>
          <w:p w:rsidR="003C756A" w:rsidRPr="00563B1F" w:rsidRDefault="0015116C" w:rsidP="000D1EF1">
            <w:pPr>
              <w:jc w:val="both"/>
              <w:rPr>
                <w:szCs w:val="28"/>
              </w:rPr>
            </w:pPr>
            <w:r>
              <w:rPr>
                <w:szCs w:val="28"/>
              </w:rPr>
              <w:t>нет</w:t>
            </w:r>
          </w:p>
        </w:tc>
      </w:tr>
      <w:tr w:rsidR="003C756A" w:rsidTr="00A826F1">
        <w:tc>
          <w:tcPr>
            <w:tcW w:w="4503" w:type="dxa"/>
          </w:tcPr>
          <w:p w:rsidR="001C14D0" w:rsidRPr="0056032A" w:rsidRDefault="001C14D0" w:rsidP="001C14D0">
            <w:pPr>
              <w:tabs>
                <w:tab w:val="left" w:pos="708"/>
                <w:tab w:val="center" w:pos="4677"/>
                <w:tab w:val="right" w:pos="9355"/>
              </w:tabs>
              <w:jc w:val="both"/>
              <w:rPr>
                <w:rFonts w:cs="Times New Roman"/>
                <w:szCs w:val="28"/>
              </w:rPr>
            </w:pPr>
            <w:r w:rsidRPr="0056032A">
              <w:rPr>
                <w:rFonts w:cs="Times New Roman"/>
                <w:szCs w:val="28"/>
              </w:rPr>
              <w:t>ЭТАПЫ И СРОКИ</w:t>
            </w:r>
          </w:p>
          <w:p w:rsidR="001C14D0" w:rsidRDefault="001C14D0" w:rsidP="001C14D0">
            <w:pPr>
              <w:tabs>
                <w:tab w:val="left" w:pos="708"/>
                <w:tab w:val="center" w:pos="4677"/>
                <w:tab w:val="right" w:pos="9355"/>
              </w:tabs>
              <w:jc w:val="both"/>
              <w:rPr>
                <w:rFonts w:cs="Times New Roman"/>
                <w:szCs w:val="28"/>
              </w:rPr>
            </w:pPr>
            <w:r w:rsidRPr="0056032A">
              <w:rPr>
                <w:rFonts w:cs="Times New Roman"/>
                <w:szCs w:val="28"/>
              </w:rPr>
              <w:t xml:space="preserve">РЕАЛИЗАЦИИ </w:t>
            </w:r>
          </w:p>
          <w:p w:rsidR="001C14D0" w:rsidRPr="0056032A" w:rsidRDefault="001C14D0" w:rsidP="001C14D0">
            <w:pPr>
              <w:tabs>
                <w:tab w:val="left" w:pos="708"/>
                <w:tab w:val="center" w:pos="4677"/>
                <w:tab w:val="right" w:pos="9355"/>
              </w:tabs>
              <w:jc w:val="both"/>
              <w:rPr>
                <w:rFonts w:cs="Times New Roman"/>
                <w:szCs w:val="28"/>
              </w:rPr>
            </w:pPr>
            <w:r>
              <w:rPr>
                <w:rFonts w:cs="Times New Roman"/>
                <w:szCs w:val="28"/>
              </w:rPr>
              <w:t>МУНИЦИПАЛЬНОЙ</w:t>
            </w:r>
          </w:p>
          <w:p w:rsidR="001C14D0" w:rsidRPr="0056032A" w:rsidRDefault="001C14D0" w:rsidP="001C14D0">
            <w:pPr>
              <w:tabs>
                <w:tab w:val="left" w:pos="708"/>
                <w:tab w:val="center" w:pos="4677"/>
                <w:tab w:val="right" w:pos="9355"/>
              </w:tabs>
              <w:jc w:val="both"/>
              <w:rPr>
                <w:rFonts w:cs="Times New Roman"/>
                <w:szCs w:val="28"/>
              </w:rPr>
            </w:pPr>
            <w:r w:rsidRPr="0056032A">
              <w:rPr>
                <w:rFonts w:cs="Times New Roman"/>
                <w:szCs w:val="28"/>
              </w:rPr>
              <w:t>ПРОГРАММЫ</w:t>
            </w:r>
          </w:p>
          <w:p w:rsidR="003C756A" w:rsidRPr="00563B1F" w:rsidRDefault="003C756A" w:rsidP="00563B1F">
            <w:pPr>
              <w:spacing w:before="220" w:after="1" w:line="220" w:lineRule="atLeast"/>
              <w:rPr>
                <w:rFonts w:cs="Times New Roman"/>
                <w:szCs w:val="28"/>
              </w:rPr>
            </w:pPr>
          </w:p>
        </w:tc>
        <w:tc>
          <w:tcPr>
            <w:tcW w:w="5244" w:type="dxa"/>
          </w:tcPr>
          <w:p w:rsidR="003C756A" w:rsidRPr="00563B1F" w:rsidRDefault="004D314E" w:rsidP="000D1EF1">
            <w:pPr>
              <w:jc w:val="both"/>
              <w:rPr>
                <w:szCs w:val="28"/>
              </w:rPr>
            </w:pPr>
            <w:r>
              <w:rPr>
                <w:szCs w:val="28"/>
              </w:rPr>
              <w:t>2019-2023 годы</w:t>
            </w:r>
          </w:p>
        </w:tc>
      </w:tr>
      <w:tr w:rsidR="003C756A" w:rsidTr="00A826F1">
        <w:tc>
          <w:tcPr>
            <w:tcW w:w="4503" w:type="dxa"/>
          </w:tcPr>
          <w:p w:rsidR="003C756A" w:rsidRPr="00563B1F" w:rsidRDefault="001C14D0" w:rsidP="0077526C">
            <w:pPr>
              <w:spacing w:before="220" w:after="1" w:line="220" w:lineRule="atLeast"/>
              <w:rPr>
                <w:rFonts w:cs="Times New Roman"/>
                <w:szCs w:val="28"/>
              </w:rPr>
            </w:pPr>
            <w:r w:rsidRPr="00612BBA">
              <w:rPr>
                <w:rFonts w:cs="Times New Roman"/>
                <w:szCs w:val="28"/>
              </w:rPr>
              <w:t>ОБЪЕМЫ БЮДЖЕТНЫХ АССИГНОВАНИЙ МУНИЦИПАЛЬНОЙ ПРОГРАММЫ</w:t>
            </w:r>
          </w:p>
        </w:tc>
        <w:tc>
          <w:tcPr>
            <w:tcW w:w="5244" w:type="dxa"/>
          </w:tcPr>
          <w:p w:rsidR="0015116C" w:rsidRPr="006575DC" w:rsidRDefault="0015116C" w:rsidP="000D1EF1">
            <w:pPr>
              <w:pStyle w:val="a6"/>
              <w:snapToGrid w:val="0"/>
              <w:jc w:val="both"/>
            </w:pPr>
            <w:r w:rsidRPr="006575DC">
              <w:t xml:space="preserve">Общий объем финансирования Программы составит </w:t>
            </w:r>
            <w:r w:rsidRPr="00083B2F">
              <w:t>310,0 тыс. рублей</w:t>
            </w:r>
            <w:r w:rsidRPr="006575DC">
              <w:t>, в том числе по годам:</w:t>
            </w:r>
          </w:p>
          <w:p w:rsidR="0015116C" w:rsidRPr="006575DC" w:rsidRDefault="0015116C" w:rsidP="000D1EF1">
            <w:pPr>
              <w:pStyle w:val="a4"/>
              <w:rPr>
                <w:szCs w:val="28"/>
              </w:rPr>
            </w:pPr>
            <w:r w:rsidRPr="006575DC">
              <w:rPr>
                <w:szCs w:val="28"/>
              </w:rPr>
              <w:t xml:space="preserve">в 2019 году </w:t>
            </w:r>
            <w:r w:rsidRPr="00D4243D">
              <w:rPr>
                <w:b/>
                <w:szCs w:val="28"/>
              </w:rPr>
              <w:t>-</w:t>
            </w:r>
            <w:r w:rsidRPr="006575DC">
              <w:rPr>
                <w:szCs w:val="28"/>
              </w:rPr>
              <w:t xml:space="preserve">  </w:t>
            </w:r>
            <w:r>
              <w:rPr>
                <w:szCs w:val="28"/>
              </w:rPr>
              <w:t>62,0</w:t>
            </w:r>
            <w:r w:rsidRPr="006575DC">
              <w:rPr>
                <w:szCs w:val="28"/>
              </w:rPr>
              <w:t xml:space="preserve">  тыс</w:t>
            </w:r>
            <w:proofErr w:type="gramStart"/>
            <w:r w:rsidRPr="006575DC">
              <w:rPr>
                <w:szCs w:val="28"/>
              </w:rPr>
              <w:t>.р</w:t>
            </w:r>
            <w:proofErr w:type="gramEnd"/>
            <w:r w:rsidRPr="006575DC">
              <w:rPr>
                <w:szCs w:val="28"/>
              </w:rPr>
              <w:t>уб</w:t>
            </w:r>
            <w:r>
              <w:rPr>
                <w:szCs w:val="28"/>
              </w:rPr>
              <w:t>.</w:t>
            </w:r>
          </w:p>
          <w:p w:rsidR="0015116C" w:rsidRDefault="0015116C" w:rsidP="000D1EF1">
            <w:pPr>
              <w:pStyle w:val="a4"/>
              <w:rPr>
                <w:szCs w:val="28"/>
              </w:rPr>
            </w:pPr>
            <w:r w:rsidRPr="006575DC">
              <w:rPr>
                <w:szCs w:val="28"/>
              </w:rPr>
              <w:t xml:space="preserve">в 2020 году – </w:t>
            </w:r>
            <w:r>
              <w:rPr>
                <w:szCs w:val="28"/>
              </w:rPr>
              <w:t>62,0</w:t>
            </w:r>
            <w:r w:rsidRPr="006575DC">
              <w:rPr>
                <w:szCs w:val="28"/>
              </w:rPr>
              <w:t xml:space="preserve">  тыс</w:t>
            </w:r>
            <w:proofErr w:type="gramStart"/>
            <w:r w:rsidRPr="006575DC">
              <w:rPr>
                <w:szCs w:val="28"/>
              </w:rPr>
              <w:t>.р</w:t>
            </w:r>
            <w:proofErr w:type="gramEnd"/>
            <w:r w:rsidRPr="006575DC">
              <w:rPr>
                <w:szCs w:val="28"/>
              </w:rPr>
              <w:t>уб</w:t>
            </w:r>
            <w:r>
              <w:rPr>
                <w:szCs w:val="28"/>
              </w:rPr>
              <w:t>.</w:t>
            </w:r>
          </w:p>
          <w:p w:rsidR="0015116C" w:rsidRDefault="0015116C" w:rsidP="000D1EF1">
            <w:pPr>
              <w:pStyle w:val="a4"/>
              <w:rPr>
                <w:szCs w:val="28"/>
              </w:rPr>
            </w:pPr>
            <w:r>
              <w:rPr>
                <w:szCs w:val="28"/>
              </w:rPr>
              <w:t>в 2021 году – 62,0 тыс</w:t>
            </w:r>
            <w:proofErr w:type="gramStart"/>
            <w:r>
              <w:rPr>
                <w:szCs w:val="28"/>
              </w:rPr>
              <w:t>.р</w:t>
            </w:r>
            <w:proofErr w:type="gramEnd"/>
            <w:r>
              <w:rPr>
                <w:szCs w:val="28"/>
              </w:rPr>
              <w:t>уб.</w:t>
            </w:r>
          </w:p>
          <w:p w:rsidR="0015116C" w:rsidRDefault="0015116C" w:rsidP="000D1EF1">
            <w:pPr>
              <w:pStyle w:val="a4"/>
              <w:rPr>
                <w:szCs w:val="28"/>
              </w:rPr>
            </w:pPr>
            <w:r>
              <w:rPr>
                <w:szCs w:val="28"/>
              </w:rPr>
              <w:t>в 2022 году – 62,0 тыс</w:t>
            </w:r>
            <w:proofErr w:type="gramStart"/>
            <w:r>
              <w:rPr>
                <w:szCs w:val="28"/>
              </w:rPr>
              <w:t>.р</w:t>
            </w:r>
            <w:proofErr w:type="gramEnd"/>
            <w:r>
              <w:rPr>
                <w:szCs w:val="28"/>
              </w:rPr>
              <w:t>уб.</w:t>
            </w:r>
          </w:p>
          <w:p w:rsidR="0015116C" w:rsidRDefault="0015116C" w:rsidP="000D1EF1">
            <w:pPr>
              <w:pStyle w:val="a4"/>
              <w:rPr>
                <w:szCs w:val="28"/>
              </w:rPr>
            </w:pPr>
            <w:r>
              <w:rPr>
                <w:szCs w:val="28"/>
              </w:rPr>
              <w:t xml:space="preserve">в 2023 году </w:t>
            </w:r>
            <w:r>
              <w:rPr>
                <w:b/>
                <w:szCs w:val="28"/>
              </w:rPr>
              <w:t>–</w:t>
            </w:r>
            <w:r w:rsidRPr="00D4243D">
              <w:rPr>
                <w:b/>
                <w:szCs w:val="28"/>
              </w:rPr>
              <w:t xml:space="preserve"> </w:t>
            </w:r>
            <w:r>
              <w:rPr>
                <w:szCs w:val="28"/>
              </w:rPr>
              <w:t>62,0 тыс</w:t>
            </w:r>
            <w:proofErr w:type="gramStart"/>
            <w:r>
              <w:rPr>
                <w:szCs w:val="28"/>
              </w:rPr>
              <w:t>.р</w:t>
            </w:r>
            <w:proofErr w:type="gramEnd"/>
            <w:r>
              <w:rPr>
                <w:szCs w:val="28"/>
              </w:rPr>
              <w:t>уб.</w:t>
            </w:r>
          </w:p>
          <w:p w:rsidR="003C756A" w:rsidRPr="00563B1F" w:rsidRDefault="003C756A" w:rsidP="000D1EF1">
            <w:pPr>
              <w:jc w:val="both"/>
              <w:rPr>
                <w:szCs w:val="28"/>
              </w:rPr>
            </w:pPr>
          </w:p>
        </w:tc>
      </w:tr>
      <w:tr w:rsidR="003C756A" w:rsidTr="00A826F1">
        <w:tc>
          <w:tcPr>
            <w:tcW w:w="4503" w:type="dxa"/>
          </w:tcPr>
          <w:p w:rsidR="001C14D0" w:rsidRDefault="001C14D0" w:rsidP="001C14D0">
            <w:pPr>
              <w:tabs>
                <w:tab w:val="left" w:pos="708"/>
                <w:tab w:val="center" w:pos="4677"/>
                <w:tab w:val="right" w:pos="9355"/>
              </w:tabs>
              <w:rPr>
                <w:rFonts w:ascii="Times" w:hAnsi="Times" w:cs="Times"/>
                <w:color w:val="000000"/>
                <w:szCs w:val="28"/>
              </w:rPr>
            </w:pPr>
            <w:r>
              <w:rPr>
                <w:rFonts w:ascii="Times" w:hAnsi="Times" w:cs="Times"/>
                <w:color w:val="000000"/>
                <w:szCs w:val="28"/>
              </w:rPr>
              <w:t>Р</w:t>
            </w:r>
            <w:r w:rsidRPr="0056032A">
              <w:rPr>
                <w:rFonts w:ascii="Times" w:hAnsi="Times" w:cs="Times"/>
                <w:color w:val="000000"/>
                <w:szCs w:val="28"/>
              </w:rPr>
              <w:t xml:space="preserve">ЕЗУЛЬТАТЫ РЕАЛИЗАЦИИ </w:t>
            </w:r>
          </w:p>
          <w:p w:rsidR="003C756A" w:rsidRPr="00563B1F" w:rsidRDefault="001C14D0" w:rsidP="0077526C">
            <w:pPr>
              <w:tabs>
                <w:tab w:val="left" w:pos="708"/>
                <w:tab w:val="center" w:pos="4677"/>
                <w:tab w:val="right" w:pos="9355"/>
              </w:tabs>
              <w:rPr>
                <w:szCs w:val="28"/>
              </w:rPr>
            </w:pPr>
            <w:r>
              <w:rPr>
                <w:rFonts w:ascii="Times" w:hAnsi="Times" w:cs="Times"/>
                <w:color w:val="000000"/>
                <w:szCs w:val="28"/>
              </w:rPr>
              <w:t>МУНИЦИПАЛЬНОЙ</w:t>
            </w:r>
            <w:r w:rsidR="0077526C">
              <w:rPr>
                <w:rFonts w:ascii="Times" w:hAnsi="Times" w:cs="Times"/>
                <w:color w:val="000000"/>
                <w:szCs w:val="28"/>
              </w:rPr>
              <w:t xml:space="preserve"> </w:t>
            </w:r>
            <w:r w:rsidRPr="0056032A">
              <w:rPr>
                <w:rFonts w:ascii="Times" w:hAnsi="Times" w:cs="Times"/>
                <w:color w:val="000000"/>
                <w:szCs w:val="28"/>
              </w:rPr>
              <w:t>ПРОГРАММЫ</w:t>
            </w:r>
          </w:p>
        </w:tc>
        <w:tc>
          <w:tcPr>
            <w:tcW w:w="5244" w:type="dxa"/>
          </w:tcPr>
          <w:p w:rsidR="00B50C4B" w:rsidRDefault="00B50C4B" w:rsidP="00B50C4B">
            <w:pPr>
              <w:pStyle w:val="a6"/>
              <w:snapToGrid w:val="0"/>
              <w:ind w:left="-108"/>
              <w:jc w:val="both"/>
            </w:pPr>
            <w:r>
              <w:t>-</w:t>
            </w:r>
            <w:r w:rsidR="0077526C" w:rsidRPr="0077526C">
              <w:t>снижение уровня незаконного оборота наркотиков и темпов прироста заболеваемости наркоманией;</w:t>
            </w:r>
          </w:p>
          <w:p w:rsidR="0077526C" w:rsidRDefault="00B50C4B" w:rsidP="00B50C4B">
            <w:pPr>
              <w:pStyle w:val="a6"/>
              <w:snapToGrid w:val="0"/>
              <w:ind w:left="-108"/>
              <w:jc w:val="both"/>
            </w:pPr>
            <w:r>
              <w:t>-</w:t>
            </w:r>
            <w:r w:rsidR="0077526C" w:rsidRPr="0077526C">
              <w:t xml:space="preserve">повышение  эффективности  мероприятий  по профилактике </w:t>
            </w:r>
            <w:r>
              <w:t xml:space="preserve">наркомании, </w:t>
            </w:r>
            <w:r w:rsidR="0077526C" w:rsidRPr="0077526C">
              <w:t xml:space="preserve">лечению и реабилитации </w:t>
            </w:r>
            <w:r w:rsidR="0077526C" w:rsidRPr="0077526C">
              <w:lastRenderedPageBreak/>
              <w:t xml:space="preserve">наркозависимой части населения муниципального района </w:t>
            </w:r>
            <w:proofErr w:type="spellStart"/>
            <w:r w:rsidR="0077526C" w:rsidRPr="0077526C">
              <w:t>Похвистневский</w:t>
            </w:r>
            <w:proofErr w:type="spellEnd"/>
            <w:r w:rsidR="0077526C" w:rsidRPr="0077526C">
              <w:t xml:space="preserve"> Самарской области; </w:t>
            </w:r>
          </w:p>
          <w:p w:rsidR="0077526C" w:rsidRDefault="006417A8" w:rsidP="00B50C4B">
            <w:pPr>
              <w:pStyle w:val="a6"/>
              <w:snapToGrid w:val="0"/>
              <w:ind w:left="-108"/>
              <w:jc w:val="both"/>
            </w:pPr>
            <w:r>
              <w:t>-</w:t>
            </w:r>
            <w:r w:rsidR="0077526C" w:rsidRPr="0077526C">
              <w:t>снижение уровня потребления наркотиков в немедицинских целях;</w:t>
            </w:r>
          </w:p>
          <w:p w:rsidR="0077526C" w:rsidRPr="0077526C" w:rsidRDefault="006417A8" w:rsidP="00B50C4B">
            <w:pPr>
              <w:pStyle w:val="a6"/>
              <w:snapToGrid w:val="0"/>
              <w:ind w:left="-108"/>
              <w:jc w:val="both"/>
            </w:pPr>
            <w:r>
              <w:t>-</w:t>
            </w:r>
            <w:r w:rsidR="0077526C" w:rsidRPr="0077526C">
              <w:t xml:space="preserve">снижение уровня преступности на территории муниципального района </w:t>
            </w:r>
            <w:proofErr w:type="spellStart"/>
            <w:r w:rsidR="0077526C" w:rsidRPr="0077526C">
              <w:t>Похвистневский</w:t>
            </w:r>
            <w:proofErr w:type="spellEnd"/>
            <w:r w:rsidR="0077526C" w:rsidRPr="0077526C">
              <w:t xml:space="preserve"> Самарской области</w:t>
            </w:r>
          </w:p>
          <w:p w:rsidR="003C756A" w:rsidRPr="00563B1F" w:rsidRDefault="003C756A" w:rsidP="000D1EF1">
            <w:pPr>
              <w:jc w:val="both"/>
              <w:rPr>
                <w:szCs w:val="28"/>
              </w:rPr>
            </w:pPr>
          </w:p>
        </w:tc>
      </w:tr>
    </w:tbl>
    <w:p w:rsidR="00516C7D" w:rsidRDefault="00516C7D" w:rsidP="00516C7D">
      <w:pPr>
        <w:autoSpaceDE w:val="0"/>
        <w:spacing w:line="276" w:lineRule="auto"/>
        <w:jc w:val="center"/>
        <w:rPr>
          <w:b/>
          <w:bCs w:val="0"/>
          <w:szCs w:val="28"/>
        </w:rPr>
      </w:pPr>
    </w:p>
    <w:p w:rsidR="009C5D22" w:rsidRDefault="009C5D22" w:rsidP="00516C7D">
      <w:pPr>
        <w:autoSpaceDE w:val="0"/>
        <w:spacing w:line="276" w:lineRule="auto"/>
        <w:jc w:val="center"/>
        <w:rPr>
          <w:b/>
          <w:bCs w:val="0"/>
          <w:szCs w:val="28"/>
        </w:rPr>
      </w:pPr>
    </w:p>
    <w:p w:rsidR="00516C7D" w:rsidRDefault="00516C7D" w:rsidP="00120CC0">
      <w:pPr>
        <w:pStyle w:val="a8"/>
        <w:numPr>
          <w:ilvl w:val="0"/>
          <w:numId w:val="7"/>
        </w:numPr>
        <w:autoSpaceDE w:val="0"/>
        <w:spacing w:line="276" w:lineRule="auto"/>
        <w:ind w:left="0" w:firstLine="0"/>
        <w:rPr>
          <w:b/>
          <w:bCs w:val="0"/>
          <w:szCs w:val="28"/>
        </w:rPr>
      </w:pPr>
      <w:r w:rsidRPr="003A53A3">
        <w:rPr>
          <w:b/>
          <w:bCs w:val="0"/>
          <w:szCs w:val="28"/>
        </w:rPr>
        <w:t>Характеристика проблемы, на решение которой направлена муниципальная программа</w:t>
      </w:r>
    </w:p>
    <w:p w:rsidR="00EC39B2" w:rsidRPr="003A53A3" w:rsidRDefault="00EC39B2" w:rsidP="00EC39B2">
      <w:pPr>
        <w:pStyle w:val="a8"/>
        <w:autoSpaceDE w:val="0"/>
        <w:spacing w:line="276" w:lineRule="auto"/>
        <w:ind w:left="0"/>
        <w:rPr>
          <w:b/>
          <w:bCs w:val="0"/>
          <w:szCs w:val="28"/>
        </w:rPr>
      </w:pPr>
    </w:p>
    <w:p w:rsidR="00847CE1" w:rsidRDefault="00A44524" w:rsidP="00847CE1">
      <w:pPr>
        <w:pStyle w:val="a4"/>
        <w:spacing w:line="276" w:lineRule="auto"/>
      </w:pPr>
      <w:r w:rsidRPr="003A53A3">
        <w:rPr>
          <w:szCs w:val="28"/>
        </w:rPr>
        <w:tab/>
      </w:r>
      <w:r w:rsidR="006A3CD3">
        <w:rPr>
          <w:szCs w:val="28"/>
        </w:rPr>
        <w:tab/>
      </w:r>
      <w:r w:rsidR="006A3CD3">
        <w:t xml:space="preserve">Анализ сложившейся в последние годы </w:t>
      </w:r>
      <w:proofErr w:type="spellStart"/>
      <w:r w:rsidR="006A3CD3">
        <w:t>наркоситуации</w:t>
      </w:r>
      <w:proofErr w:type="spellEnd"/>
      <w:r w:rsidR="006A3CD3">
        <w:t xml:space="preserve"> в муниципальном районе </w:t>
      </w:r>
      <w:proofErr w:type="spellStart"/>
      <w:r w:rsidR="006A3CD3">
        <w:t>Похвистневский</w:t>
      </w:r>
      <w:proofErr w:type="spellEnd"/>
      <w:r w:rsidR="006A3CD3">
        <w:t xml:space="preserve"> показал, что распространение потребления наркотических средств и психотропных веществ в немедицинских целях продолжает оставаться острой проблемой, фактором подрыва демографического и социально-экономического потенциала.</w:t>
      </w:r>
    </w:p>
    <w:p w:rsidR="006A3CD3" w:rsidRPr="00C12CDC" w:rsidRDefault="006A3CD3" w:rsidP="0025713C">
      <w:pPr>
        <w:pStyle w:val="a4"/>
        <w:spacing w:line="276" w:lineRule="auto"/>
        <w:rPr>
          <w:szCs w:val="28"/>
        </w:rPr>
      </w:pPr>
      <w:r>
        <w:tab/>
        <w:t xml:space="preserve">Несмотря на принимаемые меры органами власти, направленные на сокращение предложения наркотиков, снижение спроса и организацию межведомственного взаимодействия в сфере комплексной реабилитации и </w:t>
      </w:r>
      <w:proofErr w:type="spellStart"/>
      <w:r>
        <w:t>ресоциализации</w:t>
      </w:r>
      <w:proofErr w:type="spellEnd"/>
      <w:r>
        <w:t xml:space="preserve"> </w:t>
      </w:r>
      <w:proofErr w:type="spellStart"/>
      <w:r>
        <w:t>наркопотребителей</w:t>
      </w:r>
      <w:proofErr w:type="spellEnd"/>
      <w:r>
        <w:t xml:space="preserve">, общее состояние дел в сфере немедицинского потребления наркотиков и их незаконного оборота в </w:t>
      </w:r>
      <w:r w:rsidR="00C12CDC" w:rsidRPr="00C12CDC">
        <w:t>районе</w:t>
      </w:r>
    </w:p>
    <w:p w:rsidR="006A3CD3" w:rsidRDefault="006A3CD3" w:rsidP="0025713C">
      <w:pPr>
        <w:pStyle w:val="a4"/>
        <w:spacing w:line="276" w:lineRule="auto"/>
        <w:rPr>
          <w:szCs w:val="28"/>
        </w:rPr>
      </w:pPr>
      <w:r>
        <w:rPr>
          <w:szCs w:val="28"/>
        </w:rPr>
        <w:t xml:space="preserve">остается достаточно сложным. </w:t>
      </w:r>
      <w:r w:rsidR="00847CE1">
        <w:rPr>
          <w:szCs w:val="28"/>
        </w:rPr>
        <w:tab/>
      </w:r>
    </w:p>
    <w:p w:rsidR="005D3EFC" w:rsidRDefault="00BC0677" w:rsidP="005D3EFC">
      <w:pPr>
        <w:spacing w:line="276" w:lineRule="auto"/>
        <w:ind w:right="-1"/>
        <w:jc w:val="both"/>
        <w:rPr>
          <w:lang w:eastAsia="en-US"/>
        </w:rPr>
      </w:pPr>
      <w:r>
        <w:rPr>
          <w:szCs w:val="28"/>
        </w:rPr>
        <w:tab/>
      </w:r>
      <w:r w:rsidR="005D3EFC" w:rsidRPr="0037239A">
        <w:rPr>
          <w:lang w:eastAsia="en-US"/>
        </w:rPr>
        <w:t>По итогам проведённой в 201</w:t>
      </w:r>
      <w:r w:rsidR="005D3EFC">
        <w:rPr>
          <w:lang w:eastAsia="en-US"/>
        </w:rPr>
        <w:t>9</w:t>
      </w:r>
      <w:r w:rsidR="005D3EFC" w:rsidRPr="0037239A">
        <w:rPr>
          <w:lang w:eastAsia="en-US"/>
        </w:rPr>
        <w:t xml:space="preserve"> году работы в </w:t>
      </w:r>
      <w:proofErr w:type="spellStart"/>
      <w:r w:rsidR="005D3EFC">
        <w:rPr>
          <w:lang w:eastAsia="en-US"/>
        </w:rPr>
        <w:t>м.р</w:t>
      </w:r>
      <w:proofErr w:type="gramStart"/>
      <w:r w:rsidR="005D3EFC">
        <w:rPr>
          <w:lang w:eastAsia="en-US"/>
        </w:rPr>
        <w:t>.П</w:t>
      </w:r>
      <w:proofErr w:type="gramEnd"/>
      <w:r w:rsidR="005D3EFC">
        <w:rPr>
          <w:lang w:eastAsia="en-US"/>
        </w:rPr>
        <w:t>охвистневский</w:t>
      </w:r>
      <w:proofErr w:type="spellEnd"/>
      <w:r w:rsidR="005D3EFC" w:rsidRPr="0037239A">
        <w:rPr>
          <w:lang w:eastAsia="en-US"/>
        </w:rPr>
        <w:t xml:space="preserve"> отмечается положительная тенденция в динамике большинства показателей, относящихся к деятельности наркологической службы, характеризующих состояние наркотизации населения: распространённости наркомании и пагубного употребления наркотических сред</w:t>
      </w:r>
      <w:r w:rsidR="005D3EFC">
        <w:rPr>
          <w:lang w:eastAsia="en-US"/>
        </w:rPr>
        <w:t>ств, заболеваемости наркоманией</w:t>
      </w:r>
      <w:r w:rsidR="005D3EFC" w:rsidRPr="0037239A">
        <w:rPr>
          <w:lang w:eastAsia="en-US"/>
        </w:rPr>
        <w:t>.</w:t>
      </w:r>
    </w:p>
    <w:p w:rsidR="00206EE6" w:rsidRDefault="005D3EFC" w:rsidP="009D420A">
      <w:pPr>
        <w:spacing w:line="276" w:lineRule="auto"/>
        <w:jc w:val="both"/>
        <w:rPr>
          <w:szCs w:val="28"/>
        </w:rPr>
      </w:pPr>
      <w:r>
        <w:rPr>
          <w:szCs w:val="28"/>
        </w:rPr>
        <w:tab/>
      </w:r>
      <w:r w:rsidR="0025713C" w:rsidRPr="00243C0D">
        <w:rPr>
          <w:szCs w:val="28"/>
        </w:rPr>
        <w:t xml:space="preserve">По данным наркологического кабинета </w:t>
      </w:r>
      <w:r w:rsidR="001C0422" w:rsidRPr="00243C0D">
        <w:rPr>
          <w:szCs w:val="28"/>
        </w:rPr>
        <w:t xml:space="preserve">ГБУЗ СО </w:t>
      </w:r>
      <w:r w:rsidR="0025713C" w:rsidRPr="00243C0D">
        <w:rPr>
          <w:szCs w:val="28"/>
        </w:rPr>
        <w:t>«</w:t>
      </w:r>
      <w:proofErr w:type="spellStart"/>
      <w:r w:rsidR="0025713C" w:rsidRPr="00243C0D">
        <w:rPr>
          <w:szCs w:val="28"/>
        </w:rPr>
        <w:t>Похвистневская</w:t>
      </w:r>
      <w:proofErr w:type="spellEnd"/>
      <w:r w:rsidR="0025713C" w:rsidRPr="00243C0D">
        <w:rPr>
          <w:szCs w:val="28"/>
        </w:rPr>
        <w:t xml:space="preserve"> ЦБГР», по состоянию на 31.12.2018 года </w:t>
      </w:r>
      <w:r w:rsidR="0037762B">
        <w:rPr>
          <w:szCs w:val="28"/>
        </w:rPr>
        <w:t xml:space="preserve">количество лиц, состоящих </w:t>
      </w:r>
      <w:r w:rsidR="0025713C" w:rsidRPr="00243C0D">
        <w:rPr>
          <w:szCs w:val="28"/>
        </w:rPr>
        <w:t xml:space="preserve">на </w:t>
      </w:r>
      <w:r w:rsidR="001C0422" w:rsidRPr="00243C0D">
        <w:rPr>
          <w:szCs w:val="28"/>
        </w:rPr>
        <w:t>диспансерном</w:t>
      </w:r>
      <w:r w:rsidR="0025713C" w:rsidRPr="00243C0D">
        <w:rPr>
          <w:szCs w:val="28"/>
        </w:rPr>
        <w:t xml:space="preserve"> учете </w:t>
      </w:r>
      <w:r w:rsidR="001C0422" w:rsidRPr="00243C0D">
        <w:rPr>
          <w:szCs w:val="28"/>
        </w:rPr>
        <w:t xml:space="preserve">с диагнозом «Синдром зависимости от </w:t>
      </w:r>
      <w:proofErr w:type="spellStart"/>
      <w:r w:rsidR="001C0422" w:rsidRPr="00243C0D">
        <w:rPr>
          <w:szCs w:val="28"/>
        </w:rPr>
        <w:t>опиоидов</w:t>
      </w:r>
      <w:proofErr w:type="spellEnd"/>
      <w:r w:rsidR="001C0422" w:rsidRPr="00243C0D">
        <w:rPr>
          <w:szCs w:val="28"/>
        </w:rPr>
        <w:t xml:space="preserve">» </w:t>
      </w:r>
      <w:r w:rsidR="0025713C" w:rsidRPr="00243C0D">
        <w:rPr>
          <w:szCs w:val="28"/>
        </w:rPr>
        <w:t xml:space="preserve"> </w:t>
      </w:r>
      <w:r w:rsidR="0037762B">
        <w:rPr>
          <w:szCs w:val="28"/>
        </w:rPr>
        <w:t xml:space="preserve">сократилось на </w:t>
      </w:r>
      <w:r w:rsidR="00FD1156">
        <w:rPr>
          <w:szCs w:val="28"/>
        </w:rPr>
        <w:t>4,8</w:t>
      </w:r>
      <w:r w:rsidR="0037762B">
        <w:rPr>
          <w:szCs w:val="28"/>
        </w:rPr>
        <w:t>%  и составило</w:t>
      </w:r>
      <w:r w:rsidR="00D951FB">
        <w:rPr>
          <w:szCs w:val="28"/>
        </w:rPr>
        <w:t xml:space="preserve"> </w:t>
      </w:r>
      <w:r w:rsidR="00FD1156">
        <w:rPr>
          <w:szCs w:val="28"/>
        </w:rPr>
        <w:t>20</w:t>
      </w:r>
      <w:r w:rsidR="005F2D51">
        <w:rPr>
          <w:szCs w:val="28"/>
        </w:rPr>
        <w:t xml:space="preserve"> человек</w:t>
      </w:r>
      <w:r w:rsidR="0025713C" w:rsidRPr="00243C0D">
        <w:rPr>
          <w:szCs w:val="28"/>
        </w:rPr>
        <w:t xml:space="preserve"> (</w:t>
      </w:r>
      <w:r w:rsidR="005F2D51">
        <w:rPr>
          <w:szCs w:val="28"/>
        </w:rPr>
        <w:t>2017</w:t>
      </w:r>
      <w:r w:rsidR="00FD1156">
        <w:rPr>
          <w:szCs w:val="28"/>
        </w:rPr>
        <w:t xml:space="preserve">- </w:t>
      </w:r>
      <w:r w:rsidR="0037762B">
        <w:rPr>
          <w:szCs w:val="28"/>
        </w:rPr>
        <w:t>21</w:t>
      </w:r>
      <w:r w:rsidR="0025713C" w:rsidRPr="00243C0D">
        <w:rPr>
          <w:szCs w:val="28"/>
        </w:rPr>
        <w:t>)</w:t>
      </w:r>
      <w:r w:rsidR="00243C0D" w:rsidRPr="00243C0D">
        <w:rPr>
          <w:szCs w:val="28"/>
        </w:rPr>
        <w:t xml:space="preserve">, </w:t>
      </w:r>
      <w:r w:rsidR="00D951FB">
        <w:rPr>
          <w:szCs w:val="28"/>
        </w:rPr>
        <w:t xml:space="preserve">состоящих </w:t>
      </w:r>
      <w:r w:rsidR="00D951FB" w:rsidRPr="00243C0D">
        <w:rPr>
          <w:szCs w:val="28"/>
        </w:rPr>
        <w:t xml:space="preserve">на </w:t>
      </w:r>
      <w:r w:rsidR="00243C0D" w:rsidRPr="00243C0D">
        <w:rPr>
          <w:szCs w:val="28"/>
        </w:rPr>
        <w:t xml:space="preserve">профилактическом </w:t>
      </w:r>
      <w:r w:rsidR="0025713C" w:rsidRPr="00243C0D">
        <w:rPr>
          <w:szCs w:val="28"/>
        </w:rPr>
        <w:t xml:space="preserve"> учете </w:t>
      </w:r>
      <w:r w:rsidR="00D951FB">
        <w:rPr>
          <w:szCs w:val="28"/>
        </w:rPr>
        <w:t xml:space="preserve">сократилось на </w:t>
      </w:r>
      <w:r w:rsidR="00FD1156">
        <w:rPr>
          <w:szCs w:val="28"/>
        </w:rPr>
        <w:t>30,0</w:t>
      </w:r>
      <w:r w:rsidR="00D951FB">
        <w:rPr>
          <w:szCs w:val="28"/>
        </w:rPr>
        <w:t xml:space="preserve">% и составило </w:t>
      </w:r>
      <w:r w:rsidR="0025713C" w:rsidRPr="00243C0D">
        <w:rPr>
          <w:szCs w:val="28"/>
        </w:rPr>
        <w:t xml:space="preserve">7 </w:t>
      </w:r>
      <w:r w:rsidR="00D951FB">
        <w:rPr>
          <w:szCs w:val="28"/>
        </w:rPr>
        <w:t xml:space="preserve">человек </w:t>
      </w:r>
      <w:r w:rsidR="0025713C" w:rsidRPr="00243C0D">
        <w:rPr>
          <w:szCs w:val="28"/>
        </w:rPr>
        <w:t>(</w:t>
      </w:r>
      <w:r w:rsidR="00D951FB">
        <w:rPr>
          <w:szCs w:val="28"/>
        </w:rPr>
        <w:t>2017-</w:t>
      </w:r>
      <w:r w:rsidR="0025713C" w:rsidRPr="00243C0D">
        <w:rPr>
          <w:szCs w:val="28"/>
        </w:rPr>
        <w:t xml:space="preserve"> </w:t>
      </w:r>
      <w:r w:rsidR="00FD1156">
        <w:rPr>
          <w:szCs w:val="28"/>
        </w:rPr>
        <w:t>10</w:t>
      </w:r>
      <w:r w:rsidR="0025713C" w:rsidRPr="00243C0D">
        <w:rPr>
          <w:szCs w:val="28"/>
        </w:rPr>
        <w:t xml:space="preserve">). </w:t>
      </w:r>
    </w:p>
    <w:p w:rsidR="00101FE5" w:rsidRPr="00101FE5" w:rsidRDefault="00101FE5" w:rsidP="009D420A">
      <w:pPr>
        <w:tabs>
          <w:tab w:val="left" w:pos="0"/>
        </w:tabs>
        <w:spacing w:line="276" w:lineRule="auto"/>
        <w:jc w:val="both"/>
        <w:rPr>
          <w:rFonts w:eastAsia="Times New Roman" w:cs="Times New Roman"/>
          <w:szCs w:val="28"/>
        </w:rPr>
      </w:pPr>
      <w:r>
        <w:rPr>
          <w:rFonts w:eastAsia="Times New Roman" w:cs="Times New Roman"/>
          <w:szCs w:val="28"/>
        </w:rPr>
        <w:tab/>
      </w:r>
      <w:r w:rsidRPr="00101FE5">
        <w:rPr>
          <w:rFonts w:eastAsia="Times New Roman" w:cs="Times New Roman"/>
          <w:szCs w:val="28"/>
        </w:rPr>
        <w:t xml:space="preserve">За 2018 год </w:t>
      </w:r>
      <w:r>
        <w:rPr>
          <w:rFonts w:eastAsia="Times New Roman" w:cs="Times New Roman"/>
          <w:szCs w:val="28"/>
        </w:rPr>
        <w:t xml:space="preserve">на наркологический учет </w:t>
      </w:r>
      <w:r w:rsidRPr="00101FE5">
        <w:rPr>
          <w:rFonts w:eastAsia="Times New Roman" w:cs="Times New Roman"/>
          <w:szCs w:val="28"/>
        </w:rPr>
        <w:t xml:space="preserve">взято </w:t>
      </w:r>
      <w:r w:rsidR="00FE1A51">
        <w:rPr>
          <w:rFonts w:eastAsia="Times New Roman" w:cs="Times New Roman"/>
          <w:szCs w:val="28"/>
        </w:rPr>
        <w:t xml:space="preserve">8 человек (за аналогичный период прошлого года – 5 человек), в том числе  </w:t>
      </w:r>
      <w:r w:rsidRPr="00101FE5">
        <w:rPr>
          <w:rFonts w:eastAsia="Times New Roman" w:cs="Times New Roman"/>
          <w:szCs w:val="28"/>
        </w:rPr>
        <w:t>с диагнозом: «Синдром</w:t>
      </w:r>
      <w:r>
        <w:rPr>
          <w:rFonts w:eastAsia="Times New Roman" w:cs="Times New Roman"/>
          <w:szCs w:val="28"/>
        </w:rPr>
        <w:t xml:space="preserve"> </w:t>
      </w:r>
      <w:r w:rsidR="00FE1A51">
        <w:rPr>
          <w:rFonts w:eastAsia="Times New Roman" w:cs="Times New Roman"/>
          <w:szCs w:val="28"/>
        </w:rPr>
        <w:t xml:space="preserve">зависимости </w:t>
      </w:r>
      <w:r w:rsidRPr="00101FE5">
        <w:rPr>
          <w:rFonts w:eastAsia="Times New Roman" w:cs="Times New Roman"/>
          <w:szCs w:val="28"/>
        </w:rPr>
        <w:t xml:space="preserve">от </w:t>
      </w:r>
      <w:proofErr w:type="spellStart"/>
      <w:r w:rsidRPr="00101FE5">
        <w:rPr>
          <w:rFonts w:eastAsia="Times New Roman" w:cs="Times New Roman"/>
          <w:szCs w:val="28"/>
        </w:rPr>
        <w:t>опиоидов</w:t>
      </w:r>
      <w:proofErr w:type="spellEnd"/>
      <w:r w:rsidRPr="00101FE5">
        <w:rPr>
          <w:rFonts w:eastAsia="Times New Roman" w:cs="Times New Roman"/>
          <w:szCs w:val="28"/>
        </w:rPr>
        <w:t>» 4 человека (</w:t>
      </w:r>
      <w:r w:rsidR="00FE1A51">
        <w:rPr>
          <w:rFonts w:eastAsia="Times New Roman" w:cs="Times New Roman"/>
          <w:szCs w:val="28"/>
        </w:rPr>
        <w:t xml:space="preserve">за аналогичный период прошлого года – </w:t>
      </w:r>
      <w:r w:rsidRPr="00101FE5">
        <w:rPr>
          <w:rFonts w:eastAsia="Times New Roman" w:cs="Times New Roman"/>
          <w:szCs w:val="28"/>
        </w:rPr>
        <w:t xml:space="preserve"> 2</w:t>
      </w:r>
      <w:r w:rsidR="00FE1A51">
        <w:rPr>
          <w:rFonts w:eastAsia="Times New Roman" w:cs="Times New Roman"/>
          <w:szCs w:val="28"/>
        </w:rPr>
        <w:t xml:space="preserve"> человека</w:t>
      </w:r>
      <w:r w:rsidRPr="00101FE5">
        <w:rPr>
          <w:rFonts w:eastAsia="Times New Roman" w:cs="Times New Roman"/>
          <w:szCs w:val="28"/>
        </w:rPr>
        <w:t>).</w:t>
      </w:r>
    </w:p>
    <w:p w:rsidR="005D3EFC" w:rsidRPr="00243C0D" w:rsidRDefault="00FD1156" w:rsidP="009D420A">
      <w:pPr>
        <w:spacing w:line="276" w:lineRule="auto"/>
        <w:jc w:val="both"/>
        <w:rPr>
          <w:szCs w:val="28"/>
        </w:rPr>
      </w:pPr>
      <w:r>
        <w:rPr>
          <w:szCs w:val="28"/>
        </w:rPr>
        <w:tab/>
      </w:r>
      <w:proofErr w:type="gramStart"/>
      <w:r>
        <w:t>Оценивая общую заболеваемость наркоманией было получено</w:t>
      </w:r>
      <w:proofErr w:type="gramEnd"/>
      <w:r>
        <w:t xml:space="preserve"> </w:t>
      </w:r>
      <w:proofErr w:type="spellStart"/>
      <w:r>
        <w:t>среднеобластное</w:t>
      </w:r>
      <w:proofErr w:type="spellEnd"/>
      <w:r>
        <w:t xml:space="preserve"> значение, равное 268,1</w:t>
      </w:r>
      <w:r w:rsidR="004E1D44">
        <w:t xml:space="preserve">. Для </w:t>
      </w:r>
      <w:proofErr w:type="spellStart"/>
      <w:r w:rsidR="004E1D44">
        <w:t>м.р</w:t>
      </w:r>
      <w:proofErr w:type="gramStart"/>
      <w:r w:rsidR="004E1D44">
        <w:t>.П</w:t>
      </w:r>
      <w:proofErr w:type="gramEnd"/>
      <w:r w:rsidR="004E1D44">
        <w:t>охвистневский</w:t>
      </w:r>
      <w:proofErr w:type="spellEnd"/>
      <w:r w:rsidR="004E1D44" w:rsidRPr="0037239A">
        <w:t xml:space="preserve"> </w:t>
      </w:r>
      <w:r w:rsidR="004E1D44">
        <w:t>с населением 27</w:t>
      </w:r>
      <w:r w:rsidR="009D2F4B">
        <w:t xml:space="preserve"> </w:t>
      </w:r>
      <w:r w:rsidR="004E1D44">
        <w:t xml:space="preserve">317 человек этот показатель равен 142,8, что ниже </w:t>
      </w:r>
      <w:proofErr w:type="spellStart"/>
      <w:r w:rsidR="004E1D44">
        <w:t>среднеобластного</w:t>
      </w:r>
      <w:proofErr w:type="spellEnd"/>
      <w:r w:rsidR="004E1D44">
        <w:t xml:space="preserve"> </w:t>
      </w:r>
      <w:r w:rsidR="004E1D44">
        <w:lastRenderedPageBreak/>
        <w:t>значения.</w:t>
      </w:r>
      <w:r w:rsidR="005D3EFC">
        <w:rPr>
          <w:bCs w:val="0"/>
        </w:rPr>
        <w:tab/>
      </w:r>
      <w:proofErr w:type="spellStart"/>
      <w:r w:rsidR="005D3EFC">
        <w:t>Среднеобластное</w:t>
      </w:r>
      <w:proofErr w:type="spellEnd"/>
      <w:r w:rsidR="005D3EFC">
        <w:t xml:space="preserve"> значение</w:t>
      </w:r>
      <w:r w:rsidR="005D3EFC" w:rsidRPr="00FA27D1">
        <w:rPr>
          <w:bCs w:val="0"/>
        </w:rPr>
        <w:t xml:space="preserve"> </w:t>
      </w:r>
      <w:r w:rsidR="005D3EFC">
        <w:rPr>
          <w:bCs w:val="0"/>
        </w:rPr>
        <w:t>первичной</w:t>
      </w:r>
      <w:r w:rsidR="005D3EFC" w:rsidRPr="00FA27D1">
        <w:rPr>
          <w:bCs w:val="0"/>
        </w:rPr>
        <w:t xml:space="preserve"> заболеваемост</w:t>
      </w:r>
      <w:r w:rsidR="005D3EFC">
        <w:rPr>
          <w:bCs w:val="0"/>
        </w:rPr>
        <w:t>и</w:t>
      </w:r>
      <w:r w:rsidR="005D3EFC" w:rsidRPr="00FA27D1">
        <w:rPr>
          <w:bCs w:val="0"/>
        </w:rPr>
        <w:t xml:space="preserve"> наркоманией</w:t>
      </w:r>
      <w:r w:rsidR="005D3EFC">
        <w:rPr>
          <w:bCs w:val="0"/>
        </w:rPr>
        <w:t xml:space="preserve"> составило 12,1.</w:t>
      </w:r>
      <w:r w:rsidR="005D3EFC" w:rsidRPr="005D3EFC">
        <w:t xml:space="preserve"> </w:t>
      </w:r>
      <w:r w:rsidR="005D3EFC">
        <w:t xml:space="preserve">Для </w:t>
      </w:r>
      <w:proofErr w:type="spellStart"/>
      <w:r w:rsidR="005D3EFC">
        <w:t>м.р</w:t>
      </w:r>
      <w:proofErr w:type="gramStart"/>
      <w:r w:rsidR="005D3EFC">
        <w:t>.П</w:t>
      </w:r>
      <w:proofErr w:type="gramEnd"/>
      <w:r w:rsidR="005D3EFC">
        <w:t>охвистневский</w:t>
      </w:r>
      <w:proofErr w:type="spellEnd"/>
      <w:r w:rsidR="005D3EFC">
        <w:t xml:space="preserve"> – 7,3.</w:t>
      </w:r>
      <w:r w:rsidR="009D2F4B">
        <w:t xml:space="preserve"> </w:t>
      </w:r>
      <w:r w:rsidR="005D3EFC">
        <w:tab/>
      </w:r>
      <w:proofErr w:type="spellStart"/>
      <w:r w:rsidR="005D3EFC">
        <w:t>Среднеобластное</w:t>
      </w:r>
      <w:proofErr w:type="spellEnd"/>
      <w:r w:rsidR="005D3EFC">
        <w:t xml:space="preserve"> значение</w:t>
      </w:r>
      <w:r w:rsidR="005D3EFC" w:rsidRPr="00FA27D1">
        <w:rPr>
          <w:bCs w:val="0"/>
        </w:rPr>
        <w:t xml:space="preserve"> </w:t>
      </w:r>
      <w:r w:rsidR="005D3EFC">
        <w:rPr>
          <w:bCs w:val="0"/>
        </w:rPr>
        <w:t>п</w:t>
      </w:r>
      <w:r w:rsidR="005D3EFC" w:rsidRPr="00FA27D1">
        <w:rPr>
          <w:bCs w:val="0"/>
        </w:rPr>
        <w:t>ервичн</w:t>
      </w:r>
      <w:r w:rsidR="005D3EFC">
        <w:rPr>
          <w:bCs w:val="0"/>
        </w:rPr>
        <w:t>ой</w:t>
      </w:r>
      <w:r w:rsidR="005D3EFC" w:rsidRPr="00FA27D1">
        <w:rPr>
          <w:bCs w:val="0"/>
        </w:rPr>
        <w:t xml:space="preserve"> обращаемост</w:t>
      </w:r>
      <w:r w:rsidR="005D3EFC">
        <w:rPr>
          <w:bCs w:val="0"/>
        </w:rPr>
        <w:t>и</w:t>
      </w:r>
      <w:r w:rsidR="005D3EFC" w:rsidRPr="00FA27D1">
        <w:rPr>
          <w:bCs w:val="0"/>
        </w:rPr>
        <w:t xml:space="preserve"> лиц, употребляющих наркотики с вредными последствиями</w:t>
      </w:r>
      <w:r w:rsidR="005D3EFC">
        <w:rPr>
          <w:bCs w:val="0"/>
        </w:rPr>
        <w:t xml:space="preserve"> равно 28,2. </w:t>
      </w:r>
      <w:r w:rsidR="005D3EFC">
        <w:t xml:space="preserve">Для </w:t>
      </w:r>
      <w:proofErr w:type="spellStart"/>
      <w:r w:rsidR="005D3EFC">
        <w:t>м.р</w:t>
      </w:r>
      <w:proofErr w:type="gramStart"/>
      <w:r w:rsidR="005D3EFC">
        <w:t>.П</w:t>
      </w:r>
      <w:proofErr w:type="gramEnd"/>
      <w:r w:rsidR="005D3EFC">
        <w:t>охвистневский</w:t>
      </w:r>
      <w:proofErr w:type="spellEnd"/>
      <w:r w:rsidR="005D3EFC">
        <w:t xml:space="preserve"> – 11,0.</w:t>
      </w:r>
    </w:p>
    <w:p w:rsidR="002A6D95" w:rsidRPr="002A6D95" w:rsidRDefault="002A6D95" w:rsidP="00BC538D">
      <w:pPr>
        <w:spacing w:line="276" w:lineRule="auto"/>
        <w:ind w:firstLine="709"/>
        <w:jc w:val="both"/>
        <w:rPr>
          <w:szCs w:val="28"/>
        </w:rPr>
      </w:pPr>
      <w:r w:rsidRPr="002A6D95">
        <w:rPr>
          <w:szCs w:val="28"/>
        </w:rPr>
        <w:t xml:space="preserve">В 2018 году на территории </w:t>
      </w:r>
      <w:proofErr w:type="spellStart"/>
      <w:r w:rsidRPr="002A6D95">
        <w:rPr>
          <w:szCs w:val="28"/>
        </w:rPr>
        <w:t>м.р</w:t>
      </w:r>
      <w:proofErr w:type="gramStart"/>
      <w:r w:rsidRPr="002A6D95">
        <w:rPr>
          <w:szCs w:val="28"/>
        </w:rPr>
        <w:t>.П</w:t>
      </w:r>
      <w:proofErr w:type="gramEnd"/>
      <w:r w:rsidRPr="002A6D95">
        <w:rPr>
          <w:szCs w:val="28"/>
        </w:rPr>
        <w:t>охвистневский</w:t>
      </w:r>
      <w:proofErr w:type="spellEnd"/>
      <w:r w:rsidRPr="002A6D95">
        <w:rPr>
          <w:szCs w:val="28"/>
        </w:rPr>
        <w:t xml:space="preserve"> правоохранительными органами зарегистрировано 39 (2017 – 58) преступлений в сфере незаконного оборота наркотиков. Такое снижение зарегистрированных преступлений связанно  с проведением Чемпионата Мира по футболу. </w:t>
      </w:r>
      <w:r w:rsidRPr="002A6D95">
        <w:rPr>
          <w:rFonts w:cs="Times New Roman"/>
          <w:szCs w:val="28"/>
        </w:rPr>
        <w:t>75% личного состава находились в служебной командировке по охране общественного порядка</w:t>
      </w:r>
      <w:r>
        <w:rPr>
          <w:rFonts w:cs="Times New Roman"/>
          <w:szCs w:val="28"/>
        </w:rPr>
        <w:t>.</w:t>
      </w:r>
    </w:p>
    <w:p w:rsidR="0025713C" w:rsidRDefault="002A6D95" w:rsidP="00BC538D">
      <w:pPr>
        <w:spacing w:line="276" w:lineRule="auto"/>
        <w:ind w:firstLine="709"/>
        <w:jc w:val="both"/>
        <w:rPr>
          <w:color w:val="C00000"/>
          <w:szCs w:val="28"/>
        </w:rPr>
      </w:pPr>
      <w:r w:rsidRPr="00882868">
        <w:rPr>
          <w:szCs w:val="28"/>
        </w:rPr>
        <w:t xml:space="preserve">Изъято из незаконного оборота </w:t>
      </w:r>
      <w:r w:rsidR="00882868" w:rsidRPr="00882868">
        <w:rPr>
          <w:szCs w:val="28"/>
        </w:rPr>
        <w:t xml:space="preserve">15,04 </w:t>
      </w:r>
      <w:r w:rsidRPr="00882868">
        <w:rPr>
          <w:szCs w:val="28"/>
        </w:rPr>
        <w:t>кг наркотических средств, психотропных и сильнодействующих веществ</w:t>
      </w:r>
      <w:r w:rsidR="00882868" w:rsidRPr="00882868">
        <w:rPr>
          <w:szCs w:val="28"/>
        </w:rPr>
        <w:t xml:space="preserve"> (в том числе марихуана)</w:t>
      </w:r>
      <w:r w:rsidRPr="00882868">
        <w:rPr>
          <w:szCs w:val="28"/>
        </w:rPr>
        <w:t xml:space="preserve">.  </w:t>
      </w:r>
    </w:p>
    <w:p w:rsidR="0025713C" w:rsidRPr="004E1D44" w:rsidRDefault="00BC538D" w:rsidP="00BC538D">
      <w:pPr>
        <w:spacing w:line="276" w:lineRule="auto"/>
        <w:jc w:val="both"/>
        <w:rPr>
          <w:color w:val="FF0000"/>
          <w:szCs w:val="28"/>
        </w:rPr>
      </w:pPr>
      <w:r>
        <w:rPr>
          <w:szCs w:val="28"/>
        </w:rPr>
        <w:tab/>
        <w:t>Количество с</w:t>
      </w:r>
      <w:r w:rsidR="001A210B" w:rsidRPr="00332C99">
        <w:rPr>
          <w:szCs w:val="28"/>
        </w:rPr>
        <w:t>оставлен</w:t>
      </w:r>
      <w:r>
        <w:rPr>
          <w:szCs w:val="28"/>
        </w:rPr>
        <w:t>ных</w:t>
      </w:r>
      <w:r w:rsidR="001A210B" w:rsidRPr="00332C99">
        <w:rPr>
          <w:szCs w:val="28"/>
        </w:rPr>
        <w:t xml:space="preserve">  </w:t>
      </w:r>
      <w:r w:rsidRPr="00332C99">
        <w:rPr>
          <w:szCs w:val="28"/>
        </w:rPr>
        <w:t xml:space="preserve">административных протоколов </w:t>
      </w:r>
      <w:r>
        <w:rPr>
          <w:szCs w:val="28"/>
        </w:rPr>
        <w:t xml:space="preserve">за </w:t>
      </w:r>
      <w:r w:rsidRPr="00332C99">
        <w:rPr>
          <w:szCs w:val="28"/>
        </w:rPr>
        <w:t xml:space="preserve">употребление наркотических средств </w:t>
      </w:r>
      <w:r>
        <w:rPr>
          <w:szCs w:val="28"/>
        </w:rPr>
        <w:t>выросло на 14,3 % по сравнению с прошлым годом и составило 72 протокола.</w:t>
      </w:r>
    </w:p>
    <w:p w:rsidR="00187C38" w:rsidRDefault="004564F1" w:rsidP="00187C38">
      <w:pPr>
        <w:spacing w:line="276" w:lineRule="auto"/>
        <w:ind w:firstLine="708"/>
        <w:jc w:val="both"/>
        <w:rPr>
          <w:szCs w:val="28"/>
        </w:rPr>
      </w:pPr>
      <w:r w:rsidRPr="004564F1">
        <w:rPr>
          <w:szCs w:val="28"/>
        </w:rPr>
        <w:t xml:space="preserve">В 2018 году проведена большая работа по профилактике наркомании. МБУ «Управление культуры муниципального района </w:t>
      </w:r>
      <w:proofErr w:type="spellStart"/>
      <w:r w:rsidRPr="004564F1">
        <w:rPr>
          <w:szCs w:val="28"/>
        </w:rPr>
        <w:t>Похвистневский</w:t>
      </w:r>
      <w:proofErr w:type="spellEnd"/>
      <w:r w:rsidRPr="004564F1">
        <w:rPr>
          <w:szCs w:val="28"/>
        </w:rPr>
        <w:t xml:space="preserve"> Самарской области» провели 159 мероприятий </w:t>
      </w:r>
      <w:proofErr w:type="spellStart"/>
      <w:r w:rsidRPr="004564F1">
        <w:rPr>
          <w:szCs w:val="28"/>
        </w:rPr>
        <w:t>антинаркотической</w:t>
      </w:r>
      <w:proofErr w:type="spellEnd"/>
      <w:r w:rsidRPr="004564F1">
        <w:rPr>
          <w:szCs w:val="28"/>
        </w:rPr>
        <w:t xml:space="preserve"> направленности с количеством участников и зрителей 3260.</w:t>
      </w:r>
      <w:r w:rsidRPr="004564F1">
        <w:rPr>
          <w:rFonts w:eastAsia="Times New Roman"/>
          <w:szCs w:val="28"/>
        </w:rPr>
        <w:t xml:space="preserve"> </w:t>
      </w:r>
      <w:r w:rsidRPr="004564F1">
        <w:rPr>
          <w:szCs w:val="28"/>
        </w:rPr>
        <w:t>Для занятости населения и организации досуга в ЦСДК, СДК работали 308 клубных формирований по различным направлениям (вокальный, хореографический, эстрадного пения и др.),  которые посетили 3194 человек, в том числе для детей и подростков 149 формирований, в которых занимались 1320 человека, для молодежи – 41 формирований, посетили 450 человек.</w:t>
      </w:r>
    </w:p>
    <w:p w:rsidR="00187C38" w:rsidRDefault="004564F1" w:rsidP="00187C38">
      <w:pPr>
        <w:spacing w:line="276" w:lineRule="auto"/>
        <w:ind w:firstLine="708"/>
        <w:jc w:val="both"/>
        <w:rPr>
          <w:szCs w:val="28"/>
        </w:rPr>
      </w:pPr>
      <w:r w:rsidRPr="004564F1">
        <w:rPr>
          <w:szCs w:val="28"/>
        </w:rPr>
        <w:t xml:space="preserve">МБУ «Комитет по физической культуре, спорту и молодежной политике </w:t>
      </w:r>
      <w:proofErr w:type="gramStart"/>
      <w:r w:rsidRPr="004564F1">
        <w:rPr>
          <w:szCs w:val="28"/>
        </w:rPr>
        <w:t>м</w:t>
      </w:r>
      <w:proofErr w:type="gramEnd"/>
      <w:r w:rsidRPr="004564F1">
        <w:rPr>
          <w:szCs w:val="28"/>
        </w:rPr>
        <w:t xml:space="preserve">.р. </w:t>
      </w:r>
      <w:proofErr w:type="spellStart"/>
      <w:r w:rsidRPr="004564F1">
        <w:rPr>
          <w:szCs w:val="28"/>
        </w:rPr>
        <w:t>Похвистневский</w:t>
      </w:r>
      <w:proofErr w:type="spellEnd"/>
      <w:r w:rsidRPr="004564F1">
        <w:rPr>
          <w:szCs w:val="28"/>
        </w:rPr>
        <w:t>» провел</w:t>
      </w:r>
      <w:r>
        <w:rPr>
          <w:szCs w:val="28"/>
        </w:rPr>
        <w:t>и</w:t>
      </w:r>
      <w:r w:rsidRPr="004564F1">
        <w:rPr>
          <w:szCs w:val="28"/>
        </w:rPr>
        <w:t xml:space="preserve">  35 спортивно-массовых мероприятий по различным видам спорта</w:t>
      </w:r>
      <w:r w:rsidRPr="004564F1">
        <w:rPr>
          <w:b/>
          <w:szCs w:val="28"/>
        </w:rPr>
        <w:t xml:space="preserve">: </w:t>
      </w:r>
      <w:r w:rsidRPr="004564F1">
        <w:rPr>
          <w:szCs w:val="28"/>
        </w:rPr>
        <w:t>футболу, волейболу, баскетболу, настольному теннису,  шашкам, греко-римской борьбе, легкой атлетике, гиревому спорту и др. (охват около 4800 человек, в т</w:t>
      </w:r>
      <w:r>
        <w:rPr>
          <w:szCs w:val="28"/>
        </w:rPr>
        <w:t xml:space="preserve">ом </w:t>
      </w:r>
      <w:r w:rsidRPr="004564F1">
        <w:rPr>
          <w:szCs w:val="28"/>
        </w:rPr>
        <w:t>ч</w:t>
      </w:r>
      <w:r>
        <w:rPr>
          <w:szCs w:val="28"/>
        </w:rPr>
        <w:t>исле</w:t>
      </w:r>
      <w:r w:rsidRPr="004564F1">
        <w:rPr>
          <w:szCs w:val="28"/>
        </w:rPr>
        <w:t xml:space="preserve"> 1800 несовершеннолетних). </w:t>
      </w:r>
    </w:p>
    <w:p w:rsidR="00187C38" w:rsidRDefault="004564F1" w:rsidP="00187C38">
      <w:pPr>
        <w:spacing w:line="276" w:lineRule="auto"/>
        <w:ind w:firstLine="708"/>
        <w:jc w:val="both"/>
        <w:rPr>
          <w:spacing w:val="4"/>
          <w:szCs w:val="28"/>
        </w:rPr>
      </w:pPr>
      <w:r w:rsidRPr="00020272">
        <w:rPr>
          <w:szCs w:val="28"/>
        </w:rPr>
        <w:t xml:space="preserve">ГКУ </w:t>
      </w:r>
      <w:proofErr w:type="gramStart"/>
      <w:r w:rsidRPr="00020272">
        <w:rPr>
          <w:szCs w:val="28"/>
        </w:rPr>
        <w:t>СО</w:t>
      </w:r>
      <w:proofErr w:type="gramEnd"/>
      <w:r w:rsidRPr="00020272">
        <w:rPr>
          <w:szCs w:val="28"/>
        </w:rPr>
        <w:t xml:space="preserve"> «Центр Семья СВО» отделение м.р. </w:t>
      </w:r>
      <w:proofErr w:type="spellStart"/>
      <w:r w:rsidRPr="00020272">
        <w:rPr>
          <w:szCs w:val="28"/>
        </w:rPr>
        <w:t>Похвистневский</w:t>
      </w:r>
      <w:proofErr w:type="spellEnd"/>
      <w:r w:rsidRPr="00020272">
        <w:rPr>
          <w:szCs w:val="28"/>
        </w:rPr>
        <w:t xml:space="preserve"> совершили  193 выездов  в сельские поселения района, с целью  профилактики социального сиротства, </w:t>
      </w:r>
      <w:proofErr w:type="spellStart"/>
      <w:r w:rsidRPr="00020272">
        <w:rPr>
          <w:szCs w:val="28"/>
        </w:rPr>
        <w:t>антинаркотического</w:t>
      </w:r>
      <w:proofErr w:type="spellEnd"/>
      <w:r w:rsidRPr="00020272">
        <w:rPr>
          <w:szCs w:val="28"/>
        </w:rPr>
        <w:t xml:space="preserve"> просвещения населения; профилактики наркомании среди молодежи и подростков, совершено 426 патронажей (охват 639 человек). </w:t>
      </w:r>
      <w:r w:rsidRPr="00020272">
        <w:rPr>
          <w:spacing w:val="4"/>
          <w:szCs w:val="28"/>
        </w:rPr>
        <w:t>Услуго</w:t>
      </w:r>
      <w:r w:rsidR="00020272" w:rsidRPr="00020272">
        <w:rPr>
          <w:spacing w:val="4"/>
          <w:szCs w:val="28"/>
        </w:rPr>
        <w:t>й отдыха и оздоровления охватили</w:t>
      </w:r>
      <w:r w:rsidRPr="00020272">
        <w:rPr>
          <w:spacing w:val="4"/>
          <w:szCs w:val="28"/>
        </w:rPr>
        <w:t xml:space="preserve"> 187 детей, в т</w:t>
      </w:r>
      <w:r w:rsidR="00020272" w:rsidRPr="00020272">
        <w:rPr>
          <w:spacing w:val="4"/>
          <w:szCs w:val="28"/>
        </w:rPr>
        <w:t xml:space="preserve">ом </w:t>
      </w:r>
      <w:r w:rsidRPr="00020272">
        <w:rPr>
          <w:spacing w:val="4"/>
          <w:szCs w:val="28"/>
        </w:rPr>
        <w:t>ч</w:t>
      </w:r>
      <w:r w:rsidR="00020272" w:rsidRPr="00020272">
        <w:rPr>
          <w:spacing w:val="4"/>
          <w:szCs w:val="28"/>
        </w:rPr>
        <w:t>исле</w:t>
      </w:r>
      <w:r w:rsidRPr="00020272">
        <w:rPr>
          <w:spacing w:val="4"/>
          <w:szCs w:val="28"/>
        </w:rPr>
        <w:t xml:space="preserve"> 82 детей, находящихся в трудной жизненной ситуации; 20 детей из замещающих семей; 3 детей инвалидов; 13 детей, находящихся в социально-опасном положении. 565 детей отдохнули в лагерях дневного пребывания (пришкольном).</w:t>
      </w:r>
    </w:p>
    <w:p w:rsidR="00187C38" w:rsidRDefault="004564F1" w:rsidP="00187C38">
      <w:pPr>
        <w:spacing w:line="276" w:lineRule="auto"/>
        <w:ind w:firstLine="708"/>
        <w:jc w:val="both"/>
        <w:rPr>
          <w:spacing w:val="4"/>
          <w:szCs w:val="28"/>
        </w:rPr>
      </w:pPr>
      <w:r w:rsidRPr="008E21FB">
        <w:rPr>
          <w:spacing w:val="4"/>
          <w:szCs w:val="28"/>
        </w:rPr>
        <w:t xml:space="preserve">В целях профилактики наркомании и приобщения несовершеннолетних к труду, было организовано временное трудоустройство  60 подростков в возрасте 14-18 лет (благоустройство территории района). </w:t>
      </w:r>
    </w:p>
    <w:p w:rsidR="005D1127" w:rsidRDefault="004564F1" w:rsidP="005D1127">
      <w:pPr>
        <w:spacing w:line="276" w:lineRule="auto"/>
        <w:ind w:firstLine="708"/>
        <w:jc w:val="both"/>
        <w:rPr>
          <w:szCs w:val="28"/>
        </w:rPr>
      </w:pPr>
      <w:r w:rsidRPr="00FC55D7">
        <w:rPr>
          <w:szCs w:val="28"/>
        </w:rPr>
        <w:t xml:space="preserve">Кабинетом  первичной профилактики негативных зависимостей среди детей и подростков муниципального района </w:t>
      </w:r>
      <w:proofErr w:type="spellStart"/>
      <w:r w:rsidRPr="00FC55D7">
        <w:rPr>
          <w:szCs w:val="28"/>
        </w:rPr>
        <w:t>Похвистневский</w:t>
      </w:r>
      <w:proofErr w:type="spellEnd"/>
      <w:r w:rsidRPr="00FC55D7">
        <w:rPr>
          <w:szCs w:val="28"/>
        </w:rPr>
        <w:t xml:space="preserve"> </w:t>
      </w:r>
      <w:r w:rsidR="00FC55D7" w:rsidRPr="00FC55D7">
        <w:rPr>
          <w:szCs w:val="28"/>
        </w:rPr>
        <w:t xml:space="preserve"> в</w:t>
      </w:r>
      <w:r w:rsidRPr="00FC55D7">
        <w:rPr>
          <w:szCs w:val="28"/>
        </w:rPr>
        <w:t xml:space="preserve"> </w:t>
      </w:r>
      <w:r w:rsidR="00FC55D7" w:rsidRPr="00FC55D7">
        <w:rPr>
          <w:szCs w:val="28"/>
        </w:rPr>
        <w:t xml:space="preserve"> 2018 году</w:t>
      </w:r>
      <w:r w:rsidRPr="00FC55D7">
        <w:rPr>
          <w:szCs w:val="28"/>
        </w:rPr>
        <w:t xml:space="preserve"> было </w:t>
      </w:r>
      <w:r w:rsidRPr="00FC55D7">
        <w:rPr>
          <w:szCs w:val="28"/>
        </w:rPr>
        <w:lastRenderedPageBreak/>
        <w:t xml:space="preserve">охвачено </w:t>
      </w:r>
      <w:proofErr w:type="spellStart"/>
      <w:r w:rsidRPr="00FC55D7">
        <w:rPr>
          <w:szCs w:val="28"/>
        </w:rPr>
        <w:t>психопросвещением</w:t>
      </w:r>
      <w:proofErr w:type="spellEnd"/>
      <w:r w:rsidRPr="00FC55D7">
        <w:rPr>
          <w:szCs w:val="28"/>
        </w:rPr>
        <w:t xml:space="preserve"> 3080 обучающихся, 1490 родителей и 389 педагогов; психодиагностикой – 623 обучающихся и 66 родителей; </w:t>
      </w:r>
      <w:proofErr w:type="spellStart"/>
      <w:r w:rsidRPr="00FC55D7">
        <w:rPr>
          <w:szCs w:val="28"/>
        </w:rPr>
        <w:t>психопрофилактикой</w:t>
      </w:r>
      <w:proofErr w:type="spellEnd"/>
      <w:r w:rsidRPr="00FC55D7">
        <w:rPr>
          <w:szCs w:val="28"/>
        </w:rPr>
        <w:t xml:space="preserve"> </w:t>
      </w:r>
      <w:r w:rsidRPr="00FC55D7">
        <w:rPr>
          <w:b/>
          <w:szCs w:val="28"/>
        </w:rPr>
        <w:t>–</w:t>
      </w:r>
      <w:r w:rsidRPr="00FC55D7">
        <w:rPr>
          <w:szCs w:val="28"/>
        </w:rPr>
        <w:t xml:space="preserve"> 7508 обучающихся.</w:t>
      </w:r>
    </w:p>
    <w:p w:rsidR="005D1127" w:rsidRPr="004F5F7C" w:rsidRDefault="005D1127" w:rsidP="005D1127">
      <w:pPr>
        <w:spacing w:line="276" w:lineRule="auto"/>
        <w:ind w:firstLine="708"/>
        <w:jc w:val="both"/>
        <w:rPr>
          <w:szCs w:val="28"/>
        </w:rPr>
      </w:pPr>
      <w:r>
        <w:rPr>
          <w:szCs w:val="28"/>
        </w:rPr>
        <w:t>В 2018 году во всем образовательных учреждениях района с</w:t>
      </w:r>
      <w:r w:rsidRPr="004F5F7C">
        <w:rPr>
          <w:szCs w:val="28"/>
        </w:rPr>
        <w:t xml:space="preserve"> целью профилактики употребления наркотиков и психотропных веществ в соответствии с законом «Об образовании», проводилось социально-психологическое тестирование обучающихся</w:t>
      </w:r>
      <w:r>
        <w:rPr>
          <w:szCs w:val="28"/>
        </w:rPr>
        <w:t>.</w:t>
      </w:r>
      <w:r w:rsidRPr="004F5F7C">
        <w:rPr>
          <w:szCs w:val="28"/>
        </w:rPr>
        <w:t xml:space="preserve"> </w:t>
      </w:r>
      <w:r>
        <w:rPr>
          <w:rFonts w:eastAsia="Times New Roman"/>
          <w:color w:val="000000"/>
          <w:szCs w:val="28"/>
        </w:rPr>
        <w:t>П</w:t>
      </w:r>
      <w:r w:rsidRPr="0021418D">
        <w:rPr>
          <w:rFonts w:eastAsia="Times New Roman"/>
          <w:color w:val="000000"/>
          <w:szCs w:val="28"/>
        </w:rPr>
        <w:t xml:space="preserve">рошли </w:t>
      </w:r>
      <w:r>
        <w:rPr>
          <w:rFonts w:eastAsia="Times New Roman"/>
          <w:color w:val="000000"/>
          <w:szCs w:val="28"/>
        </w:rPr>
        <w:t xml:space="preserve">тестирование </w:t>
      </w:r>
      <w:r w:rsidRPr="0021418D">
        <w:rPr>
          <w:rFonts w:eastAsia="Times New Roman"/>
          <w:color w:val="000000"/>
          <w:szCs w:val="28"/>
        </w:rPr>
        <w:t xml:space="preserve">207 </w:t>
      </w:r>
      <w:r>
        <w:rPr>
          <w:rFonts w:eastAsia="Times New Roman"/>
          <w:color w:val="000000"/>
          <w:szCs w:val="28"/>
        </w:rPr>
        <w:t xml:space="preserve">несовершеннолетних, </w:t>
      </w:r>
      <w:r w:rsidRPr="0021418D">
        <w:rPr>
          <w:rFonts w:eastAsia="Times New Roman"/>
          <w:color w:val="000000"/>
          <w:szCs w:val="28"/>
        </w:rPr>
        <w:t>в том числе 166 в возрасте до 15 лет и 41 -  в возрасте  от 15 лет и старше.</w:t>
      </w:r>
    </w:p>
    <w:p w:rsidR="001E56A5" w:rsidRDefault="008806BA" w:rsidP="008A5750">
      <w:pPr>
        <w:pStyle w:val="a4"/>
        <w:spacing w:line="276" w:lineRule="auto"/>
        <w:ind w:firstLine="720"/>
        <w:rPr>
          <w:color w:val="000000"/>
          <w:szCs w:val="28"/>
        </w:rPr>
      </w:pPr>
      <w:r w:rsidRPr="008806BA">
        <w:rPr>
          <w:szCs w:val="28"/>
        </w:rPr>
        <w:t>В 2018 году</w:t>
      </w:r>
      <w:r w:rsidR="004564F1" w:rsidRPr="008806BA">
        <w:rPr>
          <w:szCs w:val="28"/>
        </w:rPr>
        <w:t xml:space="preserve"> проведено 22 заседания комиссии по делам несовершеннолетних и защите их прав. П</w:t>
      </w:r>
      <w:r w:rsidRPr="008806BA">
        <w:rPr>
          <w:szCs w:val="28"/>
        </w:rPr>
        <w:t>олучено</w:t>
      </w:r>
      <w:r w:rsidR="004564F1" w:rsidRPr="008806BA">
        <w:rPr>
          <w:szCs w:val="28"/>
        </w:rPr>
        <w:t xml:space="preserve"> и рассмотрен</w:t>
      </w:r>
      <w:r w:rsidRPr="008806BA">
        <w:rPr>
          <w:szCs w:val="28"/>
        </w:rPr>
        <w:t>о</w:t>
      </w:r>
      <w:r w:rsidR="004564F1" w:rsidRPr="008806BA">
        <w:rPr>
          <w:szCs w:val="28"/>
        </w:rPr>
        <w:t xml:space="preserve">: 73 протокола об административных правонарушениях; 51 персональное дело. </w:t>
      </w:r>
      <w:proofErr w:type="gramStart"/>
      <w:r w:rsidRPr="008806BA">
        <w:rPr>
          <w:szCs w:val="28"/>
        </w:rPr>
        <w:t>КДН и ЗП, с</w:t>
      </w:r>
      <w:r w:rsidR="004564F1" w:rsidRPr="008806BA">
        <w:rPr>
          <w:szCs w:val="28"/>
        </w:rPr>
        <w:t>овместно с представителями субъектов профилактики</w:t>
      </w:r>
      <w:r w:rsidRPr="008806BA">
        <w:rPr>
          <w:szCs w:val="28"/>
        </w:rPr>
        <w:t>,</w:t>
      </w:r>
      <w:r w:rsidR="004564F1" w:rsidRPr="008806BA">
        <w:rPr>
          <w:szCs w:val="28"/>
        </w:rPr>
        <w:t xml:space="preserve"> </w:t>
      </w:r>
      <w:r w:rsidRPr="008806BA">
        <w:rPr>
          <w:szCs w:val="28"/>
        </w:rPr>
        <w:t>совершили</w:t>
      </w:r>
      <w:r w:rsidR="004564F1" w:rsidRPr="008806BA">
        <w:rPr>
          <w:szCs w:val="28"/>
        </w:rPr>
        <w:t xml:space="preserve"> 21 рейд по местам концентрации подростков и молодежи в селах района по проверке соблюдения Закона Самарской области от 03.12.2009г. № 127 –ГД «О мерах по предупреждению причинения вреда здоровью детей, их физическому, интеллектуальному, психическому, духовному и нравственному развитию», по проверке реализации несовершеннолетним табачной и алкогольной продукции.</w:t>
      </w:r>
      <w:proofErr w:type="gramEnd"/>
      <w:r w:rsidR="004564F1" w:rsidRPr="008806BA">
        <w:rPr>
          <w:szCs w:val="28"/>
        </w:rPr>
        <w:tab/>
      </w:r>
      <w:r w:rsidR="00221D9E">
        <w:rPr>
          <w:szCs w:val="28"/>
        </w:rPr>
        <w:t>Муниципальная программа</w:t>
      </w:r>
      <w:r w:rsidR="001E56A5">
        <w:rPr>
          <w:color w:val="000000"/>
          <w:szCs w:val="28"/>
        </w:rPr>
        <w:t xml:space="preserve"> по реализации </w:t>
      </w:r>
      <w:proofErr w:type="spellStart"/>
      <w:r w:rsidR="001E56A5">
        <w:rPr>
          <w:color w:val="000000"/>
          <w:szCs w:val="28"/>
        </w:rPr>
        <w:t>антинаркотической</w:t>
      </w:r>
      <w:proofErr w:type="spellEnd"/>
      <w:r w:rsidR="001E56A5">
        <w:rPr>
          <w:color w:val="000000"/>
          <w:szCs w:val="28"/>
        </w:rPr>
        <w:t xml:space="preserve"> политики в </w:t>
      </w:r>
      <w:proofErr w:type="spellStart"/>
      <w:r w:rsidR="001E56A5">
        <w:rPr>
          <w:color w:val="000000"/>
          <w:szCs w:val="28"/>
        </w:rPr>
        <w:t>м.р</w:t>
      </w:r>
      <w:proofErr w:type="gramStart"/>
      <w:r w:rsidR="001E56A5">
        <w:rPr>
          <w:color w:val="000000"/>
          <w:szCs w:val="28"/>
        </w:rPr>
        <w:t>.П</w:t>
      </w:r>
      <w:proofErr w:type="gramEnd"/>
      <w:r w:rsidR="001E56A5">
        <w:rPr>
          <w:color w:val="000000"/>
          <w:szCs w:val="28"/>
        </w:rPr>
        <w:t>охвистневский</w:t>
      </w:r>
      <w:proofErr w:type="spellEnd"/>
      <w:r w:rsidR="001E56A5">
        <w:rPr>
          <w:color w:val="000000"/>
          <w:szCs w:val="28"/>
        </w:rPr>
        <w:t xml:space="preserve"> Самарской области направлена на координацию усилий всех заинтересованных структур, объединение различных ресурсов по решению проблем незаконного распространения и потребления наркотиков.</w:t>
      </w:r>
    </w:p>
    <w:p w:rsidR="001E56A5" w:rsidRDefault="001E56A5" w:rsidP="007E01DE">
      <w:pPr>
        <w:pStyle w:val="a4"/>
        <w:spacing w:line="276" w:lineRule="auto"/>
        <w:ind w:firstLine="720"/>
        <w:rPr>
          <w:szCs w:val="28"/>
        </w:rPr>
      </w:pPr>
      <w:r>
        <w:rPr>
          <w:color w:val="000000"/>
          <w:szCs w:val="28"/>
        </w:rPr>
        <w:t xml:space="preserve"> </w:t>
      </w:r>
      <w:r>
        <w:rPr>
          <w:szCs w:val="28"/>
        </w:rPr>
        <w:t xml:space="preserve">Муниципальная программа </w:t>
      </w:r>
      <w:r>
        <w:t>«П</w:t>
      </w:r>
      <w:r w:rsidRPr="00276645">
        <w:t>рофилактик</w:t>
      </w:r>
      <w:r>
        <w:t>а</w:t>
      </w:r>
      <w:r w:rsidRPr="00276645">
        <w:t xml:space="preserve"> наркомании, лечени</w:t>
      </w:r>
      <w:r>
        <w:t>е</w:t>
      </w:r>
      <w:r w:rsidRPr="00276645">
        <w:t xml:space="preserve"> и реабилитаци</w:t>
      </w:r>
      <w:r>
        <w:t>я</w:t>
      </w:r>
      <w:r w:rsidRPr="00276645">
        <w:t xml:space="preserve"> наркозависимой части населения муниципального района </w:t>
      </w:r>
      <w:proofErr w:type="spellStart"/>
      <w:r w:rsidRPr="00276645">
        <w:t>Похвистневский</w:t>
      </w:r>
      <w:proofErr w:type="spellEnd"/>
      <w:r w:rsidRPr="00276645">
        <w:t xml:space="preserve"> </w:t>
      </w:r>
      <w:r>
        <w:t xml:space="preserve">Самарской области </w:t>
      </w:r>
      <w:r w:rsidRPr="00276645">
        <w:t>на 201</w:t>
      </w:r>
      <w:r>
        <w:t>9</w:t>
      </w:r>
      <w:r w:rsidRPr="00276645">
        <w:t>-20</w:t>
      </w:r>
      <w:r>
        <w:t>23</w:t>
      </w:r>
      <w:r w:rsidRPr="00276645">
        <w:t xml:space="preserve"> годы</w:t>
      </w:r>
      <w:r>
        <w:t>»</w:t>
      </w:r>
      <w:r w:rsidRPr="00276645">
        <w:t xml:space="preserve"> </w:t>
      </w:r>
      <w:r>
        <w:rPr>
          <w:szCs w:val="28"/>
        </w:rPr>
        <w:t xml:space="preserve">ориентирована на выполнение программных мероприятий по реализации государственной </w:t>
      </w:r>
      <w:proofErr w:type="spellStart"/>
      <w:r>
        <w:rPr>
          <w:szCs w:val="28"/>
        </w:rPr>
        <w:t>антинаркотической</w:t>
      </w:r>
      <w:proofErr w:type="spellEnd"/>
      <w:r>
        <w:rPr>
          <w:szCs w:val="28"/>
        </w:rPr>
        <w:t xml:space="preserve"> политики. </w:t>
      </w:r>
    </w:p>
    <w:p w:rsidR="000D5FFB" w:rsidRDefault="000D5FFB" w:rsidP="000D5FFB">
      <w:pPr>
        <w:pStyle w:val="ConsPlusNormal"/>
        <w:spacing w:line="276" w:lineRule="auto"/>
        <w:ind w:firstLine="709"/>
        <w:jc w:val="both"/>
        <w:outlineLvl w:val="1"/>
        <w:rPr>
          <w:szCs w:val="28"/>
        </w:rPr>
      </w:pPr>
      <w:r>
        <w:rPr>
          <w:rFonts w:ascii="Times New Roman" w:hAnsi="Times New Roman" w:cs="Times New Roman"/>
          <w:sz w:val="28"/>
          <w:szCs w:val="28"/>
        </w:rPr>
        <w:t>К рискам реализации м</w:t>
      </w:r>
      <w:r w:rsidRPr="008A591E">
        <w:rPr>
          <w:rFonts w:ascii="Times New Roman" w:hAnsi="Times New Roman" w:cs="Times New Roman"/>
          <w:sz w:val="28"/>
          <w:szCs w:val="28"/>
        </w:rPr>
        <w:t xml:space="preserve">униципальной программы, </w:t>
      </w:r>
      <w:r>
        <w:rPr>
          <w:rFonts w:ascii="Times New Roman" w:hAnsi="Times New Roman" w:cs="Times New Roman"/>
          <w:sz w:val="28"/>
          <w:szCs w:val="28"/>
        </w:rPr>
        <w:t>следует отнести</w:t>
      </w:r>
      <w:r w:rsidRPr="008A591E">
        <w:rPr>
          <w:rFonts w:ascii="Times New Roman" w:hAnsi="Times New Roman" w:cs="Times New Roman"/>
          <w:sz w:val="28"/>
          <w:szCs w:val="28"/>
        </w:rPr>
        <w:t>:</w:t>
      </w:r>
    </w:p>
    <w:p w:rsidR="000D5FFB" w:rsidRDefault="000D5FFB" w:rsidP="000D5FFB">
      <w:pPr>
        <w:pStyle w:val="ConsPlusNormal"/>
        <w:spacing w:line="276" w:lineRule="auto"/>
        <w:ind w:firstLine="709"/>
        <w:jc w:val="both"/>
        <w:outlineLvl w:val="1"/>
        <w:rPr>
          <w:rFonts w:ascii="Times New Roman" w:hAnsi="Times New Roman" w:cs="Times New Roman"/>
          <w:sz w:val="28"/>
          <w:szCs w:val="28"/>
        </w:rPr>
      </w:pPr>
      <w:r w:rsidRPr="000D5FFB">
        <w:rPr>
          <w:rFonts w:ascii="Times New Roman" w:hAnsi="Times New Roman" w:cs="Times New Roman"/>
          <w:sz w:val="28"/>
          <w:szCs w:val="28"/>
        </w:rPr>
        <w:t>- операционные</w:t>
      </w:r>
      <w:r w:rsidRPr="00503C6A">
        <w:rPr>
          <w:rFonts w:ascii="Times New Roman" w:hAnsi="Times New Roman" w:cs="Times New Roman"/>
          <w:sz w:val="28"/>
          <w:szCs w:val="28"/>
        </w:rPr>
        <w:t xml:space="preserve"> риски, связанные с ошибками управления реализацией </w:t>
      </w:r>
      <w:r>
        <w:rPr>
          <w:rFonts w:ascii="Times New Roman" w:hAnsi="Times New Roman" w:cs="Times New Roman"/>
          <w:sz w:val="28"/>
          <w:szCs w:val="28"/>
        </w:rPr>
        <w:t>м</w:t>
      </w:r>
      <w:r w:rsidRPr="00503C6A">
        <w:rPr>
          <w:rFonts w:ascii="Times New Roman" w:hAnsi="Times New Roman" w:cs="Times New Roman"/>
          <w:sz w:val="28"/>
          <w:szCs w:val="28"/>
        </w:rPr>
        <w:t>униципальной</w:t>
      </w:r>
      <w:r w:rsidRPr="00503C6A">
        <w:rPr>
          <w:sz w:val="28"/>
          <w:szCs w:val="28"/>
        </w:rPr>
        <w:t xml:space="preserve"> </w:t>
      </w:r>
      <w:r w:rsidRPr="00503C6A">
        <w:rPr>
          <w:rFonts w:ascii="Times New Roman" w:hAnsi="Times New Roman" w:cs="Times New Roman"/>
          <w:sz w:val="28"/>
          <w:szCs w:val="28"/>
        </w:rPr>
        <w:t>программы, в том числе отдельных ее исполнителей, неготовности организационной инфраструктуры к решению задач, поставленных программой, что может привести к нецелевому и/или неэффективному использованию бюджетных средств</w:t>
      </w:r>
      <w:r>
        <w:rPr>
          <w:rFonts w:ascii="Times New Roman" w:hAnsi="Times New Roman" w:cs="Times New Roman"/>
          <w:sz w:val="28"/>
          <w:szCs w:val="28"/>
        </w:rPr>
        <w:t xml:space="preserve">, невыполнению ряда мероприятий муниципальной </w:t>
      </w:r>
      <w:r w:rsidRPr="00503C6A">
        <w:rPr>
          <w:rFonts w:ascii="Times New Roman" w:hAnsi="Times New Roman" w:cs="Times New Roman"/>
          <w:sz w:val="28"/>
          <w:szCs w:val="28"/>
        </w:rPr>
        <w:t>программы или задержке в их выполнении</w:t>
      </w:r>
      <w:r>
        <w:rPr>
          <w:rFonts w:ascii="Times New Roman" w:hAnsi="Times New Roman" w:cs="Times New Roman"/>
          <w:sz w:val="28"/>
          <w:szCs w:val="28"/>
        </w:rPr>
        <w:t>;</w:t>
      </w:r>
      <w:r w:rsidRPr="00503C6A">
        <w:rPr>
          <w:rFonts w:ascii="Times New Roman" w:hAnsi="Times New Roman" w:cs="Times New Roman"/>
          <w:sz w:val="28"/>
          <w:szCs w:val="28"/>
        </w:rPr>
        <w:t xml:space="preserve"> </w:t>
      </w:r>
    </w:p>
    <w:p w:rsidR="000D5FFB" w:rsidRDefault="000D5FFB" w:rsidP="000D5FFB">
      <w:pPr>
        <w:pStyle w:val="ConsPlusNormal"/>
        <w:spacing w:line="276"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р</w:t>
      </w:r>
      <w:r w:rsidRPr="00503C6A">
        <w:rPr>
          <w:rFonts w:ascii="Times New Roman" w:hAnsi="Times New Roman" w:cs="Times New Roman"/>
          <w:sz w:val="28"/>
          <w:szCs w:val="28"/>
        </w:rPr>
        <w:t xml:space="preserve">иск исполнителей, который связан с возникновением проблем в реализации </w:t>
      </w:r>
      <w:r>
        <w:rPr>
          <w:rFonts w:ascii="Times New Roman" w:hAnsi="Times New Roman" w:cs="Times New Roman"/>
          <w:sz w:val="28"/>
          <w:szCs w:val="28"/>
        </w:rPr>
        <w:t>муниципальной п</w:t>
      </w:r>
      <w:r w:rsidRPr="00B03CF2">
        <w:rPr>
          <w:rFonts w:ascii="Times New Roman" w:hAnsi="Times New Roman" w:cs="Times New Roman"/>
          <w:sz w:val="28"/>
          <w:szCs w:val="28"/>
        </w:rPr>
        <w:t>рограммы</w:t>
      </w:r>
      <w:r w:rsidRPr="00503C6A">
        <w:rPr>
          <w:rFonts w:ascii="Times New Roman" w:hAnsi="Times New Roman" w:cs="Times New Roman"/>
          <w:sz w:val="28"/>
          <w:szCs w:val="28"/>
        </w:rPr>
        <w:t xml:space="preserve"> в результате недостаточной квалификации и (или) недобросовестности ответственных исполнителей, что может привести к нецелевому и/или неэффективному использованию бюджетных средств, невыполнению</w:t>
      </w:r>
      <w:r>
        <w:rPr>
          <w:rFonts w:ascii="Times New Roman" w:hAnsi="Times New Roman" w:cs="Times New Roman"/>
          <w:sz w:val="28"/>
          <w:szCs w:val="28"/>
        </w:rPr>
        <w:t xml:space="preserve"> ряда мероприятий подпрограммы;</w:t>
      </w:r>
    </w:p>
    <w:p w:rsidR="000D5FFB" w:rsidRDefault="000D5FFB" w:rsidP="000D5FFB">
      <w:pPr>
        <w:pStyle w:val="ConsPlusNormal"/>
        <w:spacing w:line="276"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р</w:t>
      </w:r>
      <w:r w:rsidRPr="00503C6A">
        <w:rPr>
          <w:rFonts w:ascii="Times New Roman" w:hAnsi="Times New Roman" w:cs="Times New Roman"/>
          <w:sz w:val="28"/>
          <w:szCs w:val="28"/>
        </w:rPr>
        <w:t>иск финансового обеспечения, который связан с</w:t>
      </w:r>
      <w:r w:rsidRPr="00503C6A">
        <w:rPr>
          <w:sz w:val="28"/>
          <w:szCs w:val="28"/>
        </w:rPr>
        <w:t xml:space="preserve"> </w:t>
      </w:r>
      <w:r>
        <w:rPr>
          <w:rFonts w:ascii="Times New Roman" w:hAnsi="Times New Roman" w:cs="Times New Roman"/>
          <w:sz w:val="28"/>
          <w:szCs w:val="28"/>
        </w:rPr>
        <w:t>финансированием м</w:t>
      </w:r>
      <w:r w:rsidRPr="00FE3415">
        <w:rPr>
          <w:rFonts w:ascii="Times New Roman" w:hAnsi="Times New Roman" w:cs="Times New Roman"/>
          <w:sz w:val="28"/>
          <w:szCs w:val="28"/>
        </w:rPr>
        <w:t>униципальной</w:t>
      </w:r>
      <w:r w:rsidRPr="00503C6A">
        <w:rPr>
          <w:sz w:val="28"/>
          <w:szCs w:val="28"/>
        </w:rPr>
        <w:t xml:space="preserve"> </w:t>
      </w:r>
      <w:r>
        <w:rPr>
          <w:rFonts w:ascii="Times New Roman" w:hAnsi="Times New Roman" w:cs="Times New Roman"/>
          <w:sz w:val="28"/>
          <w:szCs w:val="28"/>
        </w:rPr>
        <w:t>программы в неполном объеме;</w:t>
      </w:r>
      <w:r w:rsidRPr="00503C6A">
        <w:rPr>
          <w:rFonts w:ascii="Times New Roman" w:hAnsi="Times New Roman" w:cs="Times New Roman"/>
          <w:sz w:val="28"/>
          <w:szCs w:val="28"/>
        </w:rPr>
        <w:t xml:space="preserve"> </w:t>
      </w:r>
    </w:p>
    <w:p w:rsidR="000D5FFB" w:rsidRPr="00FE3415" w:rsidRDefault="000D5FFB" w:rsidP="000D5FFB">
      <w:pPr>
        <w:pStyle w:val="ConsPlusNormal"/>
        <w:spacing w:line="276"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с</w:t>
      </w:r>
      <w:r w:rsidRPr="00FE3415">
        <w:rPr>
          <w:rFonts w:ascii="Times New Roman" w:hAnsi="Times New Roman" w:cs="Times New Roman"/>
          <w:sz w:val="28"/>
          <w:szCs w:val="28"/>
        </w:rPr>
        <w:t xml:space="preserve">оциальные риски, связанные с низкой социальной активностью </w:t>
      </w:r>
      <w:r w:rsidRPr="00FE3415">
        <w:rPr>
          <w:rFonts w:ascii="Times New Roman" w:hAnsi="Times New Roman" w:cs="Times New Roman"/>
          <w:sz w:val="28"/>
          <w:szCs w:val="28"/>
        </w:rPr>
        <w:lastRenderedPageBreak/>
        <w:t>населения</w:t>
      </w:r>
      <w:r w:rsidRPr="000D5FFB">
        <w:rPr>
          <w:rFonts w:ascii="Times New Roman" w:hAnsi="Times New Roman" w:cs="Times New Roman"/>
          <w:sz w:val="28"/>
          <w:szCs w:val="28"/>
        </w:rPr>
        <w:t>, отсутствием</w:t>
      </w:r>
      <w:r w:rsidRPr="00FE3415">
        <w:rPr>
          <w:sz w:val="28"/>
          <w:szCs w:val="28"/>
        </w:rPr>
        <w:t xml:space="preserve"> </w:t>
      </w:r>
      <w:r w:rsidRPr="00FE3415">
        <w:rPr>
          <w:rFonts w:ascii="Times New Roman" w:hAnsi="Times New Roman" w:cs="Times New Roman"/>
          <w:sz w:val="28"/>
          <w:szCs w:val="28"/>
        </w:rPr>
        <w:t xml:space="preserve">массовой культуры соучастия и участия в мероприятиях, проводимых в рамках реализации </w:t>
      </w:r>
      <w:r>
        <w:rPr>
          <w:rFonts w:ascii="Times New Roman" w:hAnsi="Times New Roman" w:cs="Times New Roman"/>
          <w:sz w:val="28"/>
          <w:szCs w:val="28"/>
        </w:rPr>
        <w:t>муниципальной п</w:t>
      </w:r>
      <w:r w:rsidRPr="00B03CF2">
        <w:rPr>
          <w:rFonts w:ascii="Times New Roman" w:hAnsi="Times New Roman" w:cs="Times New Roman"/>
          <w:sz w:val="28"/>
          <w:szCs w:val="28"/>
        </w:rPr>
        <w:t>рограммы</w:t>
      </w:r>
      <w:r w:rsidRPr="00FE3415">
        <w:rPr>
          <w:rFonts w:ascii="Times New Roman" w:hAnsi="Times New Roman" w:cs="Times New Roman"/>
          <w:sz w:val="28"/>
          <w:szCs w:val="28"/>
        </w:rPr>
        <w:t>.</w:t>
      </w:r>
    </w:p>
    <w:p w:rsidR="008A5750" w:rsidRDefault="000D5FFB" w:rsidP="000D5FFB">
      <w:pPr>
        <w:spacing w:line="276" w:lineRule="auto"/>
        <w:jc w:val="both"/>
        <w:rPr>
          <w:szCs w:val="28"/>
        </w:rPr>
      </w:pPr>
      <w:r>
        <w:rPr>
          <w:szCs w:val="28"/>
        </w:rPr>
        <w:tab/>
      </w:r>
      <w:r w:rsidR="008A5750">
        <w:rPr>
          <w:szCs w:val="28"/>
        </w:rPr>
        <w:t xml:space="preserve">Вместе с тем в целях реализации комплекса мероприятий по противодействию незаконному обороту наркотиков в </w:t>
      </w:r>
      <w:proofErr w:type="spellStart"/>
      <w:r w:rsidR="008A5750">
        <w:rPr>
          <w:szCs w:val="28"/>
        </w:rPr>
        <w:t>м.р</w:t>
      </w:r>
      <w:proofErr w:type="gramStart"/>
      <w:r w:rsidR="008A5750">
        <w:rPr>
          <w:szCs w:val="28"/>
        </w:rPr>
        <w:t>.П</w:t>
      </w:r>
      <w:proofErr w:type="gramEnd"/>
      <w:r w:rsidR="008A5750">
        <w:rPr>
          <w:szCs w:val="28"/>
        </w:rPr>
        <w:t>охвистневский</w:t>
      </w:r>
      <w:proofErr w:type="spellEnd"/>
      <w:r w:rsidR="008A5750">
        <w:rPr>
          <w:szCs w:val="28"/>
        </w:rPr>
        <w:t xml:space="preserve"> предусматривается формирование механизмов их координации, а также системы показателей (индикаторов) программы, что обеспечит контроль за реализацией мероприятий, а также свести риск наступления негативных последствий от реализации программы к минимуму.</w:t>
      </w:r>
    </w:p>
    <w:p w:rsidR="00844F9A" w:rsidRDefault="00844F9A" w:rsidP="008A5750">
      <w:pPr>
        <w:pStyle w:val="a4"/>
        <w:spacing w:line="276" w:lineRule="auto"/>
        <w:ind w:firstLine="720"/>
        <w:rPr>
          <w:szCs w:val="28"/>
        </w:rPr>
      </w:pPr>
    </w:p>
    <w:p w:rsidR="00844F9A" w:rsidRDefault="00844F9A" w:rsidP="008A5750">
      <w:pPr>
        <w:pStyle w:val="a4"/>
        <w:spacing w:line="276" w:lineRule="auto"/>
        <w:ind w:firstLine="720"/>
        <w:rPr>
          <w:szCs w:val="28"/>
        </w:rPr>
      </w:pPr>
    </w:p>
    <w:p w:rsidR="00516C7D" w:rsidRPr="00DD58C7" w:rsidRDefault="00516C7D" w:rsidP="00AC59FA">
      <w:pPr>
        <w:pStyle w:val="a8"/>
        <w:numPr>
          <w:ilvl w:val="0"/>
          <w:numId w:val="7"/>
        </w:numPr>
        <w:autoSpaceDE w:val="0"/>
        <w:spacing w:line="276" w:lineRule="auto"/>
        <w:ind w:left="0" w:firstLine="0"/>
        <w:rPr>
          <w:b/>
          <w:bCs w:val="0"/>
          <w:szCs w:val="28"/>
        </w:rPr>
      </w:pPr>
      <w:r w:rsidRPr="00516C7D">
        <w:rPr>
          <w:rFonts w:cs="Times New Roman"/>
          <w:b/>
          <w:szCs w:val="28"/>
        </w:rPr>
        <w:t>Цели и задачи, целевые (стратегические) показатели, этапы и сроки реализации муниципальной программы</w:t>
      </w:r>
    </w:p>
    <w:p w:rsidR="00120CC0" w:rsidRDefault="00AC59FA" w:rsidP="00AC59FA">
      <w:pPr>
        <w:pStyle w:val="a4"/>
        <w:spacing w:line="276" w:lineRule="auto"/>
        <w:rPr>
          <w:szCs w:val="28"/>
        </w:rPr>
      </w:pPr>
      <w:r>
        <w:rPr>
          <w:szCs w:val="28"/>
        </w:rPr>
        <w:tab/>
      </w:r>
    </w:p>
    <w:p w:rsidR="00AC59FA" w:rsidRDefault="00120CC0" w:rsidP="00AC59FA">
      <w:pPr>
        <w:pStyle w:val="a4"/>
        <w:spacing w:line="276" w:lineRule="auto"/>
        <w:rPr>
          <w:szCs w:val="28"/>
        </w:rPr>
      </w:pPr>
      <w:r>
        <w:rPr>
          <w:szCs w:val="28"/>
        </w:rPr>
        <w:tab/>
      </w:r>
      <w:r w:rsidR="00AC59FA">
        <w:rPr>
          <w:szCs w:val="28"/>
        </w:rPr>
        <w:t xml:space="preserve">Основной целью  </w:t>
      </w:r>
      <w:r w:rsidR="00FA79FD">
        <w:rPr>
          <w:szCs w:val="28"/>
        </w:rPr>
        <w:t>муниципальной программы</w:t>
      </w:r>
      <w:r w:rsidR="00AC59FA">
        <w:rPr>
          <w:szCs w:val="28"/>
        </w:rPr>
        <w:t xml:space="preserve"> является создание условий для приостановления роста незаконного употребления наркотиков и их незаконного оборота, сокращение  распространения наркомании и связанной с ней  правонарушений и преступности, особенно в подростковой и молодежной среде.</w:t>
      </w:r>
    </w:p>
    <w:p w:rsidR="00AC59FA" w:rsidRDefault="00AC59FA" w:rsidP="00AC59FA">
      <w:pPr>
        <w:pStyle w:val="a4"/>
        <w:spacing w:line="276" w:lineRule="auto"/>
        <w:rPr>
          <w:szCs w:val="28"/>
        </w:rPr>
      </w:pPr>
      <w:r>
        <w:rPr>
          <w:szCs w:val="28"/>
        </w:rPr>
        <w:tab/>
        <w:t xml:space="preserve">Для </w:t>
      </w:r>
      <w:proofErr w:type="spellStart"/>
      <w:r>
        <w:rPr>
          <w:szCs w:val="28"/>
        </w:rPr>
        <w:t>достижениия</w:t>
      </w:r>
      <w:proofErr w:type="spellEnd"/>
      <w:r>
        <w:rPr>
          <w:szCs w:val="28"/>
        </w:rPr>
        <w:t xml:space="preserve"> данной цели необходимо решение следующих задач:</w:t>
      </w:r>
    </w:p>
    <w:p w:rsidR="00A5135B" w:rsidRDefault="00A5135B" w:rsidP="00A5135B">
      <w:pPr>
        <w:pStyle w:val="a4"/>
        <w:spacing w:line="276" w:lineRule="auto"/>
        <w:ind w:left="-107"/>
        <w:rPr>
          <w:szCs w:val="28"/>
        </w:rPr>
      </w:pPr>
      <w:r>
        <w:rPr>
          <w:szCs w:val="28"/>
        </w:rPr>
        <w:t>-</w:t>
      </w:r>
      <w:r>
        <w:rPr>
          <w:szCs w:val="28"/>
        </w:rPr>
        <w:tab/>
      </w:r>
      <w:r>
        <w:rPr>
          <w:szCs w:val="28"/>
        </w:rPr>
        <w:tab/>
        <w:t>профилактика распространения наркомании и связанных с нею правонарушений;</w:t>
      </w:r>
    </w:p>
    <w:p w:rsidR="00A5135B" w:rsidRPr="00DD2DB8" w:rsidRDefault="00A5135B" w:rsidP="00A5135B">
      <w:pPr>
        <w:pStyle w:val="a4"/>
        <w:spacing w:line="276" w:lineRule="auto"/>
        <w:ind w:left="-107"/>
        <w:rPr>
          <w:color w:val="FF0000"/>
          <w:szCs w:val="28"/>
        </w:rPr>
      </w:pPr>
      <w:r>
        <w:rPr>
          <w:szCs w:val="28"/>
        </w:rPr>
        <w:t xml:space="preserve">- </w:t>
      </w:r>
      <w:r>
        <w:rPr>
          <w:szCs w:val="28"/>
        </w:rPr>
        <w:tab/>
        <w:t xml:space="preserve">организация взаимодействия субъектов </w:t>
      </w:r>
      <w:proofErr w:type="spellStart"/>
      <w:r>
        <w:rPr>
          <w:szCs w:val="28"/>
        </w:rPr>
        <w:t>антинаркотической</w:t>
      </w:r>
      <w:proofErr w:type="spellEnd"/>
      <w:r>
        <w:rPr>
          <w:szCs w:val="28"/>
        </w:rPr>
        <w:t xml:space="preserve"> деятельности</w:t>
      </w:r>
      <w:r w:rsidRPr="00DD2DB8">
        <w:t>;</w:t>
      </w:r>
    </w:p>
    <w:p w:rsidR="00A5135B" w:rsidRPr="00DD2DB8" w:rsidRDefault="00A5135B" w:rsidP="00A5135B">
      <w:pPr>
        <w:pStyle w:val="a4"/>
        <w:spacing w:line="276" w:lineRule="auto"/>
        <w:ind w:left="-107"/>
        <w:rPr>
          <w:color w:val="FF0000"/>
        </w:rPr>
      </w:pPr>
      <w:r>
        <w:rPr>
          <w:lang w:eastAsia="en-US"/>
        </w:rPr>
        <w:t xml:space="preserve">- </w:t>
      </w:r>
      <w:r>
        <w:rPr>
          <w:lang w:eastAsia="en-US"/>
        </w:rPr>
        <w:tab/>
        <w:t>ф</w:t>
      </w:r>
      <w:r w:rsidRPr="009D5C31">
        <w:rPr>
          <w:lang w:eastAsia="en-US"/>
        </w:rPr>
        <w:t>ормирование общественного мнения, направленного на резко негативное отношение к незаконному обороту и потреблению наркотиков</w:t>
      </w:r>
      <w:r w:rsidRPr="00DD2DB8">
        <w:rPr>
          <w:szCs w:val="28"/>
        </w:rPr>
        <w:t>;</w:t>
      </w:r>
    </w:p>
    <w:p w:rsidR="00A5135B" w:rsidRPr="00434D09" w:rsidRDefault="00A5135B" w:rsidP="00A5135B">
      <w:pPr>
        <w:pStyle w:val="a4"/>
        <w:spacing w:line="276" w:lineRule="auto"/>
        <w:ind w:left="-107"/>
      </w:pPr>
      <w:r>
        <w:rPr>
          <w:lang w:eastAsia="en-US"/>
        </w:rPr>
        <w:t xml:space="preserve">- </w:t>
      </w:r>
      <w:r>
        <w:rPr>
          <w:lang w:eastAsia="en-US"/>
        </w:rPr>
        <w:tab/>
        <w:t>п</w:t>
      </w:r>
      <w:r w:rsidRPr="009D5C31">
        <w:rPr>
          <w:lang w:eastAsia="en-US"/>
        </w:rPr>
        <w:t xml:space="preserve">одготовка и повышение </w:t>
      </w:r>
      <w:proofErr w:type="gramStart"/>
      <w:r w:rsidRPr="009D5C31">
        <w:rPr>
          <w:lang w:eastAsia="en-US"/>
        </w:rPr>
        <w:t xml:space="preserve">квалификации специалистов субъектов профилактики </w:t>
      </w:r>
      <w:r w:rsidRPr="00434D09">
        <w:rPr>
          <w:lang w:eastAsia="en-US"/>
        </w:rPr>
        <w:t>наркомании</w:t>
      </w:r>
      <w:proofErr w:type="gramEnd"/>
      <w:r w:rsidRPr="00434D09">
        <w:t>;</w:t>
      </w:r>
    </w:p>
    <w:p w:rsidR="00A5135B" w:rsidRDefault="00A5135B" w:rsidP="00A5135B">
      <w:pPr>
        <w:pStyle w:val="a4"/>
        <w:spacing w:line="276" w:lineRule="auto"/>
        <w:ind w:left="-107"/>
        <w:rPr>
          <w:lang w:eastAsia="en-US"/>
        </w:rPr>
      </w:pPr>
      <w:r>
        <w:rPr>
          <w:lang w:eastAsia="en-US"/>
        </w:rPr>
        <w:t xml:space="preserve">- </w:t>
      </w:r>
      <w:r>
        <w:rPr>
          <w:lang w:eastAsia="en-US"/>
        </w:rPr>
        <w:tab/>
        <w:t>совершенствование системы выявления, лечения и реабилитации лиц, больных наркоманией</w:t>
      </w:r>
      <w:r w:rsidR="00F71D79">
        <w:rPr>
          <w:lang w:eastAsia="en-US"/>
        </w:rPr>
        <w:t>.</w:t>
      </w:r>
    </w:p>
    <w:p w:rsidR="00F71D79" w:rsidRPr="00F71D79" w:rsidRDefault="00F71D79" w:rsidP="00F71D79">
      <w:pPr>
        <w:spacing w:line="276" w:lineRule="auto"/>
        <w:ind w:firstLine="708"/>
        <w:jc w:val="both"/>
        <w:rPr>
          <w:rFonts w:cs="Tahoma"/>
          <w:color w:val="FF0000"/>
          <w:szCs w:val="28"/>
        </w:rPr>
      </w:pPr>
      <w:r>
        <w:rPr>
          <w:rFonts w:cs="Tahoma"/>
          <w:szCs w:val="28"/>
        </w:rPr>
        <w:t xml:space="preserve">Сформирован перечень </w:t>
      </w:r>
      <w:r w:rsidRPr="00485EBA">
        <w:rPr>
          <w:rFonts w:cs="Tahoma"/>
          <w:szCs w:val="28"/>
        </w:rPr>
        <w:t>стратегических показателей (индикаторов), характеризующих ежегодный ход и итоги реализации муниципальной программы</w:t>
      </w:r>
      <w:r>
        <w:rPr>
          <w:rFonts w:cs="Tahoma"/>
          <w:szCs w:val="28"/>
        </w:rPr>
        <w:t xml:space="preserve"> </w:t>
      </w:r>
      <w:r w:rsidRPr="00F71D79">
        <w:rPr>
          <w:rFonts w:cs="Tahoma"/>
          <w:szCs w:val="28"/>
        </w:rPr>
        <w:t>(Приложение 1).</w:t>
      </w:r>
      <w:r w:rsidRPr="00F71D79">
        <w:rPr>
          <w:rFonts w:cs="Tahoma"/>
          <w:color w:val="FF0000"/>
          <w:szCs w:val="28"/>
        </w:rPr>
        <w:t xml:space="preserve"> </w:t>
      </w:r>
    </w:p>
    <w:p w:rsidR="00F71D79" w:rsidRPr="00DD2DB8" w:rsidRDefault="00F71D79" w:rsidP="00A5135B">
      <w:pPr>
        <w:pStyle w:val="a4"/>
        <w:spacing w:line="276" w:lineRule="auto"/>
        <w:ind w:left="-107"/>
        <w:rPr>
          <w:color w:val="FF0000"/>
          <w:szCs w:val="28"/>
        </w:rPr>
      </w:pPr>
    </w:p>
    <w:p w:rsidR="00120CC0" w:rsidRPr="00276645" w:rsidRDefault="00120CC0" w:rsidP="00AC59FA">
      <w:pPr>
        <w:pStyle w:val="a4"/>
        <w:spacing w:line="276" w:lineRule="auto"/>
        <w:rPr>
          <w:szCs w:val="28"/>
        </w:rPr>
      </w:pPr>
    </w:p>
    <w:p w:rsidR="00DD58C7" w:rsidRPr="00DD58C7" w:rsidRDefault="00DD58C7" w:rsidP="00846707">
      <w:pPr>
        <w:pStyle w:val="a8"/>
        <w:numPr>
          <w:ilvl w:val="0"/>
          <w:numId w:val="7"/>
        </w:numPr>
        <w:ind w:left="0" w:firstLine="0"/>
        <w:rPr>
          <w:b/>
          <w:bCs w:val="0"/>
          <w:szCs w:val="28"/>
        </w:rPr>
      </w:pPr>
      <w:r w:rsidRPr="00DD58C7">
        <w:rPr>
          <w:rFonts w:cs="Times New Roman"/>
          <w:b/>
          <w:szCs w:val="28"/>
        </w:rPr>
        <w:t>План мероприятий по выполнению муниципальной программы, механизм реализации муниципальной программы</w:t>
      </w:r>
    </w:p>
    <w:p w:rsidR="00EC39B2" w:rsidRDefault="00EC39B2" w:rsidP="00120CC0">
      <w:pPr>
        <w:pStyle w:val="a4"/>
        <w:spacing w:line="276" w:lineRule="auto"/>
        <w:ind w:firstLine="708"/>
      </w:pPr>
    </w:p>
    <w:p w:rsidR="00120CC0" w:rsidRDefault="00120CC0" w:rsidP="00120CC0">
      <w:pPr>
        <w:pStyle w:val="a4"/>
        <w:spacing w:line="276" w:lineRule="auto"/>
        <w:ind w:firstLine="708"/>
      </w:pPr>
      <w:r>
        <w:t xml:space="preserve">Механизм реализации </w:t>
      </w:r>
      <w:r w:rsidR="008022A8">
        <w:rPr>
          <w:szCs w:val="28"/>
        </w:rPr>
        <w:t>муниципальной программы</w:t>
      </w:r>
      <w:r>
        <w:t xml:space="preserve"> определяется заказчиком - координатором </w:t>
      </w:r>
      <w:r w:rsidR="008022A8">
        <w:rPr>
          <w:szCs w:val="28"/>
        </w:rPr>
        <w:t>муниципальной программы</w:t>
      </w:r>
      <w:r>
        <w:t xml:space="preserve"> - Администрацией муниципального района </w:t>
      </w:r>
      <w:proofErr w:type="spellStart"/>
      <w:r>
        <w:t>Похвистневский</w:t>
      </w:r>
      <w:proofErr w:type="spellEnd"/>
      <w:r>
        <w:t xml:space="preserve"> и предусматривает проведение организационных мероприятий, обеспечивающих выполнение </w:t>
      </w:r>
      <w:r w:rsidR="008022A8">
        <w:rPr>
          <w:szCs w:val="28"/>
        </w:rPr>
        <w:t>муниципальной программы</w:t>
      </w:r>
      <w:r>
        <w:t xml:space="preserve">. </w:t>
      </w:r>
      <w:proofErr w:type="gramStart"/>
      <w:r>
        <w:t xml:space="preserve">Заказчик-координатор </w:t>
      </w:r>
      <w:r w:rsidR="008022A8">
        <w:rPr>
          <w:szCs w:val="28"/>
        </w:rPr>
        <w:t>муниципальной программы</w:t>
      </w:r>
      <w:r>
        <w:t xml:space="preserve">: согласовывает с исполнителями </w:t>
      </w:r>
      <w:r w:rsidR="008022A8">
        <w:rPr>
          <w:szCs w:val="28"/>
        </w:rPr>
        <w:t>муниципальной программы</w:t>
      </w:r>
      <w:r>
        <w:t xml:space="preserve"> возможные сроки выполнения мероприятий, объемы и источники финансирования, несет ответственность за </w:t>
      </w:r>
      <w:r>
        <w:lastRenderedPageBreak/>
        <w:t xml:space="preserve">реализацию </w:t>
      </w:r>
      <w:r w:rsidR="008022A8">
        <w:rPr>
          <w:szCs w:val="28"/>
        </w:rPr>
        <w:t>муниципальной программы</w:t>
      </w:r>
      <w:r>
        <w:t xml:space="preserve"> в целом, осуществляет текущую работу по координации деятельности исполнителей  </w:t>
      </w:r>
      <w:r w:rsidR="008022A8">
        <w:rPr>
          <w:szCs w:val="28"/>
        </w:rPr>
        <w:t>муниципальной программы</w:t>
      </w:r>
      <w:r>
        <w:t xml:space="preserve">, обеспечивая  их согласованные действия по подготовке и реализации программных мероприятий, а также по целевому и эффективному использованию средств, выделяемых на реализацию </w:t>
      </w:r>
      <w:r w:rsidR="008022A8">
        <w:rPr>
          <w:szCs w:val="28"/>
        </w:rPr>
        <w:t>муниципальной программы</w:t>
      </w:r>
      <w:r>
        <w:t xml:space="preserve">. </w:t>
      </w:r>
      <w:proofErr w:type="gramEnd"/>
    </w:p>
    <w:p w:rsidR="00120CC0" w:rsidRDefault="008022A8" w:rsidP="00120CC0">
      <w:pPr>
        <w:pStyle w:val="a4"/>
        <w:spacing w:line="276" w:lineRule="auto"/>
        <w:ind w:firstLine="708"/>
      </w:pPr>
      <w:r>
        <w:rPr>
          <w:szCs w:val="28"/>
        </w:rPr>
        <w:t>Муниципальной программой</w:t>
      </w:r>
      <w:r w:rsidR="00120CC0">
        <w:t xml:space="preserve"> определен круг исполнителей. Организации, указанные в графе «исполнители» прилагаемого перечня мероприятий, несут ответственность за качественное и своевременное исполнение программных мероприятий, рациональное использование выделяемых на их реализацию бюджетных средств, представляют заявки с приложением обоснований на запрашиваемые суммы.</w:t>
      </w:r>
    </w:p>
    <w:p w:rsidR="00120CC0" w:rsidRDefault="00120CC0" w:rsidP="00120CC0">
      <w:pPr>
        <w:pStyle w:val="a4"/>
        <w:spacing w:line="276" w:lineRule="auto"/>
        <w:ind w:firstLine="708"/>
      </w:pPr>
      <w:r>
        <w:t xml:space="preserve">Организация исполнения мероприятий </w:t>
      </w:r>
      <w:r w:rsidR="008022A8">
        <w:rPr>
          <w:szCs w:val="28"/>
        </w:rPr>
        <w:t>муниципальной программы</w:t>
      </w:r>
      <w:r>
        <w:t xml:space="preserve"> осуществляется руководителями служб и органов местного самоуправления в пределах компетенции.</w:t>
      </w:r>
    </w:p>
    <w:p w:rsidR="00120CC0" w:rsidRDefault="00120CC0" w:rsidP="00120CC0">
      <w:pPr>
        <w:pStyle w:val="a4"/>
        <w:spacing w:line="276" w:lineRule="auto"/>
        <w:ind w:firstLine="708"/>
      </w:pPr>
      <w:proofErr w:type="gramStart"/>
      <w:r>
        <w:t>Контроль за</w:t>
      </w:r>
      <w:proofErr w:type="gramEnd"/>
      <w:r>
        <w:t xml:space="preserve"> реализацией  </w:t>
      </w:r>
      <w:r w:rsidR="008022A8">
        <w:rPr>
          <w:szCs w:val="28"/>
        </w:rPr>
        <w:t>муниципальной программы</w:t>
      </w:r>
      <w:r>
        <w:t xml:space="preserve"> осуществляется Администрацией муниципального района </w:t>
      </w:r>
      <w:proofErr w:type="spellStart"/>
      <w:r>
        <w:t>Похвистневский</w:t>
      </w:r>
      <w:proofErr w:type="spellEnd"/>
      <w:r>
        <w:t>.</w:t>
      </w:r>
    </w:p>
    <w:p w:rsidR="00120CC0" w:rsidRDefault="00120CC0" w:rsidP="00120CC0">
      <w:pPr>
        <w:pStyle w:val="a4"/>
        <w:spacing w:line="276" w:lineRule="auto"/>
        <w:ind w:firstLine="708"/>
      </w:pPr>
      <w:proofErr w:type="gramStart"/>
      <w:r>
        <w:t>Контроль за</w:t>
      </w:r>
      <w:proofErr w:type="gramEnd"/>
      <w:r>
        <w:t xml:space="preserve"> целевым использованием бюджетных средств осуществляют финансовым управлением   Администрации района.</w:t>
      </w:r>
    </w:p>
    <w:p w:rsidR="00120CC0" w:rsidRDefault="00120CC0" w:rsidP="00120CC0">
      <w:pPr>
        <w:pStyle w:val="a4"/>
        <w:spacing w:line="276" w:lineRule="auto"/>
        <w:ind w:firstLine="708"/>
      </w:pPr>
      <w:r>
        <w:t xml:space="preserve">Координация работы по исполнению </w:t>
      </w:r>
      <w:r w:rsidR="008022A8">
        <w:rPr>
          <w:szCs w:val="28"/>
        </w:rPr>
        <w:t>муниципальной программы</w:t>
      </w:r>
      <w:r>
        <w:t xml:space="preserve"> обеспечивается </w:t>
      </w:r>
      <w:proofErr w:type="spellStart"/>
      <w:r>
        <w:t>антинаркотической</w:t>
      </w:r>
      <w:proofErr w:type="spellEnd"/>
      <w:r>
        <w:t xml:space="preserve">  комиссией.</w:t>
      </w:r>
    </w:p>
    <w:p w:rsidR="00120CC0" w:rsidRDefault="00120CC0" w:rsidP="00120CC0">
      <w:pPr>
        <w:pStyle w:val="a4"/>
        <w:spacing w:line="276" w:lineRule="auto"/>
        <w:ind w:firstLine="708"/>
      </w:pPr>
      <w:proofErr w:type="gramStart"/>
      <w:r>
        <w:t xml:space="preserve">Средства районного бюджета, направляемые на финансирование мероприятий </w:t>
      </w:r>
      <w:r w:rsidR="008022A8">
        <w:rPr>
          <w:szCs w:val="28"/>
        </w:rPr>
        <w:t>муниципальной программы</w:t>
      </w:r>
      <w:r>
        <w:t xml:space="preserve"> подлежат</w:t>
      </w:r>
      <w:proofErr w:type="gramEnd"/>
      <w:r>
        <w:t xml:space="preserve"> уточнению в течение всего отчетного периода.</w:t>
      </w:r>
    </w:p>
    <w:p w:rsidR="00120CC0" w:rsidRPr="004665B3" w:rsidRDefault="00120CC0" w:rsidP="00120CC0">
      <w:pPr>
        <w:pStyle w:val="a4"/>
        <w:spacing w:line="276" w:lineRule="auto"/>
        <w:ind w:firstLine="708"/>
      </w:pPr>
      <w:r>
        <w:t xml:space="preserve">В ходе реализации </w:t>
      </w:r>
      <w:r w:rsidR="008022A8">
        <w:rPr>
          <w:szCs w:val="28"/>
        </w:rPr>
        <w:t>муниципальной программы</w:t>
      </w:r>
      <w:r>
        <w:t xml:space="preserve"> отдельные мероприятия, объемы и источник финансирования могут корректироваться на основе анализа полученных результатов и с учетом средств районного бюджета, предусмотренных на эти цели. </w:t>
      </w:r>
    </w:p>
    <w:p w:rsidR="00B53AD5" w:rsidRDefault="00B53AD5" w:rsidP="00B53AD5">
      <w:pPr>
        <w:autoSpaceDE w:val="0"/>
        <w:spacing w:before="120" w:line="276" w:lineRule="auto"/>
        <w:ind w:firstLine="851"/>
        <w:jc w:val="both"/>
        <w:rPr>
          <w:bCs w:val="0"/>
          <w:szCs w:val="28"/>
        </w:rPr>
      </w:pPr>
      <w:r w:rsidRPr="00485EBA">
        <w:rPr>
          <w:bCs w:val="0"/>
          <w:szCs w:val="28"/>
        </w:rPr>
        <w:t xml:space="preserve">План мероприятий по выполнению муниципальной программы </w:t>
      </w:r>
      <w:r w:rsidR="00163272" w:rsidRPr="00DE3237">
        <w:rPr>
          <w:bCs w:val="0"/>
          <w:szCs w:val="28"/>
        </w:rPr>
        <w:t>представлен в П</w:t>
      </w:r>
      <w:r w:rsidRPr="00DE3237">
        <w:rPr>
          <w:bCs w:val="0"/>
          <w:szCs w:val="28"/>
        </w:rPr>
        <w:t xml:space="preserve">риложении </w:t>
      </w:r>
      <w:r w:rsidR="00DE3237" w:rsidRPr="00DE3237">
        <w:rPr>
          <w:bCs w:val="0"/>
          <w:szCs w:val="28"/>
        </w:rPr>
        <w:t>2</w:t>
      </w:r>
      <w:r w:rsidRPr="00DE3237">
        <w:rPr>
          <w:bCs w:val="0"/>
          <w:szCs w:val="28"/>
        </w:rPr>
        <w:t>.</w:t>
      </w:r>
    </w:p>
    <w:p w:rsidR="009C5D22" w:rsidRPr="00DE3237" w:rsidRDefault="009C5D22" w:rsidP="00B53AD5">
      <w:pPr>
        <w:autoSpaceDE w:val="0"/>
        <w:spacing w:before="120" w:line="276" w:lineRule="auto"/>
        <w:ind w:firstLine="851"/>
        <w:jc w:val="both"/>
        <w:rPr>
          <w:bCs w:val="0"/>
          <w:szCs w:val="28"/>
        </w:rPr>
      </w:pPr>
    </w:p>
    <w:p w:rsidR="00C11012" w:rsidRDefault="00C11012" w:rsidP="00DD58C7">
      <w:pPr>
        <w:pStyle w:val="a8"/>
        <w:rPr>
          <w:b/>
          <w:bCs w:val="0"/>
          <w:szCs w:val="28"/>
        </w:rPr>
      </w:pPr>
    </w:p>
    <w:p w:rsidR="00DD58C7" w:rsidRPr="00DD58C7" w:rsidRDefault="00DD58C7" w:rsidP="00D86CA6">
      <w:pPr>
        <w:pStyle w:val="a8"/>
        <w:numPr>
          <w:ilvl w:val="0"/>
          <w:numId w:val="7"/>
        </w:numPr>
        <w:ind w:left="0" w:firstLine="0"/>
        <w:rPr>
          <w:b/>
          <w:bCs w:val="0"/>
          <w:szCs w:val="28"/>
        </w:rPr>
      </w:pPr>
      <w:r w:rsidRPr="00DD58C7">
        <w:rPr>
          <w:rFonts w:cs="Times New Roman"/>
          <w:b/>
          <w:szCs w:val="28"/>
        </w:rPr>
        <w:t>Ресурсное обеспечение муниципальной программы</w:t>
      </w:r>
    </w:p>
    <w:p w:rsidR="00120CC0" w:rsidRDefault="00120CC0" w:rsidP="00120CC0">
      <w:pPr>
        <w:autoSpaceDE w:val="0"/>
        <w:spacing w:line="276" w:lineRule="auto"/>
        <w:ind w:firstLine="851"/>
        <w:jc w:val="both"/>
        <w:rPr>
          <w:szCs w:val="28"/>
        </w:rPr>
      </w:pPr>
    </w:p>
    <w:p w:rsidR="00120CC0" w:rsidRPr="00A35D9B" w:rsidRDefault="00120CC0" w:rsidP="00120CC0">
      <w:pPr>
        <w:autoSpaceDE w:val="0"/>
        <w:spacing w:line="276" w:lineRule="auto"/>
        <w:ind w:firstLine="851"/>
        <w:jc w:val="both"/>
        <w:rPr>
          <w:szCs w:val="28"/>
        </w:rPr>
      </w:pPr>
      <w:r>
        <w:rPr>
          <w:szCs w:val="28"/>
        </w:rPr>
        <w:t>Финансирование м</w:t>
      </w:r>
      <w:r w:rsidRPr="00A35D9B">
        <w:rPr>
          <w:szCs w:val="28"/>
        </w:rPr>
        <w:t xml:space="preserve">униципальной программы осуществляется за счет средств бюджета муниципального района </w:t>
      </w:r>
      <w:proofErr w:type="spellStart"/>
      <w:r w:rsidRPr="00A35D9B">
        <w:rPr>
          <w:szCs w:val="28"/>
          <w:lang w:eastAsia="en-US"/>
        </w:rPr>
        <w:t>Похвистневский</w:t>
      </w:r>
      <w:proofErr w:type="spellEnd"/>
      <w:r w:rsidRPr="00A35D9B">
        <w:rPr>
          <w:szCs w:val="28"/>
        </w:rPr>
        <w:t xml:space="preserve"> Самарской области.</w:t>
      </w:r>
    </w:p>
    <w:p w:rsidR="00120CC0" w:rsidRPr="00A35D9B" w:rsidRDefault="00120CC0" w:rsidP="00120CC0">
      <w:pPr>
        <w:autoSpaceDE w:val="0"/>
        <w:spacing w:line="276" w:lineRule="auto"/>
        <w:ind w:firstLine="851"/>
        <w:jc w:val="both"/>
        <w:rPr>
          <w:szCs w:val="28"/>
        </w:rPr>
      </w:pPr>
      <w:r w:rsidRPr="00A35D9B">
        <w:rPr>
          <w:szCs w:val="28"/>
        </w:rPr>
        <w:t>Инфо</w:t>
      </w:r>
      <w:r>
        <w:rPr>
          <w:szCs w:val="28"/>
        </w:rPr>
        <w:t>рмация о</w:t>
      </w:r>
      <w:r w:rsidRPr="003E3E2B">
        <w:rPr>
          <w:szCs w:val="28"/>
        </w:rPr>
        <w:t>б</w:t>
      </w:r>
      <w:r>
        <w:rPr>
          <w:szCs w:val="28"/>
        </w:rPr>
        <w:t xml:space="preserve"> об</w:t>
      </w:r>
      <w:r w:rsidRPr="003E3E2B">
        <w:rPr>
          <w:szCs w:val="28"/>
        </w:rPr>
        <w:t>ъем</w:t>
      </w:r>
      <w:r>
        <w:rPr>
          <w:szCs w:val="28"/>
        </w:rPr>
        <w:t>е</w:t>
      </w:r>
      <w:r w:rsidRPr="003E3E2B">
        <w:rPr>
          <w:szCs w:val="28"/>
        </w:rPr>
        <w:t xml:space="preserve"> финансовых ресурсов, необходимых для реализации муниципальной </w:t>
      </w:r>
      <w:r w:rsidRPr="00311472">
        <w:rPr>
          <w:szCs w:val="28"/>
        </w:rPr>
        <w:t xml:space="preserve">программы </w:t>
      </w:r>
      <w:r w:rsidRPr="00DE3237">
        <w:rPr>
          <w:szCs w:val="28"/>
        </w:rPr>
        <w:t xml:space="preserve">в Приложении </w:t>
      </w:r>
      <w:r w:rsidR="00DE3237" w:rsidRPr="00DE3237">
        <w:rPr>
          <w:szCs w:val="28"/>
        </w:rPr>
        <w:t>3</w:t>
      </w:r>
      <w:r w:rsidRPr="00311472">
        <w:rPr>
          <w:szCs w:val="28"/>
        </w:rPr>
        <w:t xml:space="preserve">  к</w:t>
      </w:r>
      <w:r>
        <w:rPr>
          <w:szCs w:val="28"/>
        </w:rPr>
        <w:t xml:space="preserve"> м</w:t>
      </w:r>
      <w:r w:rsidRPr="00A35D9B">
        <w:rPr>
          <w:szCs w:val="28"/>
        </w:rPr>
        <w:t>униципальной программе.</w:t>
      </w:r>
    </w:p>
    <w:p w:rsidR="00C11012" w:rsidRDefault="00C11012" w:rsidP="00DD58C7">
      <w:pPr>
        <w:pStyle w:val="a8"/>
        <w:rPr>
          <w:b/>
          <w:bCs w:val="0"/>
          <w:szCs w:val="28"/>
        </w:rPr>
      </w:pPr>
    </w:p>
    <w:p w:rsidR="00EC39B2" w:rsidRDefault="00EC39B2" w:rsidP="00DD58C7">
      <w:pPr>
        <w:pStyle w:val="a8"/>
        <w:rPr>
          <w:b/>
          <w:bCs w:val="0"/>
          <w:szCs w:val="28"/>
        </w:rPr>
      </w:pPr>
    </w:p>
    <w:p w:rsidR="00C11012" w:rsidRPr="00DD58C7" w:rsidRDefault="00C11012" w:rsidP="00DD58C7">
      <w:pPr>
        <w:pStyle w:val="a8"/>
        <w:rPr>
          <w:b/>
          <w:bCs w:val="0"/>
          <w:szCs w:val="28"/>
        </w:rPr>
      </w:pPr>
    </w:p>
    <w:p w:rsidR="00DD58C7" w:rsidRPr="00DD58C7" w:rsidRDefault="00DD58C7" w:rsidP="00D86CA6">
      <w:pPr>
        <w:pStyle w:val="a8"/>
        <w:numPr>
          <w:ilvl w:val="0"/>
          <w:numId w:val="7"/>
        </w:numPr>
        <w:ind w:left="0" w:firstLine="0"/>
        <w:rPr>
          <w:b/>
          <w:bCs w:val="0"/>
          <w:szCs w:val="28"/>
        </w:rPr>
      </w:pPr>
      <w:r w:rsidRPr="00DD58C7">
        <w:rPr>
          <w:rFonts w:cs="Times New Roman"/>
          <w:b/>
          <w:szCs w:val="28"/>
        </w:rPr>
        <w:lastRenderedPageBreak/>
        <w:t>Конечный результат реализации муниципальной программы</w:t>
      </w:r>
    </w:p>
    <w:p w:rsidR="00DD58C7" w:rsidRDefault="00DD58C7" w:rsidP="00DD58C7">
      <w:pPr>
        <w:pStyle w:val="a8"/>
        <w:rPr>
          <w:b/>
          <w:bCs w:val="0"/>
          <w:szCs w:val="28"/>
        </w:rPr>
      </w:pPr>
    </w:p>
    <w:p w:rsidR="00D86CA6" w:rsidRDefault="00D86CA6" w:rsidP="00D86CA6">
      <w:pPr>
        <w:shd w:val="clear" w:color="auto" w:fill="FFFFFF"/>
        <w:spacing w:line="276" w:lineRule="auto"/>
        <w:ind w:firstLine="708"/>
        <w:rPr>
          <w:color w:val="000000"/>
          <w:szCs w:val="28"/>
        </w:rPr>
      </w:pPr>
      <w:r>
        <w:rPr>
          <w:color w:val="000000"/>
          <w:szCs w:val="28"/>
        </w:rPr>
        <w:t>Муниципальная программа</w:t>
      </w:r>
      <w:r w:rsidRPr="00C97E82">
        <w:rPr>
          <w:color w:val="000000"/>
          <w:szCs w:val="28"/>
        </w:rPr>
        <w:t xml:space="preserve"> позволит достичь следующих показателей:</w:t>
      </w:r>
    </w:p>
    <w:p w:rsidR="00D86CA6" w:rsidRDefault="00D86CA6" w:rsidP="00D86CA6">
      <w:pPr>
        <w:shd w:val="clear" w:color="auto" w:fill="FFFFFF"/>
        <w:spacing w:line="276" w:lineRule="auto"/>
        <w:ind w:firstLine="708"/>
        <w:jc w:val="both"/>
        <w:rPr>
          <w:szCs w:val="28"/>
        </w:rPr>
      </w:pPr>
      <w:r w:rsidRPr="00D86CA6">
        <w:rPr>
          <w:szCs w:val="28"/>
        </w:rPr>
        <w:t xml:space="preserve">- доля учащихся образовательных учреждений в   реализации профилактической </w:t>
      </w:r>
      <w:proofErr w:type="spellStart"/>
      <w:r w:rsidRPr="00D86CA6">
        <w:rPr>
          <w:szCs w:val="28"/>
        </w:rPr>
        <w:t>антинаркотической</w:t>
      </w:r>
      <w:proofErr w:type="spellEnd"/>
      <w:r w:rsidRPr="00D86CA6">
        <w:rPr>
          <w:szCs w:val="28"/>
        </w:rPr>
        <w:t xml:space="preserve"> программы, в общей численности учащихся образовательных учреждений в муниципальном районе</w:t>
      </w:r>
      <w:r>
        <w:rPr>
          <w:szCs w:val="28"/>
        </w:rPr>
        <w:t xml:space="preserve"> </w:t>
      </w:r>
      <w:proofErr w:type="spellStart"/>
      <w:r>
        <w:rPr>
          <w:szCs w:val="28"/>
        </w:rPr>
        <w:t>Похвистневский</w:t>
      </w:r>
      <w:proofErr w:type="spellEnd"/>
      <w:r>
        <w:rPr>
          <w:szCs w:val="28"/>
        </w:rPr>
        <w:t xml:space="preserve"> </w:t>
      </w:r>
      <w:r w:rsidRPr="00D86CA6">
        <w:rPr>
          <w:szCs w:val="28"/>
        </w:rPr>
        <w:t>Самарской области</w:t>
      </w:r>
      <w:r>
        <w:rPr>
          <w:szCs w:val="28"/>
        </w:rPr>
        <w:t xml:space="preserve"> – 100%; </w:t>
      </w:r>
    </w:p>
    <w:p w:rsidR="00D86CA6" w:rsidRDefault="00D86CA6" w:rsidP="00D86CA6">
      <w:pPr>
        <w:shd w:val="clear" w:color="auto" w:fill="FFFFFF"/>
        <w:spacing w:line="276" w:lineRule="auto"/>
        <w:ind w:firstLine="708"/>
        <w:jc w:val="both"/>
        <w:rPr>
          <w:szCs w:val="28"/>
        </w:rPr>
      </w:pPr>
      <w:r w:rsidRPr="00D86CA6">
        <w:rPr>
          <w:szCs w:val="28"/>
        </w:rPr>
        <w:t>- доля больных наркоманией, пролеченных в наркологических учреждениях, участвующих в лечебных и реабилитационных программах, от общего числа больных наркоманией, состоящих на наркологическом учете</w:t>
      </w:r>
      <w:r>
        <w:rPr>
          <w:szCs w:val="28"/>
        </w:rPr>
        <w:t xml:space="preserve"> – 10%; </w:t>
      </w:r>
    </w:p>
    <w:p w:rsidR="00D86CA6" w:rsidRPr="00D86CA6" w:rsidRDefault="00D86CA6" w:rsidP="00D86CA6">
      <w:pPr>
        <w:shd w:val="clear" w:color="auto" w:fill="FFFFFF"/>
        <w:spacing w:line="276" w:lineRule="auto"/>
        <w:ind w:firstLine="708"/>
        <w:jc w:val="both"/>
        <w:rPr>
          <w:color w:val="000000"/>
          <w:szCs w:val="28"/>
        </w:rPr>
      </w:pPr>
      <w:r w:rsidRPr="00D86CA6">
        <w:rPr>
          <w:szCs w:val="28"/>
        </w:rPr>
        <w:t>- количеств</w:t>
      </w:r>
      <w:r>
        <w:rPr>
          <w:szCs w:val="28"/>
        </w:rPr>
        <w:t>о</w:t>
      </w:r>
      <w:r w:rsidRPr="00D86CA6">
        <w:rPr>
          <w:szCs w:val="28"/>
        </w:rPr>
        <w:t xml:space="preserve"> зарегистрированных преступлений, связанных с незаконным оборотом наркотиков, в том числе связанных со сбытом, выявленн</w:t>
      </w:r>
      <w:r>
        <w:rPr>
          <w:szCs w:val="28"/>
        </w:rPr>
        <w:t>ых правоохранительными органами – 53.</w:t>
      </w:r>
    </w:p>
    <w:p w:rsidR="00C11012" w:rsidRPr="00D86CA6" w:rsidRDefault="00C11012" w:rsidP="00D86CA6">
      <w:pPr>
        <w:pStyle w:val="a8"/>
        <w:jc w:val="both"/>
        <w:rPr>
          <w:b/>
          <w:bCs w:val="0"/>
          <w:szCs w:val="28"/>
        </w:rPr>
      </w:pPr>
    </w:p>
    <w:p w:rsidR="00C11012" w:rsidRPr="00DD58C7" w:rsidRDefault="00C11012" w:rsidP="00DD58C7">
      <w:pPr>
        <w:pStyle w:val="a8"/>
        <w:rPr>
          <w:b/>
          <w:bCs w:val="0"/>
          <w:szCs w:val="28"/>
        </w:rPr>
      </w:pPr>
    </w:p>
    <w:p w:rsidR="00DD58C7" w:rsidRPr="00DD58C7" w:rsidRDefault="00DD58C7" w:rsidP="009F27B0">
      <w:pPr>
        <w:pStyle w:val="a8"/>
        <w:numPr>
          <w:ilvl w:val="0"/>
          <w:numId w:val="7"/>
        </w:numPr>
        <w:ind w:left="0" w:firstLine="0"/>
        <w:rPr>
          <w:b/>
          <w:bCs w:val="0"/>
          <w:szCs w:val="28"/>
        </w:rPr>
      </w:pPr>
      <w:r w:rsidRPr="00DD58C7">
        <w:rPr>
          <w:rFonts w:cs="Times New Roman"/>
          <w:b/>
          <w:szCs w:val="28"/>
        </w:rPr>
        <w:t>Методика комплексной оценки эффективности реализации муниципальной программы</w:t>
      </w:r>
    </w:p>
    <w:p w:rsidR="00DD58C7" w:rsidRPr="00DD58C7" w:rsidRDefault="00DD58C7" w:rsidP="00DD58C7">
      <w:pPr>
        <w:autoSpaceDE w:val="0"/>
        <w:spacing w:line="276" w:lineRule="auto"/>
        <w:rPr>
          <w:b/>
          <w:bCs w:val="0"/>
          <w:szCs w:val="28"/>
        </w:rPr>
      </w:pPr>
    </w:p>
    <w:p w:rsidR="003E059A" w:rsidRPr="00030E4E" w:rsidRDefault="003E059A" w:rsidP="003E059A">
      <w:pPr>
        <w:widowControl w:val="0"/>
        <w:spacing w:line="276" w:lineRule="auto"/>
        <w:jc w:val="both"/>
        <w:rPr>
          <w:szCs w:val="28"/>
        </w:rPr>
      </w:pPr>
      <w:r>
        <w:rPr>
          <w:szCs w:val="28"/>
        </w:rPr>
        <w:tab/>
      </w:r>
      <w:r w:rsidRPr="00030E4E">
        <w:rPr>
          <w:szCs w:val="28"/>
        </w:rPr>
        <w:t xml:space="preserve">Для оценки социально-экономической эффективности </w:t>
      </w:r>
      <w:r>
        <w:rPr>
          <w:szCs w:val="28"/>
        </w:rPr>
        <w:t>муниципальной п</w:t>
      </w:r>
      <w:r w:rsidRPr="00030E4E">
        <w:rPr>
          <w:szCs w:val="28"/>
        </w:rPr>
        <w:t xml:space="preserve">рограммы ежегодно готовится годовой отчет о ходе реализации муниципальной </w:t>
      </w:r>
      <w:r>
        <w:rPr>
          <w:szCs w:val="28"/>
        </w:rPr>
        <w:t>п</w:t>
      </w:r>
      <w:r w:rsidRPr="00030E4E">
        <w:rPr>
          <w:szCs w:val="28"/>
        </w:rPr>
        <w:t>рограммы, который содержит:</w:t>
      </w:r>
    </w:p>
    <w:p w:rsidR="003E059A" w:rsidRPr="00030E4E" w:rsidRDefault="003E059A" w:rsidP="003E059A">
      <w:pPr>
        <w:widowControl w:val="0"/>
        <w:spacing w:line="276" w:lineRule="auto"/>
        <w:jc w:val="both"/>
        <w:rPr>
          <w:szCs w:val="28"/>
        </w:rPr>
      </w:pPr>
      <w:r w:rsidRPr="00030E4E">
        <w:rPr>
          <w:szCs w:val="28"/>
        </w:rPr>
        <w:t xml:space="preserve">- анализ факторов, повлиявших на ход реализации </w:t>
      </w:r>
      <w:r w:rsidR="008022A8">
        <w:rPr>
          <w:szCs w:val="28"/>
        </w:rPr>
        <w:t>муниципальной программы</w:t>
      </w:r>
      <w:r w:rsidRPr="00030E4E">
        <w:rPr>
          <w:szCs w:val="28"/>
        </w:rPr>
        <w:t>;</w:t>
      </w:r>
    </w:p>
    <w:p w:rsidR="003E059A" w:rsidRPr="00030E4E" w:rsidRDefault="003E059A" w:rsidP="003E059A">
      <w:pPr>
        <w:widowControl w:val="0"/>
        <w:spacing w:line="276" w:lineRule="auto"/>
        <w:jc w:val="both"/>
        <w:rPr>
          <w:szCs w:val="28"/>
        </w:rPr>
      </w:pPr>
      <w:r w:rsidRPr="00030E4E">
        <w:rPr>
          <w:szCs w:val="28"/>
        </w:rPr>
        <w:t>- результаты, достигнутые за отчетный период;</w:t>
      </w:r>
    </w:p>
    <w:p w:rsidR="003E059A" w:rsidRPr="00030E4E" w:rsidRDefault="003E059A" w:rsidP="003E059A">
      <w:pPr>
        <w:widowControl w:val="0"/>
        <w:spacing w:line="276" w:lineRule="auto"/>
        <w:jc w:val="both"/>
        <w:rPr>
          <w:szCs w:val="28"/>
        </w:rPr>
      </w:pPr>
      <w:r w:rsidRPr="00030E4E">
        <w:rPr>
          <w:szCs w:val="28"/>
        </w:rPr>
        <w:t>- данные об использовании бюджетных ассигнований и иных средств на выполнение мероприятий;</w:t>
      </w:r>
    </w:p>
    <w:p w:rsidR="003E059A" w:rsidRPr="00030E4E" w:rsidRDefault="003E059A" w:rsidP="003E059A">
      <w:pPr>
        <w:widowControl w:val="0"/>
        <w:spacing w:line="276" w:lineRule="auto"/>
        <w:jc w:val="both"/>
        <w:rPr>
          <w:szCs w:val="28"/>
        </w:rPr>
      </w:pPr>
      <w:r w:rsidRPr="00030E4E">
        <w:rPr>
          <w:szCs w:val="28"/>
        </w:rPr>
        <w:t>- перечень мероприятий, выполн</w:t>
      </w:r>
      <w:r>
        <w:rPr>
          <w:szCs w:val="28"/>
        </w:rPr>
        <w:t>енн</w:t>
      </w:r>
      <w:r w:rsidRPr="00030E4E">
        <w:rPr>
          <w:szCs w:val="28"/>
        </w:rPr>
        <w:t>ых и не выполн</w:t>
      </w:r>
      <w:r>
        <w:rPr>
          <w:szCs w:val="28"/>
        </w:rPr>
        <w:t>енн</w:t>
      </w:r>
      <w:r w:rsidRPr="00030E4E">
        <w:rPr>
          <w:szCs w:val="28"/>
        </w:rPr>
        <w:t>ых в установленные сроки;</w:t>
      </w:r>
    </w:p>
    <w:p w:rsidR="003E059A" w:rsidRDefault="003E059A" w:rsidP="003E059A">
      <w:pPr>
        <w:widowControl w:val="0"/>
        <w:spacing w:line="276" w:lineRule="auto"/>
        <w:jc w:val="both"/>
        <w:rPr>
          <w:szCs w:val="28"/>
        </w:rPr>
      </w:pPr>
      <w:r w:rsidRPr="00030E4E">
        <w:rPr>
          <w:szCs w:val="28"/>
        </w:rPr>
        <w:t>- информацию о необходимости прекращения или об изменении в муниципальной Программе ответственным исполнителем.</w:t>
      </w:r>
    </w:p>
    <w:p w:rsidR="003E059A" w:rsidRDefault="003E059A" w:rsidP="003E059A">
      <w:pPr>
        <w:widowControl w:val="0"/>
        <w:spacing w:line="276" w:lineRule="auto"/>
        <w:jc w:val="both"/>
        <w:rPr>
          <w:szCs w:val="28"/>
        </w:rPr>
      </w:pPr>
    </w:p>
    <w:p w:rsidR="003E059A" w:rsidRPr="00510E8E" w:rsidRDefault="003E059A" w:rsidP="003E059A">
      <w:pPr>
        <w:widowControl w:val="0"/>
        <w:autoSpaceDE w:val="0"/>
        <w:autoSpaceDN w:val="0"/>
        <w:adjustRightInd w:val="0"/>
        <w:spacing w:line="276" w:lineRule="auto"/>
        <w:jc w:val="both"/>
        <w:rPr>
          <w:szCs w:val="28"/>
        </w:rPr>
      </w:pPr>
      <w:r>
        <w:rPr>
          <w:szCs w:val="28"/>
        </w:rPr>
        <w:tab/>
      </w:r>
      <w:r w:rsidRPr="00510E8E">
        <w:rPr>
          <w:szCs w:val="28"/>
        </w:rPr>
        <w:t>Оценка эффективности реализации муниципальной программы проводится по двум направлениям:</w:t>
      </w:r>
    </w:p>
    <w:p w:rsidR="003E059A" w:rsidRPr="00510E8E" w:rsidRDefault="003E059A" w:rsidP="003E059A">
      <w:pPr>
        <w:widowControl w:val="0"/>
        <w:numPr>
          <w:ilvl w:val="0"/>
          <w:numId w:val="8"/>
        </w:numPr>
        <w:autoSpaceDE w:val="0"/>
        <w:autoSpaceDN w:val="0"/>
        <w:adjustRightInd w:val="0"/>
        <w:spacing w:line="276" w:lineRule="auto"/>
        <w:jc w:val="both"/>
        <w:rPr>
          <w:szCs w:val="28"/>
        </w:rPr>
      </w:pPr>
      <w:r w:rsidRPr="00510E8E">
        <w:rPr>
          <w:szCs w:val="28"/>
        </w:rPr>
        <w:t>оценка полноты финансирования (Q1);</w:t>
      </w:r>
    </w:p>
    <w:p w:rsidR="003E059A" w:rsidRPr="00510E8E" w:rsidRDefault="003E059A" w:rsidP="003E059A">
      <w:pPr>
        <w:widowControl w:val="0"/>
        <w:numPr>
          <w:ilvl w:val="0"/>
          <w:numId w:val="8"/>
        </w:numPr>
        <w:autoSpaceDE w:val="0"/>
        <w:autoSpaceDN w:val="0"/>
        <w:adjustRightInd w:val="0"/>
        <w:spacing w:line="276" w:lineRule="auto"/>
        <w:jc w:val="both"/>
        <w:rPr>
          <w:szCs w:val="28"/>
        </w:rPr>
      </w:pPr>
      <w:r w:rsidRPr="00510E8E">
        <w:rPr>
          <w:szCs w:val="28"/>
        </w:rPr>
        <w:t>оценка достижения плановых значений целевых показателей (Q2).</w:t>
      </w:r>
    </w:p>
    <w:p w:rsidR="003E059A" w:rsidRDefault="003E059A" w:rsidP="003E059A">
      <w:pPr>
        <w:widowControl w:val="0"/>
        <w:autoSpaceDE w:val="0"/>
        <w:autoSpaceDN w:val="0"/>
        <w:adjustRightInd w:val="0"/>
        <w:spacing w:line="276" w:lineRule="auto"/>
        <w:ind w:firstLine="540"/>
        <w:jc w:val="both"/>
        <w:rPr>
          <w:szCs w:val="28"/>
        </w:rPr>
      </w:pPr>
    </w:p>
    <w:p w:rsidR="003E059A" w:rsidRPr="00510E8E" w:rsidRDefault="003E059A" w:rsidP="003E059A">
      <w:pPr>
        <w:widowControl w:val="0"/>
        <w:autoSpaceDE w:val="0"/>
        <w:autoSpaceDN w:val="0"/>
        <w:adjustRightInd w:val="0"/>
        <w:spacing w:line="276" w:lineRule="auto"/>
        <w:ind w:firstLine="540"/>
        <w:jc w:val="both"/>
        <w:rPr>
          <w:szCs w:val="28"/>
        </w:rPr>
      </w:pPr>
      <w:r w:rsidRPr="00510E8E">
        <w:rPr>
          <w:szCs w:val="28"/>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3E059A" w:rsidRDefault="003E059A" w:rsidP="003E059A">
      <w:pPr>
        <w:widowControl w:val="0"/>
        <w:autoSpaceDE w:val="0"/>
        <w:autoSpaceDN w:val="0"/>
        <w:adjustRightInd w:val="0"/>
        <w:jc w:val="right"/>
        <w:outlineLvl w:val="2"/>
        <w:rPr>
          <w:szCs w:val="28"/>
        </w:rPr>
      </w:pPr>
      <w:bookmarkStart w:id="0" w:name="Par1005"/>
      <w:bookmarkEnd w:id="0"/>
    </w:p>
    <w:p w:rsidR="00EC39B2" w:rsidRDefault="00EC39B2" w:rsidP="003E059A">
      <w:pPr>
        <w:widowControl w:val="0"/>
        <w:autoSpaceDE w:val="0"/>
        <w:autoSpaceDN w:val="0"/>
        <w:adjustRightInd w:val="0"/>
        <w:jc w:val="right"/>
        <w:outlineLvl w:val="2"/>
        <w:rPr>
          <w:szCs w:val="28"/>
        </w:rPr>
      </w:pPr>
    </w:p>
    <w:p w:rsidR="00EC39B2" w:rsidRDefault="00EC39B2" w:rsidP="003E059A">
      <w:pPr>
        <w:widowControl w:val="0"/>
        <w:autoSpaceDE w:val="0"/>
        <w:autoSpaceDN w:val="0"/>
        <w:adjustRightInd w:val="0"/>
        <w:jc w:val="right"/>
        <w:outlineLvl w:val="2"/>
        <w:rPr>
          <w:szCs w:val="28"/>
        </w:rPr>
      </w:pPr>
    </w:p>
    <w:p w:rsidR="003E059A" w:rsidRPr="00510E8E" w:rsidRDefault="003E059A" w:rsidP="003E059A">
      <w:pPr>
        <w:widowControl w:val="0"/>
        <w:autoSpaceDE w:val="0"/>
        <w:autoSpaceDN w:val="0"/>
        <w:adjustRightInd w:val="0"/>
        <w:jc w:val="right"/>
        <w:outlineLvl w:val="2"/>
        <w:rPr>
          <w:szCs w:val="28"/>
        </w:rPr>
      </w:pPr>
      <w:r w:rsidRPr="00510E8E">
        <w:rPr>
          <w:szCs w:val="28"/>
        </w:rPr>
        <w:lastRenderedPageBreak/>
        <w:t>Таблица 1</w:t>
      </w:r>
    </w:p>
    <w:p w:rsidR="003E059A" w:rsidRDefault="003E059A" w:rsidP="003E059A">
      <w:pPr>
        <w:widowControl w:val="0"/>
        <w:autoSpaceDE w:val="0"/>
        <w:autoSpaceDN w:val="0"/>
        <w:adjustRightInd w:val="0"/>
        <w:jc w:val="center"/>
        <w:rPr>
          <w:szCs w:val="28"/>
        </w:rPr>
      </w:pPr>
      <w:bookmarkStart w:id="1" w:name="Par1007"/>
      <w:bookmarkEnd w:id="1"/>
      <w:r w:rsidRPr="00510E8E">
        <w:rPr>
          <w:szCs w:val="28"/>
        </w:rPr>
        <w:t>Шкала оценки полноты финансирования</w:t>
      </w:r>
    </w:p>
    <w:p w:rsidR="003E059A" w:rsidRPr="00510E8E" w:rsidRDefault="003E059A" w:rsidP="003E059A">
      <w:pPr>
        <w:widowControl w:val="0"/>
        <w:autoSpaceDE w:val="0"/>
        <w:autoSpaceDN w:val="0"/>
        <w:adjustRightInd w:val="0"/>
        <w:jc w:val="center"/>
        <w:rPr>
          <w:szCs w:val="28"/>
        </w:rPr>
      </w:pPr>
    </w:p>
    <w:tbl>
      <w:tblPr>
        <w:tblW w:w="0" w:type="auto"/>
        <w:jc w:val="center"/>
        <w:tblCellSpacing w:w="5" w:type="nil"/>
        <w:tblInd w:w="784" w:type="dxa"/>
        <w:tblLayout w:type="fixed"/>
        <w:tblCellMar>
          <w:left w:w="75" w:type="dxa"/>
          <w:right w:w="75" w:type="dxa"/>
        </w:tblCellMar>
        <w:tblLook w:val="0000"/>
      </w:tblPr>
      <w:tblGrid>
        <w:gridCol w:w="2977"/>
        <w:gridCol w:w="4961"/>
      </w:tblGrid>
      <w:tr w:rsidR="003E059A" w:rsidRPr="00510E8E" w:rsidTr="00630E53">
        <w:trPr>
          <w:tblCellSpacing w:w="5" w:type="nil"/>
          <w:jc w:val="center"/>
        </w:trPr>
        <w:tc>
          <w:tcPr>
            <w:tcW w:w="2977" w:type="dxa"/>
            <w:tcBorders>
              <w:top w:val="single" w:sz="8" w:space="0" w:color="auto"/>
              <w:left w:val="single" w:sz="8" w:space="0" w:color="auto"/>
              <w:bottom w:val="single" w:sz="8" w:space="0" w:color="auto"/>
              <w:right w:val="single" w:sz="8" w:space="0" w:color="auto"/>
            </w:tcBorders>
          </w:tcPr>
          <w:p w:rsidR="003E059A" w:rsidRPr="00510E8E" w:rsidRDefault="003E059A" w:rsidP="00630E53">
            <w:pPr>
              <w:widowControl w:val="0"/>
              <w:autoSpaceDE w:val="0"/>
              <w:autoSpaceDN w:val="0"/>
              <w:adjustRightInd w:val="0"/>
              <w:jc w:val="center"/>
              <w:rPr>
                <w:szCs w:val="28"/>
              </w:rPr>
            </w:pPr>
            <w:r w:rsidRPr="00510E8E">
              <w:rPr>
                <w:szCs w:val="28"/>
              </w:rPr>
              <w:t>Значение Q1</w:t>
            </w:r>
          </w:p>
        </w:tc>
        <w:tc>
          <w:tcPr>
            <w:tcW w:w="4961" w:type="dxa"/>
            <w:tcBorders>
              <w:top w:val="single" w:sz="8" w:space="0" w:color="auto"/>
              <w:left w:val="single" w:sz="8" w:space="0" w:color="auto"/>
              <w:bottom w:val="single" w:sz="8" w:space="0" w:color="auto"/>
              <w:right w:val="single" w:sz="8" w:space="0" w:color="auto"/>
            </w:tcBorders>
          </w:tcPr>
          <w:p w:rsidR="003E059A" w:rsidRPr="00510E8E" w:rsidRDefault="003E059A" w:rsidP="00630E53">
            <w:pPr>
              <w:widowControl w:val="0"/>
              <w:autoSpaceDE w:val="0"/>
              <w:autoSpaceDN w:val="0"/>
              <w:adjustRightInd w:val="0"/>
              <w:jc w:val="center"/>
              <w:rPr>
                <w:szCs w:val="28"/>
              </w:rPr>
            </w:pPr>
            <w:r w:rsidRPr="00510E8E">
              <w:rPr>
                <w:szCs w:val="28"/>
              </w:rPr>
              <w:t>Оценка</w:t>
            </w:r>
          </w:p>
        </w:tc>
      </w:tr>
      <w:tr w:rsidR="003E059A" w:rsidRPr="00510E8E" w:rsidTr="00630E53">
        <w:trPr>
          <w:tblCellSpacing w:w="5" w:type="nil"/>
          <w:jc w:val="center"/>
        </w:trPr>
        <w:tc>
          <w:tcPr>
            <w:tcW w:w="2977" w:type="dxa"/>
            <w:tcBorders>
              <w:left w:val="single" w:sz="8" w:space="0" w:color="auto"/>
              <w:bottom w:val="single" w:sz="8" w:space="0" w:color="auto"/>
              <w:right w:val="single" w:sz="8" w:space="0" w:color="auto"/>
            </w:tcBorders>
          </w:tcPr>
          <w:p w:rsidR="003E059A" w:rsidRPr="00510E8E" w:rsidRDefault="003E059A" w:rsidP="00630E53">
            <w:pPr>
              <w:widowControl w:val="0"/>
              <w:autoSpaceDE w:val="0"/>
              <w:autoSpaceDN w:val="0"/>
              <w:adjustRightInd w:val="0"/>
              <w:jc w:val="center"/>
              <w:rPr>
                <w:szCs w:val="28"/>
              </w:rPr>
            </w:pPr>
            <w:r w:rsidRPr="00510E8E">
              <w:rPr>
                <w:szCs w:val="28"/>
              </w:rPr>
              <w:t>0,98 &lt;= Q1 &lt;= 1,02</w:t>
            </w:r>
          </w:p>
        </w:tc>
        <w:tc>
          <w:tcPr>
            <w:tcW w:w="4961" w:type="dxa"/>
            <w:tcBorders>
              <w:left w:val="single" w:sz="8" w:space="0" w:color="auto"/>
              <w:bottom w:val="single" w:sz="8" w:space="0" w:color="auto"/>
              <w:right w:val="single" w:sz="8" w:space="0" w:color="auto"/>
            </w:tcBorders>
          </w:tcPr>
          <w:p w:rsidR="003E059A" w:rsidRPr="00510E8E" w:rsidRDefault="003E059A" w:rsidP="00397AE9">
            <w:pPr>
              <w:widowControl w:val="0"/>
              <w:autoSpaceDE w:val="0"/>
              <w:autoSpaceDN w:val="0"/>
              <w:adjustRightInd w:val="0"/>
              <w:rPr>
                <w:szCs w:val="28"/>
              </w:rPr>
            </w:pPr>
            <w:r w:rsidRPr="00510E8E">
              <w:rPr>
                <w:szCs w:val="28"/>
              </w:rPr>
              <w:t>полное финансирование</w:t>
            </w:r>
          </w:p>
        </w:tc>
      </w:tr>
      <w:tr w:rsidR="003E059A" w:rsidRPr="00510E8E" w:rsidTr="00630E53">
        <w:trPr>
          <w:tblCellSpacing w:w="5" w:type="nil"/>
          <w:jc w:val="center"/>
        </w:trPr>
        <w:tc>
          <w:tcPr>
            <w:tcW w:w="2977" w:type="dxa"/>
            <w:tcBorders>
              <w:left w:val="single" w:sz="8" w:space="0" w:color="auto"/>
              <w:bottom w:val="single" w:sz="8" w:space="0" w:color="auto"/>
              <w:right w:val="single" w:sz="8" w:space="0" w:color="auto"/>
            </w:tcBorders>
          </w:tcPr>
          <w:p w:rsidR="003E059A" w:rsidRPr="00510E8E" w:rsidRDefault="003E059A" w:rsidP="00630E53">
            <w:pPr>
              <w:widowControl w:val="0"/>
              <w:autoSpaceDE w:val="0"/>
              <w:autoSpaceDN w:val="0"/>
              <w:adjustRightInd w:val="0"/>
              <w:jc w:val="center"/>
              <w:rPr>
                <w:szCs w:val="28"/>
              </w:rPr>
            </w:pPr>
            <w:r w:rsidRPr="00510E8E">
              <w:rPr>
                <w:szCs w:val="28"/>
              </w:rPr>
              <w:t>0,5 &lt;= Q1 &lt; 0,98</w:t>
            </w:r>
          </w:p>
        </w:tc>
        <w:tc>
          <w:tcPr>
            <w:tcW w:w="4961" w:type="dxa"/>
            <w:tcBorders>
              <w:left w:val="single" w:sz="8" w:space="0" w:color="auto"/>
              <w:bottom w:val="single" w:sz="8" w:space="0" w:color="auto"/>
              <w:right w:val="single" w:sz="8" w:space="0" w:color="auto"/>
            </w:tcBorders>
          </w:tcPr>
          <w:p w:rsidR="003E059A" w:rsidRPr="00510E8E" w:rsidRDefault="003E059A" w:rsidP="00397AE9">
            <w:pPr>
              <w:widowControl w:val="0"/>
              <w:autoSpaceDE w:val="0"/>
              <w:autoSpaceDN w:val="0"/>
              <w:adjustRightInd w:val="0"/>
              <w:rPr>
                <w:szCs w:val="28"/>
              </w:rPr>
            </w:pPr>
            <w:r w:rsidRPr="00510E8E">
              <w:rPr>
                <w:szCs w:val="28"/>
              </w:rPr>
              <w:t>неполное финансирование</w:t>
            </w:r>
          </w:p>
        </w:tc>
      </w:tr>
      <w:tr w:rsidR="003E059A" w:rsidRPr="00510E8E" w:rsidTr="00630E53">
        <w:trPr>
          <w:tblCellSpacing w:w="5" w:type="nil"/>
          <w:jc w:val="center"/>
        </w:trPr>
        <w:tc>
          <w:tcPr>
            <w:tcW w:w="2977" w:type="dxa"/>
            <w:tcBorders>
              <w:left w:val="single" w:sz="8" w:space="0" w:color="auto"/>
              <w:bottom w:val="single" w:sz="8" w:space="0" w:color="auto"/>
              <w:right w:val="single" w:sz="8" w:space="0" w:color="auto"/>
            </w:tcBorders>
          </w:tcPr>
          <w:p w:rsidR="003E059A" w:rsidRPr="00510E8E" w:rsidRDefault="003E059A" w:rsidP="00630E53">
            <w:pPr>
              <w:widowControl w:val="0"/>
              <w:autoSpaceDE w:val="0"/>
              <w:autoSpaceDN w:val="0"/>
              <w:adjustRightInd w:val="0"/>
              <w:jc w:val="center"/>
              <w:rPr>
                <w:szCs w:val="28"/>
              </w:rPr>
            </w:pPr>
            <w:r w:rsidRPr="00510E8E">
              <w:rPr>
                <w:szCs w:val="28"/>
              </w:rPr>
              <w:t>1,02 &lt; Q1 &lt;= 1,5</w:t>
            </w:r>
          </w:p>
        </w:tc>
        <w:tc>
          <w:tcPr>
            <w:tcW w:w="4961" w:type="dxa"/>
            <w:tcBorders>
              <w:left w:val="single" w:sz="8" w:space="0" w:color="auto"/>
              <w:bottom w:val="single" w:sz="8" w:space="0" w:color="auto"/>
              <w:right w:val="single" w:sz="8" w:space="0" w:color="auto"/>
            </w:tcBorders>
          </w:tcPr>
          <w:p w:rsidR="003E059A" w:rsidRPr="00510E8E" w:rsidRDefault="003E059A" w:rsidP="00397AE9">
            <w:pPr>
              <w:widowControl w:val="0"/>
              <w:autoSpaceDE w:val="0"/>
              <w:autoSpaceDN w:val="0"/>
              <w:adjustRightInd w:val="0"/>
              <w:rPr>
                <w:szCs w:val="28"/>
              </w:rPr>
            </w:pPr>
            <w:r w:rsidRPr="00510E8E">
              <w:rPr>
                <w:szCs w:val="28"/>
              </w:rPr>
              <w:t>увеличенное финансирование</w:t>
            </w:r>
          </w:p>
        </w:tc>
      </w:tr>
      <w:tr w:rsidR="003E059A" w:rsidRPr="00510E8E" w:rsidTr="00630E53">
        <w:trPr>
          <w:tblCellSpacing w:w="5" w:type="nil"/>
          <w:jc w:val="center"/>
        </w:trPr>
        <w:tc>
          <w:tcPr>
            <w:tcW w:w="2977" w:type="dxa"/>
            <w:tcBorders>
              <w:left w:val="single" w:sz="8" w:space="0" w:color="auto"/>
              <w:bottom w:val="single" w:sz="8" w:space="0" w:color="auto"/>
              <w:right w:val="single" w:sz="8" w:space="0" w:color="auto"/>
            </w:tcBorders>
          </w:tcPr>
          <w:p w:rsidR="003E059A" w:rsidRPr="00510E8E" w:rsidRDefault="003E059A" w:rsidP="00630E53">
            <w:pPr>
              <w:widowControl w:val="0"/>
              <w:autoSpaceDE w:val="0"/>
              <w:autoSpaceDN w:val="0"/>
              <w:adjustRightInd w:val="0"/>
              <w:jc w:val="center"/>
              <w:rPr>
                <w:szCs w:val="28"/>
              </w:rPr>
            </w:pPr>
            <w:r w:rsidRPr="00510E8E">
              <w:rPr>
                <w:szCs w:val="28"/>
              </w:rPr>
              <w:t>Q1 &lt; 0,5</w:t>
            </w:r>
          </w:p>
        </w:tc>
        <w:tc>
          <w:tcPr>
            <w:tcW w:w="4961" w:type="dxa"/>
            <w:tcBorders>
              <w:left w:val="single" w:sz="8" w:space="0" w:color="auto"/>
              <w:bottom w:val="single" w:sz="8" w:space="0" w:color="auto"/>
              <w:right w:val="single" w:sz="8" w:space="0" w:color="auto"/>
            </w:tcBorders>
          </w:tcPr>
          <w:p w:rsidR="003E059A" w:rsidRPr="00510E8E" w:rsidRDefault="003E059A" w:rsidP="00397AE9">
            <w:pPr>
              <w:widowControl w:val="0"/>
              <w:autoSpaceDE w:val="0"/>
              <w:autoSpaceDN w:val="0"/>
              <w:adjustRightInd w:val="0"/>
              <w:rPr>
                <w:szCs w:val="28"/>
              </w:rPr>
            </w:pPr>
            <w:r w:rsidRPr="00510E8E">
              <w:rPr>
                <w:szCs w:val="28"/>
              </w:rPr>
              <w:t>существенное недофинансирование</w:t>
            </w:r>
          </w:p>
        </w:tc>
      </w:tr>
    </w:tbl>
    <w:p w:rsidR="003E059A" w:rsidRPr="00510E8E" w:rsidRDefault="003E059A" w:rsidP="003E059A">
      <w:pPr>
        <w:widowControl w:val="0"/>
        <w:autoSpaceDE w:val="0"/>
        <w:autoSpaceDN w:val="0"/>
        <w:adjustRightInd w:val="0"/>
        <w:ind w:firstLine="540"/>
        <w:rPr>
          <w:szCs w:val="28"/>
        </w:rPr>
      </w:pPr>
    </w:p>
    <w:p w:rsidR="003E059A" w:rsidRPr="00510E8E" w:rsidRDefault="003E059A" w:rsidP="003E059A">
      <w:pPr>
        <w:widowControl w:val="0"/>
        <w:autoSpaceDE w:val="0"/>
        <w:autoSpaceDN w:val="0"/>
        <w:adjustRightInd w:val="0"/>
        <w:spacing w:line="276" w:lineRule="auto"/>
        <w:ind w:firstLine="540"/>
        <w:jc w:val="both"/>
        <w:rPr>
          <w:szCs w:val="28"/>
        </w:rPr>
      </w:pPr>
      <w:r w:rsidRPr="00510E8E">
        <w:rPr>
          <w:szCs w:val="28"/>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3E059A" w:rsidRPr="00510E8E" w:rsidRDefault="003E059A" w:rsidP="003E059A">
      <w:pPr>
        <w:widowControl w:val="0"/>
        <w:autoSpaceDE w:val="0"/>
        <w:autoSpaceDN w:val="0"/>
        <w:adjustRightInd w:val="0"/>
        <w:jc w:val="right"/>
        <w:outlineLvl w:val="2"/>
        <w:rPr>
          <w:szCs w:val="28"/>
        </w:rPr>
      </w:pPr>
      <w:bookmarkStart w:id="2" w:name="Par1025"/>
      <w:bookmarkEnd w:id="2"/>
      <w:r w:rsidRPr="00510E8E">
        <w:rPr>
          <w:szCs w:val="28"/>
        </w:rPr>
        <w:t>Таблица 2</w:t>
      </w:r>
    </w:p>
    <w:p w:rsidR="003E059A" w:rsidRDefault="003E059A" w:rsidP="003E059A">
      <w:pPr>
        <w:widowControl w:val="0"/>
        <w:autoSpaceDE w:val="0"/>
        <w:autoSpaceDN w:val="0"/>
        <w:adjustRightInd w:val="0"/>
        <w:jc w:val="center"/>
        <w:rPr>
          <w:szCs w:val="28"/>
        </w:rPr>
      </w:pPr>
      <w:bookmarkStart w:id="3" w:name="Par1027"/>
      <w:bookmarkEnd w:id="3"/>
      <w:r w:rsidRPr="00510E8E">
        <w:rPr>
          <w:szCs w:val="28"/>
        </w:rPr>
        <w:t>Шкала оценки достижения плановых значений</w:t>
      </w:r>
      <w:r>
        <w:rPr>
          <w:szCs w:val="28"/>
        </w:rPr>
        <w:t xml:space="preserve"> </w:t>
      </w:r>
      <w:r w:rsidRPr="00510E8E">
        <w:rPr>
          <w:szCs w:val="28"/>
        </w:rPr>
        <w:t>целевых показателей</w:t>
      </w:r>
    </w:p>
    <w:p w:rsidR="003E059A" w:rsidRPr="00510E8E" w:rsidRDefault="003E059A" w:rsidP="003E059A">
      <w:pPr>
        <w:widowControl w:val="0"/>
        <w:autoSpaceDE w:val="0"/>
        <w:autoSpaceDN w:val="0"/>
        <w:adjustRightInd w:val="0"/>
        <w:jc w:val="center"/>
        <w:rPr>
          <w:szCs w:val="28"/>
        </w:rPr>
      </w:pPr>
    </w:p>
    <w:tbl>
      <w:tblPr>
        <w:tblW w:w="9731" w:type="dxa"/>
        <w:jc w:val="center"/>
        <w:tblCellSpacing w:w="5" w:type="nil"/>
        <w:tblInd w:w="75" w:type="dxa"/>
        <w:tblLayout w:type="fixed"/>
        <w:tblCellMar>
          <w:left w:w="75" w:type="dxa"/>
          <w:right w:w="75" w:type="dxa"/>
        </w:tblCellMar>
        <w:tblLook w:val="0000"/>
      </w:tblPr>
      <w:tblGrid>
        <w:gridCol w:w="2403"/>
        <w:gridCol w:w="7328"/>
      </w:tblGrid>
      <w:tr w:rsidR="003E059A" w:rsidRPr="00510E8E" w:rsidTr="00EC39B2">
        <w:trPr>
          <w:tblCellSpacing w:w="5" w:type="nil"/>
          <w:jc w:val="center"/>
        </w:trPr>
        <w:tc>
          <w:tcPr>
            <w:tcW w:w="2403" w:type="dxa"/>
            <w:tcBorders>
              <w:top w:val="single" w:sz="8" w:space="0" w:color="auto"/>
              <w:left w:val="single" w:sz="8" w:space="0" w:color="auto"/>
              <w:bottom w:val="single" w:sz="8" w:space="0" w:color="auto"/>
              <w:right w:val="single" w:sz="8" w:space="0" w:color="auto"/>
            </w:tcBorders>
          </w:tcPr>
          <w:p w:rsidR="003E059A" w:rsidRPr="00510E8E" w:rsidRDefault="003E059A" w:rsidP="00630E53">
            <w:pPr>
              <w:widowControl w:val="0"/>
              <w:autoSpaceDE w:val="0"/>
              <w:autoSpaceDN w:val="0"/>
              <w:adjustRightInd w:val="0"/>
              <w:jc w:val="center"/>
              <w:rPr>
                <w:szCs w:val="28"/>
              </w:rPr>
            </w:pPr>
            <w:r w:rsidRPr="00510E8E">
              <w:rPr>
                <w:szCs w:val="28"/>
              </w:rPr>
              <w:t>Значение Q2</w:t>
            </w:r>
          </w:p>
        </w:tc>
        <w:tc>
          <w:tcPr>
            <w:tcW w:w="7328" w:type="dxa"/>
            <w:tcBorders>
              <w:top w:val="single" w:sz="8" w:space="0" w:color="auto"/>
              <w:left w:val="single" w:sz="8" w:space="0" w:color="auto"/>
              <w:bottom w:val="single" w:sz="8" w:space="0" w:color="auto"/>
              <w:right w:val="single" w:sz="8" w:space="0" w:color="auto"/>
            </w:tcBorders>
          </w:tcPr>
          <w:p w:rsidR="003E059A" w:rsidRPr="00510E8E" w:rsidRDefault="003E059A" w:rsidP="00630E53">
            <w:pPr>
              <w:widowControl w:val="0"/>
              <w:autoSpaceDE w:val="0"/>
              <w:autoSpaceDN w:val="0"/>
              <w:adjustRightInd w:val="0"/>
              <w:jc w:val="center"/>
              <w:rPr>
                <w:szCs w:val="28"/>
              </w:rPr>
            </w:pPr>
            <w:r w:rsidRPr="00510E8E">
              <w:rPr>
                <w:szCs w:val="28"/>
              </w:rPr>
              <w:t>Оценка</w:t>
            </w:r>
          </w:p>
        </w:tc>
      </w:tr>
      <w:tr w:rsidR="003E059A" w:rsidRPr="00510E8E" w:rsidTr="00EC39B2">
        <w:trPr>
          <w:tblCellSpacing w:w="5" w:type="nil"/>
          <w:jc w:val="center"/>
        </w:trPr>
        <w:tc>
          <w:tcPr>
            <w:tcW w:w="2403" w:type="dxa"/>
            <w:tcBorders>
              <w:left w:val="single" w:sz="8" w:space="0" w:color="auto"/>
              <w:bottom w:val="single" w:sz="8" w:space="0" w:color="auto"/>
              <w:right w:val="single" w:sz="8" w:space="0" w:color="auto"/>
            </w:tcBorders>
          </w:tcPr>
          <w:p w:rsidR="003E059A" w:rsidRPr="00510E8E" w:rsidRDefault="003E059A" w:rsidP="00630E53">
            <w:pPr>
              <w:widowControl w:val="0"/>
              <w:autoSpaceDE w:val="0"/>
              <w:autoSpaceDN w:val="0"/>
              <w:adjustRightInd w:val="0"/>
              <w:jc w:val="center"/>
              <w:rPr>
                <w:szCs w:val="28"/>
              </w:rPr>
            </w:pPr>
            <w:r w:rsidRPr="00510E8E">
              <w:rPr>
                <w:szCs w:val="28"/>
              </w:rPr>
              <w:t>0,95 &lt;= Q2 &lt;= 1,05</w:t>
            </w:r>
          </w:p>
        </w:tc>
        <w:tc>
          <w:tcPr>
            <w:tcW w:w="7328" w:type="dxa"/>
            <w:tcBorders>
              <w:left w:val="single" w:sz="8" w:space="0" w:color="auto"/>
              <w:bottom w:val="single" w:sz="8" w:space="0" w:color="auto"/>
              <w:right w:val="single" w:sz="8" w:space="0" w:color="auto"/>
            </w:tcBorders>
          </w:tcPr>
          <w:p w:rsidR="003E059A" w:rsidRPr="00510E8E" w:rsidRDefault="003E059A" w:rsidP="00397AE9">
            <w:pPr>
              <w:widowControl w:val="0"/>
              <w:autoSpaceDE w:val="0"/>
              <w:autoSpaceDN w:val="0"/>
              <w:adjustRightInd w:val="0"/>
              <w:rPr>
                <w:szCs w:val="28"/>
              </w:rPr>
            </w:pPr>
            <w:r w:rsidRPr="00510E8E">
              <w:rPr>
                <w:szCs w:val="28"/>
              </w:rPr>
              <w:t>высокая результативность</w:t>
            </w:r>
          </w:p>
        </w:tc>
      </w:tr>
      <w:tr w:rsidR="003E059A" w:rsidRPr="00510E8E" w:rsidTr="00EC39B2">
        <w:trPr>
          <w:trHeight w:val="400"/>
          <w:tblCellSpacing w:w="5" w:type="nil"/>
          <w:jc w:val="center"/>
        </w:trPr>
        <w:tc>
          <w:tcPr>
            <w:tcW w:w="2403" w:type="dxa"/>
            <w:tcBorders>
              <w:left w:val="single" w:sz="8" w:space="0" w:color="auto"/>
              <w:bottom w:val="single" w:sz="8" w:space="0" w:color="auto"/>
              <w:right w:val="single" w:sz="8" w:space="0" w:color="auto"/>
            </w:tcBorders>
          </w:tcPr>
          <w:p w:rsidR="003E059A" w:rsidRPr="00510E8E" w:rsidRDefault="003E059A" w:rsidP="00630E53">
            <w:pPr>
              <w:widowControl w:val="0"/>
              <w:autoSpaceDE w:val="0"/>
              <w:autoSpaceDN w:val="0"/>
              <w:adjustRightInd w:val="0"/>
              <w:jc w:val="center"/>
              <w:rPr>
                <w:szCs w:val="28"/>
              </w:rPr>
            </w:pPr>
            <w:r w:rsidRPr="00510E8E">
              <w:rPr>
                <w:szCs w:val="28"/>
              </w:rPr>
              <w:t>0,7 &lt;= Q2 &lt; 0,95</w:t>
            </w:r>
          </w:p>
        </w:tc>
        <w:tc>
          <w:tcPr>
            <w:tcW w:w="7328" w:type="dxa"/>
            <w:tcBorders>
              <w:left w:val="single" w:sz="8" w:space="0" w:color="auto"/>
              <w:bottom w:val="single" w:sz="8" w:space="0" w:color="auto"/>
              <w:right w:val="single" w:sz="8" w:space="0" w:color="auto"/>
            </w:tcBorders>
          </w:tcPr>
          <w:p w:rsidR="003E059A" w:rsidRPr="00510E8E" w:rsidRDefault="003E059A" w:rsidP="00630E53">
            <w:pPr>
              <w:widowControl w:val="0"/>
              <w:autoSpaceDE w:val="0"/>
              <w:autoSpaceDN w:val="0"/>
              <w:adjustRightInd w:val="0"/>
              <w:rPr>
                <w:szCs w:val="28"/>
              </w:rPr>
            </w:pPr>
            <w:r w:rsidRPr="00510E8E">
              <w:rPr>
                <w:szCs w:val="28"/>
              </w:rPr>
              <w:t>сред</w:t>
            </w:r>
            <w:r>
              <w:rPr>
                <w:szCs w:val="28"/>
              </w:rPr>
              <w:t xml:space="preserve">няя результативность </w:t>
            </w:r>
            <w:r w:rsidRPr="00510E8E">
              <w:rPr>
                <w:szCs w:val="28"/>
              </w:rPr>
              <w:t>(недовыполнение плана)</w:t>
            </w:r>
          </w:p>
        </w:tc>
      </w:tr>
      <w:tr w:rsidR="003E059A" w:rsidRPr="00510E8E" w:rsidTr="00EC39B2">
        <w:trPr>
          <w:trHeight w:val="400"/>
          <w:tblCellSpacing w:w="5" w:type="nil"/>
          <w:jc w:val="center"/>
        </w:trPr>
        <w:tc>
          <w:tcPr>
            <w:tcW w:w="2403" w:type="dxa"/>
            <w:tcBorders>
              <w:left w:val="single" w:sz="8" w:space="0" w:color="auto"/>
              <w:bottom w:val="single" w:sz="8" w:space="0" w:color="auto"/>
              <w:right w:val="single" w:sz="8" w:space="0" w:color="auto"/>
            </w:tcBorders>
          </w:tcPr>
          <w:p w:rsidR="003E059A" w:rsidRPr="00510E8E" w:rsidRDefault="003E059A" w:rsidP="00630E53">
            <w:pPr>
              <w:widowControl w:val="0"/>
              <w:autoSpaceDE w:val="0"/>
              <w:autoSpaceDN w:val="0"/>
              <w:adjustRightInd w:val="0"/>
              <w:jc w:val="center"/>
              <w:rPr>
                <w:szCs w:val="28"/>
              </w:rPr>
            </w:pPr>
            <w:r w:rsidRPr="00510E8E">
              <w:rPr>
                <w:szCs w:val="28"/>
              </w:rPr>
              <w:t>1,05 &lt; Q2 &lt;= 1,3</w:t>
            </w:r>
          </w:p>
        </w:tc>
        <w:tc>
          <w:tcPr>
            <w:tcW w:w="7328" w:type="dxa"/>
            <w:tcBorders>
              <w:left w:val="single" w:sz="8" w:space="0" w:color="auto"/>
              <w:bottom w:val="single" w:sz="8" w:space="0" w:color="auto"/>
              <w:right w:val="single" w:sz="8" w:space="0" w:color="auto"/>
            </w:tcBorders>
          </w:tcPr>
          <w:p w:rsidR="003E059A" w:rsidRPr="00510E8E" w:rsidRDefault="003E059A" w:rsidP="00630E53">
            <w:pPr>
              <w:widowControl w:val="0"/>
              <w:autoSpaceDE w:val="0"/>
              <w:autoSpaceDN w:val="0"/>
              <w:adjustRightInd w:val="0"/>
              <w:rPr>
                <w:szCs w:val="28"/>
              </w:rPr>
            </w:pPr>
            <w:r w:rsidRPr="00510E8E">
              <w:rPr>
                <w:szCs w:val="28"/>
              </w:rPr>
              <w:t>сред</w:t>
            </w:r>
            <w:r>
              <w:rPr>
                <w:szCs w:val="28"/>
              </w:rPr>
              <w:t xml:space="preserve">няя результативность </w:t>
            </w:r>
            <w:r w:rsidRPr="00510E8E">
              <w:rPr>
                <w:szCs w:val="28"/>
              </w:rPr>
              <w:t>(перевыполнение плана)</w:t>
            </w:r>
          </w:p>
        </w:tc>
      </w:tr>
      <w:tr w:rsidR="003E059A" w:rsidRPr="00510E8E" w:rsidTr="00EC39B2">
        <w:trPr>
          <w:trHeight w:val="400"/>
          <w:tblCellSpacing w:w="5" w:type="nil"/>
          <w:jc w:val="center"/>
        </w:trPr>
        <w:tc>
          <w:tcPr>
            <w:tcW w:w="2403" w:type="dxa"/>
            <w:tcBorders>
              <w:left w:val="single" w:sz="8" w:space="0" w:color="auto"/>
              <w:bottom w:val="single" w:sz="8" w:space="0" w:color="auto"/>
              <w:right w:val="single" w:sz="8" w:space="0" w:color="auto"/>
            </w:tcBorders>
          </w:tcPr>
          <w:p w:rsidR="003E059A" w:rsidRPr="00510E8E" w:rsidRDefault="003E059A" w:rsidP="00630E53">
            <w:pPr>
              <w:widowControl w:val="0"/>
              <w:autoSpaceDE w:val="0"/>
              <w:autoSpaceDN w:val="0"/>
              <w:adjustRightInd w:val="0"/>
              <w:jc w:val="center"/>
              <w:rPr>
                <w:szCs w:val="28"/>
              </w:rPr>
            </w:pPr>
            <w:r w:rsidRPr="00510E8E">
              <w:rPr>
                <w:szCs w:val="28"/>
              </w:rPr>
              <w:t>Q2 &lt; 0,7</w:t>
            </w:r>
          </w:p>
        </w:tc>
        <w:tc>
          <w:tcPr>
            <w:tcW w:w="7328" w:type="dxa"/>
            <w:tcBorders>
              <w:left w:val="single" w:sz="8" w:space="0" w:color="auto"/>
              <w:bottom w:val="single" w:sz="8" w:space="0" w:color="auto"/>
              <w:right w:val="single" w:sz="8" w:space="0" w:color="auto"/>
            </w:tcBorders>
          </w:tcPr>
          <w:p w:rsidR="003E059A" w:rsidRPr="00510E8E" w:rsidRDefault="003E059A" w:rsidP="00630E53">
            <w:pPr>
              <w:widowControl w:val="0"/>
              <w:autoSpaceDE w:val="0"/>
              <w:autoSpaceDN w:val="0"/>
              <w:adjustRightInd w:val="0"/>
              <w:rPr>
                <w:szCs w:val="28"/>
              </w:rPr>
            </w:pPr>
            <w:r w:rsidRPr="00510E8E">
              <w:rPr>
                <w:szCs w:val="28"/>
              </w:rPr>
              <w:t>низк</w:t>
            </w:r>
            <w:r>
              <w:rPr>
                <w:szCs w:val="28"/>
              </w:rPr>
              <w:t xml:space="preserve">ая результативность </w:t>
            </w:r>
            <w:r w:rsidRPr="00510E8E">
              <w:rPr>
                <w:szCs w:val="28"/>
              </w:rPr>
              <w:t>(существенное недовыполнение плана)</w:t>
            </w:r>
          </w:p>
        </w:tc>
      </w:tr>
    </w:tbl>
    <w:p w:rsidR="003E059A" w:rsidRPr="00510E8E" w:rsidRDefault="003E059A" w:rsidP="003E059A">
      <w:pPr>
        <w:widowControl w:val="0"/>
        <w:autoSpaceDE w:val="0"/>
        <w:autoSpaceDN w:val="0"/>
        <w:adjustRightInd w:val="0"/>
        <w:ind w:firstLine="540"/>
        <w:rPr>
          <w:szCs w:val="28"/>
        </w:rPr>
      </w:pPr>
    </w:p>
    <w:p w:rsidR="003E059A" w:rsidRPr="00510E8E" w:rsidRDefault="003E059A" w:rsidP="003E059A">
      <w:pPr>
        <w:widowControl w:val="0"/>
        <w:autoSpaceDE w:val="0"/>
        <w:autoSpaceDN w:val="0"/>
        <w:adjustRightInd w:val="0"/>
        <w:spacing w:line="276" w:lineRule="auto"/>
        <w:ind w:firstLine="540"/>
        <w:jc w:val="both"/>
        <w:rPr>
          <w:szCs w:val="28"/>
        </w:rPr>
      </w:pPr>
      <w:r w:rsidRPr="00510E8E">
        <w:rPr>
          <w:szCs w:val="28"/>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3E059A" w:rsidRPr="00510E8E" w:rsidRDefault="003E059A" w:rsidP="003E059A">
      <w:pPr>
        <w:widowControl w:val="0"/>
        <w:autoSpaceDE w:val="0"/>
        <w:autoSpaceDN w:val="0"/>
        <w:adjustRightInd w:val="0"/>
        <w:spacing w:line="276" w:lineRule="auto"/>
        <w:ind w:firstLine="540"/>
        <w:jc w:val="both"/>
        <w:rPr>
          <w:szCs w:val="28"/>
        </w:rPr>
      </w:pPr>
      <w:r w:rsidRPr="00510E8E">
        <w:rPr>
          <w:szCs w:val="28"/>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p>
    <w:p w:rsidR="00A70518" w:rsidRDefault="00A70518" w:rsidP="00A70518"/>
    <w:p w:rsidR="00516C7D" w:rsidRDefault="00516C7D" w:rsidP="00A70518"/>
    <w:sectPr w:rsidR="00516C7D" w:rsidSect="00EC39B2">
      <w:pgSz w:w="11906" w:h="16838"/>
      <w:pgMar w:top="510" w:right="567" w:bottom="51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4CB" w:rsidRDefault="00D764CB" w:rsidP="00FD1156">
      <w:r>
        <w:separator/>
      </w:r>
    </w:p>
  </w:endnote>
  <w:endnote w:type="continuationSeparator" w:id="0">
    <w:p w:rsidR="00D764CB" w:rsidRDefault="00D764CB" w:rsidP="00FD11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4CB" w:rsidRDefault="00D764CB" w:rsidP="00FD1156">
      <w:r>
        <w:separator/>
      </w:r>
    </w:p>
  </w:footnote>
  <w:footnote w:type="continuationSeparator" w:id="0">
    <w:p w:rsidR="00D764CB" w:rsidRDefault="00D764CB" w:rsidP="00FD11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ED3197"/>
    <w:multiLevelType w:val="hybridMultilevel"/>
    <w:tmpl w:val="C55E561A"/>
    <w:lvl w:ilvl="0" w:tplc="B1929AB2">
      <w:start w:val="1"/>
      <w:numFmt w:val="decimal"/>
      <w:lvlText w:val="%1."/>
      <w:lvlJc w:val="left"/>
      <w:pPr>
        <w:ind w:left="720" w:hanging="360"/>
      </w:pPr>
      <w:rPr>
        <w:rFonts w:ascii="Times New Roman" w:eastAsia="Times New Roman" w:hAnsi="Times New Roman" w:cs="Times New Roman"/>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1EB3CC7"/>
    <w:multiLevelType w:val="hybridMultilevel"/>
    <w:tmpl w:val="B9E4EEA0"/>
    <w:lvl w:ilvl="0" w:tplc="00B8E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2A412D"/>
    <w:multiLevelType w:val="hybridMultilevel"/>
    <w:tmpl w:val="297A7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6368FD"/>
    <w:multiLevelType w:val="hybridMultilevel"/>
    <w:tmpl w:val="0304E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CA32EB"/>
    <w:multiLevelType w:val="hybridMultilevel"/>
    <w:tmpl w:val="05D417C4"/>
    <w:lvl w:ilvl="0" w:tplc="3952542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A2B12FE"/>
    <w:multiLevelType w:val="hybridMultilevel"/>
    <w:tmpl w:val="959E3B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1E10891"/>
    <w:multiLevelType w:val="multilevel"/>
    <w:tmpl w:val="B490A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AFB54A5"/>
    <w:multiLevelType w:val="hybridMultilevel"/>
    <w:tmpl w:val="2550C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D33539D"/>
    <w:multiLevelType w:val="hybridMultilevel"/>
    <w:tmpl w:val="E14A86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D700CF9"/>
    <w:multiLevelType w:val="hybridMultilevel"/>
    <w:tmpl w:val="A4246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3"/>
  </w:num>
  <w:num w:numId="4">
    <w:abstractNumId w:val="0"/>
  </w:num>
  <w:num w:numId="5">
    <w:abstractNumId w:val="4"/>
  </w:num>
  <w:num w:numId="6">
    <w:abstractNumId w:val="7"/>
  </w:num>
  <w:num w:numId="7">
    <w:abstractNumId w:val="9"/>
  </w:num>
  <w:num w:numId="8">
    <w:abstractNumId w:val="1"/>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70518"/>
    <w:rsid w:val="00020272"/>
    <w:rsid w:val="00083B2F"/>
    <w:rsid w:val="000C0439"/>
    <w:rsid w:val="000D1EF1"/>
    <w:rsid w:val="000D5FFB"/>
    <w:rsid w:val="000D7CDB"/>
    <w:rsid w:val="00101FE5"/>
    <w:rsid w:val="00120CC0"/>
    <w:rsid w:val="00147252"/>
    <w:rsid w:val="0015116C"/>
    <w:rsid w:val="00161E67"/>
    <w:rsid w:val="00163272"/>
    <w:rsid w:val="00187C38"/>
    <w:rsid w:val="001A210B"/>
    <w:rsid w:val="001C0422"/>
    <w:rsid w:val="001C14D0"/>
    <w:rsid w:val="001E56A5"/>
    <w:rsid w:val="00206EE6"/>
    <w:rsid w:val="00221D9E"/>
    <w:rsid w:val="00243C0D"/>
    <w:rsid w:val="0025713C"/>
    <w:rsid w:val="00264595"/>
    <w:rsid w:val="002728FE"/>
    <w:rsid w:val="002A6D95"/>
    <w:rsid w:val="0037762B"/>
    <w:rsid w:val="00397AE9"/>
    <w:rsid w:val="003A53A3"/>
    <w:rsid w:val="003C756A"/>
    <w:rsid w:val="003D3FD6"/>
    <w:rsid w:val="003E059A"/>
    <w:rsid w:val="00434D09"/>
    <w:rsid w:val="004564F1"/>
    <w:rsid w:val="00475163"/>
    <w:rsid w:val="004D314E"/>
    <w:rsid w:val="004E1D44"/>
    <w:rsid w:val="00516C7D"/>
    <w:rsid w:val="005534AB"/>
    <w:rsid w:val="00563B1F"/>
    <w:rsid w:val="005B1A5B"/>
    <w:rsid w:val="005D1127"/>
    <w:rsid w:val="005D3EFC"/>
    <w:rsid w:val="005F02C3"/>
    <w:rsid w:val="005F2D51"/>
    <w:rsid w:val="005F74C5"/>
    <w:rsid w:val="00617035"/>
    <w:rsid w:val="006417A8"/>
    <w:rsid w:val="0067494E"/>
    <w:rsid w:val="006A3CD3"/>
    <w:rsid w:val="00713CCC"/>
    <w:rsid w:val="00725C73"/>
    <w:rsid w:val="0077526C"/>
    <w:rsid w:val="0078490E"/>
    <w:rsid w:val="007E01DE"/>
    <w:rsid w:val="008022A8"/>
    <w:rsid w:val="00844F9A"/>
    <w:rsid w:val="00846707"/>
    <w:rsid w:val="00847CE1"/>
    <w:rsid w:val="008527B4"/>
    <w:rsid w:val="008806BA"/>
    <w:rsid w:val="008818F0"/>
    <w:rsid w:val="00882868"/>
    <w:rsid w:val="008A5750"/>
    <w:rsid w:val="008E21FB"/>
    <w:rsid w:val="009C5D22"/>
    <w:rsid w:val="009D2F4B"/>
    <w:rsid w:val="009D420A"/>
    <w:rsid w:val="009E0265"/>
    <w:rsid w:val="009E3BB4"/>
    <w:rsid w:val="009F27B0"/>
    <w:rsid w:val="00A44524"/>
    <w:rsid w:val="00A5135B"/>
    <w:rsid w:val="00A63A19"/>
    <w:rsid w:val="00A70518"/>
    <w:rsid w:val="00A81380"/>
    <w:rsid w:val="00A826F1"/>
    <w:rsid w:val="00AB7680"/>
    <w:rsid w:val="00AC59FA"/>
    <w:rsid w:val="00AE52C5"/>
    <w:rsid w:val="00B13103"/>
    <w:rsid w:val="00B35342"/>
    <w:rsid w:val="00B50C4B"/>
    <w:rsid w:val="00B53AD5"/>
    <w:rsid w:val="00BC0677"/>
    <w:rsid w:val="00BC538D"/>
    <w:rsid w:val="00C11012"/>
    <w:rsid w:val="00C12CDC"/>
    <w:rsid w:val="00C32465"/>
    <w:rsid w:val="00C5584F"/>
    <w:rsid w:val="00C62D9F"/>
    <w:rsid w:val="00C9020A"/>
    <w:rsid w:val="00C926B4"/>
    <w:rsid w:val="00CD7DE5"/>
    <w:rsid w:val="00CE3AD3"/>
    <w:rsid w:val="00D00CBC"/>
    <w:rsid w:val="00D61737"/>
    <w:rsid w:val="00D64538"/>
    <w:rsid w:val="00D764CB"/>
    <w:rsid w:val="00D76B54"/>
    <w:rsid w:val="00D86CA6"/>
    <w:rsid w:val="00D951FB"/>
    <w:rsid w:val="00DD2DB8"/>
    <w:rsid w:val="00DD58C7"/>
    <w:rsid w:val="00DE3237"/>
    <w:rsid w:val="00E7184A"/>
    <w:rsid w:val="00EC39B2"/>
    <w:rsid w:val="00F71D79"/>
    <w:rsid w:val="00FA79FD"/>
    <w:rsid w:val="00FC55D7"/>
    <w:rsid w:val="00FD1156"/>
    <w:rsid w:val="00FE1A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518"/>
    <w:pPr>
      <w:spacing w:after="0" w:line="240" w:lineRule="auto"/>
    </w:pPr>
    <w:rPr>
      <w:rFonts w:ascii="Times New Roman" w:eastAsia="Calibri" w:hAnsi="Times New Roman" w:cs="Arial"/>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705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563B1F"/>
    <w:pPr>
      <w:jc w:val="both"/>
    </w:pPr>
    <w:rPr>
      <w:rFonts w:eastAsia="Times New Roman" w:cs="Times New Roman"/>
      <w:bCs w:val="0"/>
      <w:szCs w:val="20"/>
    </w:rPr>
  </w:style>
  <w:style w:type="character" w:customStyle="1" w:styleId="a5">
    <w:name w:val="Основной текст Знак"/>
    <w:basedOn w:val="a0"/>
    <w:link w:val="a4"/>
    <w:rsid w:val="00563B1F"/>
    <w:rPr>
      <w:rFonts w:ascii="Times New Roman" w:eastAsia="Times New Roman" w:hAnsi="Times New Roman" w:cs="Times New Roman"/>
      <w:sz w:val="28"/>
      <w:szCs w:val="20"/>
      <w:lang w:eastAsia="ru-RU"/>
    </w:rPr>
  </w:style>
  <w:style w:type="paragraph" w:styleId="a6">
    <w:name w:val="Subtitle"/>
    <w:basedOn w:val="a"/>
    <w:next w:val="a4"/>
    <w:link w:val="a7"/>
    <w:qFormat/>
    <w:rsid w:val="00563B1F"/>
    <w:pPr>
      <w:suppressAutoHyphens/>
    </w:pPr>
    <w:rPr>
      <w:rFonts w:eastAsia="Times New Roman" w:cs="Times New Roman"/>
      <w:bCs w:val="0"/>
      <w:szCs w:val="20"/>
      <w:lang w:eastAsia="ar-SA"/>
    </w:rPr>
  </w:style>
  <w:style w:type="character" w:customStyle="1" w:styleId="a7">
    <w:name w:val="Подзаголовок Знак"/>
    <w:basedOn w:val="a0"/>
    <w:link w:val="a6"/>
    <w:rsid w:val="00563B1F"/>
    <w:rPr>
      <w:rFonts w:ascii="Times New Roman" w:eastAsia="Times New Roman" w:hAnsi="Times New Roman" w:cs="Times New Roman"/>
      <w:sz w:val="28"/>
      <w:szCs w:val="20"/>
      <w:lang w:eastAsia="ar-SA"/>
    </w:rPr>
  </w:style>
  <w:style w:type="paragraph" w:styleId="a8">
    <w:name w:val="List Paragraph"/>
    <w:basedOn w:val="a"/>
    <w:uiPriority w:val="34"/>
    <w:qFormat/>
    <w:rsid w:val="00516C7D"/>
    <w:pPr>
      <w:ind w:left="720"/>
      <w:contextualSpacing/>
    </w:pPr>
  </w:style>
  <w:style w:type="paragraph" w:styleId="a9">
    <w:name w:val="footnote text"/>
    <w:aliases w:val="Знак Знак Знак1,Текст сноски Знак Знак Знак,Знак Знак Знак Знак,Знак Знак1,ft Знак,Used by Word for text of Help footnotes Знак,Текст сноски Знак1 Знак Знак,Знак2 Знак,single space Знак,Знак Знак,Знак Знак Знак,ft,Знак2,З"/>
    <w:basedOn w:val="a"/>
    <w:link w:val="1"/>
    <w:uiPriority w:val="99"/>
    <w:unhideWhenUsed/>
    <w:rsid w:val="00FD1156"/>
    <w:rPr>
      <w:rFonts w:eastAsia="Times New Roman" w:cs="Times New Roman"/>
      <w:bCs w:val="0"/>
      <w:sz w:val="20"/>
      <w:szCs w:val="20"/>
    </w:rPr>
  </w:style>
  <w:style w:type="character" w:customStyle="1" w:styleId="aa">
    <w:name w:val="Текст сноски Знак"/>
    <w:basedOn w:val="a0"/>
    <w:link w:val="a9"/>
    <w:uiPriority w:val="99"/>
    <w:semiHidden/>
    <w:rsid w:val="00FD1156"/>
    <w:rPr>
      <w:rFonts w:ascii="Times New Roman" w:eastAsia="Calibri" w:hAnsi="Times New Roman" w:cs="Arial"/>
      <w:bCs/>
      <w:sz w:val="20"/>
      <w:szCs w:val="20"/>
      <w:lang w:eastAsia="ru-RU"/>
    </w:rPr>
  </w:style>
  <w:style w:type="character" w:customStyle="1" w:styleId="1">
    <w:name w:val="Текст сноски Знак1"/>
    <w:aliases w:val="Знак Знак Знак1 Знак,Текст сноски Знак Знак Знак Знак,Знак Знак Знак Знак Знак,Знак Знак1 Знак,ft Знак Знак,Used by Word for text of Help footnotes Знак Знак,Текст сноски Знак1 Знак Знак Знак,Знак2 Знак Знак,single space Знак Знак"/>
    <w:link w:val="a9"/>
    <w:uiPriority w:val="99"/>
    <w:locked/>
    <w:rsid w:val="00FD1156"/>
    <w:rPr>
      <w:rFonts w:ascii="Times New Roman" w:eastAsia="Times New Roman" w:hAnsi="Times New Roman" w:cs="Times New Roman"/>
      <w:sz w:val="20"/>
      <w:szCs w:val="20"/>
    </w:rPr>
  </w:style>
  <w:style w:type="character" w:styleId="ab">
    <w:name w:val="footnote reference"/>
    <w:aliases w:val="fr,Used by Word for Help footnote symbols,Знак сноски-FN,Ciae niinee-FN,Знак сноски 1,Referencia nota al pie"/>
    <w:unhideWhenUsed/>
    <w:rsid w:val="00FD1156"/>
    <w:rPr>
      <w:rFonts w:cs="Times New Roman"/>
      <w:vertAlign w:val="superscript"/>
    </w:rPr>
  </w:style>
  <w:style w:type="paragraph" w:styleId="ac">
    <w:name w:val="Normal (Web)"/>
    <w:basedOn w:val="a"/>
    <w:uiPriority w:val="99"/>
    <w:semiHidden/>
    <w:unhideWhenUsed/>
    <w:rsid w:val="00844F9A"/>
    <w:pPr>
      <w:spacing w:before="100" w:beforeAutospacing="1" w:after="100" w:afterAutospacing="1"/>
    </w:pPr>
    <w:rPr>
      <w:rFonts w:eastAsia="Times New Roman" w:cs="Times New Roman"/>
      <w:bCs w:val="0"/>
      <w:sz w:val="24"/>
    </w:rPr>
  </w:style>
  <w:style w:type="paragraph" w:customStyle="1" w:styleId="ConsPlusNormal">
    <w:name w:val="ConsPlusNormal"/>
    <w:rsid w:val="000D5F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8599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11</Pages>
  <Words>2909</Words>
  <Characters>16582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19453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2009</dc:creator>
  <cp:keywords/>
  <dc:description/>
  <cp:lastModifiedBy>XP GAME 2009</cp:lastModifiedBy>
  <cp:revision>73</cp:revision>
  <cp:lastPrinted>2020-01-13T11:28:00Z</cp:lastPrinted>
  <dcterms:created xsi:type="dcterms:W3CDTF">2019-12-27T06:13:00Z</dcterms:created>
  <dcterms:modified xsi:type="dcterms:W3CDTF">2020-01-13T11:31:00Z</dcterms:modified>
</cp:coreProperties>
</file>