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End w:id="0"/>
      <w:r w:rsidRPr="008856EE">
        <w:rPr>
          <w:b/>
        </w:rPr>
        <w:t xml:space="preserve">Приложение </w:t>
      </w:r>
      <w:r w:rsidR="00421102">
        <w:rPr>
          <w:b/>
        </w:rPr>
        <w:t>2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421102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392 214,4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42110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85 876,3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204 474,8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44 079,5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169 060,1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42110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18 679,5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603297" w:rsidRPr="00603297" w:rsidRDefault="0042110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5 429,9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851E8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380 414,1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A54CFD" w:rsidRDefault="00A54CFD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highlight w:val="yellow"/>
              </w:rPr>
            </w:pPr>
            <w:r w:rsidRPr="00851E86">
              <w:rPr>
                <w:rFonts w:cs="Times New Roman"/>
                <w:b/>
                <w:sz w:val="22"/>
                <w:szCs w:val="22"/>
              </w:rPr>
              <w:t>81 180,3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194 835,8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851E86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851E86">
              <w:rPr>
                <w:rFonts w:cs="Times New Roman"/>
                <w:sz w:val="22"/>
                <w:szCs w:val="22"/>
              </w:rPr>
              <w:t>40 711,5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168 817,9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851E86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851E86"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851E86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16 760,4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851E86" w:rsidRDefault="00A54CFD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851E86">
              <w:rPr>
                <w:rFonts w:cs="Times New Roman"/>
                <w:sz w:val="22"/>
                <w:szCs w:val="22"/>
              </w:rPr>
              <w:t>4 101,9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42110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6 055,3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42110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2 396,0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3 894,0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1 068,0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42110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1 919,1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42110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1 328,0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0B1FC5"/>
    <w:rsid w:val="000E5F20"/>
    <w:rsid w:val="00223605"/>
    <w:rsid w:val="00421102"/>
    <w:rsid w:val="004F7EC0"/>
    <w:rsid w:val="00551494"/>
    <w:rsid w:val="00586962"/>
    <w:rsid w:val="005F480D"/>
    <w:rsid w:val="00603297"/>
    <w:rsid w:val="006F7AD0"/>
    <w:rsid w:val="007B40AA"/>
    <w:rsid w:val="007F0DFE"/>
    <w:rsid w:val="00817FD5"/>
    <w:rsid w:val="00825BBA"/>
    <w:rsid w:val="00845B9E"/>
    <w:rsid w:val="00851E86"/>
    <w:rsid w:val="00872686"/>
    <w:rsid w:val="008856EE"/>
    <w:rsid w:val="00891666"/>
    <w:rsid w:val="008B6F68"/>
    <w:rsid w:val="008C3CAA"/>
    <w:rsid w:val="008C6367"/>
    <w:rsid w:val="009853EE"/>
    <w:rsid w:val="00991BB6"/>
    <w:rsid w:val="009A7C5D"/>
    <w:rsid w:val="00A105BE"/>
    <w:rsid w:val="00A17583"/>
    <w:rsid w:val="00A332DD"/>
    <w:rsid w:val="00A53D3D"/>
    <w:rsid w:val="00A54CFD"/>
    <w:rsid w:val="00A96DD0"/>
    <w:rsid w:val="00AC5DE6"/>
    <w:rsid w:val="00AD310A"/>
    <w:rsid w:val="00B46B25"/>
    <w:rsid w:val="00BA4433"/>
    <w:rsid w:val="00C077DA"/>
    <w:rsid w:val="00C5266A"/>
    <w:rsid w:val="00C93BF8"/>
    <w:rsid w:val="00CD0A19"/>
    <w:rsid w:val="00CD3D51"/>
    <w:rsid w:val="00D1725B"/>
    <w:rsid w:val="00E04F48"/>
    <w:rsid w:val="00E13E18"/>
    <w:rsid w:val="00E27DC4"/>
    <w:rsid w:val="00E33D26"/>
    <w:rsid w:val="00E667DC"/>
    <w:rsid w:val="00E7276C"/>
    <w:rsid w:val="00E81691"/>
    <w:rsid w:val="00EC77F2"/>
    <w:rsid w:val="00ED4222"/>
    <w:rsid w:val="00ED68C7"/>
    <w:rsid w:val="00F02792"/>
    <w:rsid w:val="00F27E56"/>
    <w:rsid w:val="00F46FDD"/>
    <w:rsid w:val="00F71D3E"/>
    <w:rsid w:val="00FE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40</cp:revision>
  <cp:lastPrinted>2019-08-02T04:39:00Z</cp:lastPrinted>
  <dcterms:created xsi:type="dcterms:W3CDTF">2018-11-30T12:16:00Z</dcterms:created>
  <dcterms:modified xsi:type="dcterms:W3CDTF">2019-12-03T05:22:00Z</dcterms:modified>
</cp:coreProperties>
</file>