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1B9" w:rsidRDefault="008531B9"/>
    <w:p w:rsidR="008531B9" w:rsidRDefault="008531B9"/>
    <w:p w:rsidR="008531B9" w:rsidRDefault="008531B9"/>
    <w:p w:rsidR="008531B9" w:rsidRDefault="008531B9"/>
    <w:p w:rsidR="008531B9" w:rsidRDefault="008531B9" w:rsidP="001E560A">
      <w:pPr>
        <w:rPr>
          <w:sz w:val="24"/>
          <w:szCs w:val="24"/>
        </w:rPr>
      </w:pPr>
    </w:p>
    <w:p w:rsidR="00A74372" w:rsidRDefault="00A74372" w:rsidP="00260E61">
      <w:pPr>
        <w:jc w:val="center"/>
        <w:rPr>
          <w:b/>
          <w:sz w:val="44"/>
          <w:szCs w:val="28"/>
          <w:u w:val="single"/>
        </w:rPr>
      </w:pPr>
      <w:r w:rsidRPr="00A74372">
        <w:rPr>
          <w:b/>
          <w:sz w:val="44"/>
          <w:szCs w:val="28"/>
          <w:u w:val="single"/>
        </w:rPr>
        <w:t>ПРОЕКТ</w:t>
      </w:r>
    </w:p>
    <w:p w:rsidR="00A74372" w:rsidRPr="00A74372" w:rsidRDefault="00A74372" w:rsidP="00260E61">
      <w:pPr>
        <w:jc w:val="center"/>
        <w:rPr>
          <w:b/>
          <w:sz w:val="44"/>
          <w:szCs w:val="28"/>
          <w:u w:val="single"/>
        </w:rPr>
      </w:pPr>
    </w:p>
    <w:p w:rsidR="008531B9" w:rsidRDefault="00A74372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8531B9" w:rsidRDefault="008531B9" w:rsidP="00260E61">
      <w:pPr>
        <w:jc w:val="center"/>
        <w:rPr>
          <w:b/>
          <w:sz w:val="28"/>
          <w:szCs w:val="28"/>
        </w:rPr>
      </w:pPr>
    </w:p>
    <w:p w:rsidR="008531B9" w:rsidRDefault="009E4AAB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531B9">
        <w:rPr>
          <w:b/>
          <w:sz w:val="28"/>
          <w:szCs w:val="28"/>
        </w:rPr>
        <w:t xml:space="preserve">СОВЕРШЕНСТВОВАНИЕ </w:t>
      </w:r>
    </w:p>
    <w:p w:rsidR="008531B9" w:rsidRDefault="008531B9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ЕДИНОЙ ДЕЖУРНО-ДИСПЕТЧЕРСКОЙ СЛУЖБЫ</w:t>
      </w:r>
    </w:p>
    <w:p w:rsidR="008531B9" w:rsidRDefault="008531B9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ПОХВИСТНЕВО И</w:t>
      </w:r>
    </w:p>
    <w:p w:rsidR="008531B9" w:rsidRDefault="008531B9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ПОХВИСТНЕВСКИЙ</w:t>
      </w:r>
    </w:p>
    <w:p w:rsidR="008531B9" w:rsidRPr="00B9693E" w:rsidRDefault="008531B9" w:rsidP="00260E61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НА 2019-2023 ГОДЫ»</w:t>
      </w:r>
    </w:p>
    <w:p w:rsidR="008531B9" w:rsidRPr="00B9693E" w:rsidRDefault="008531B9" w:rsidP="001E560A">
      <w:pPr>
        <w:rPr>
          <w:sz w:val="24"/>
          <w:szCs w:val="24"/>
        </w:rPr>
      </w:pPr>
    </w:p>
    <w:p w:rsidR="008531B9" w:rsidRPr="00B9693E" w:rsidRDefault="008531B9" w:rsidP="001E560A">
      <w:pPr>
        <w:rPr>
          <w:sz w:val="24"/>
          <w:szCs w:val="24"/>
        </w:rPr>
      </w:pPr>
    </w:p>
    <w:p w:rsidR="008531B9" w:rsidRPr="00B9693E" w:rsidRDefault="008531B9" w:rsidP="001E560A">
      <w:pPr>
        <w:rPr>
          <w:sz w:val="24"/>
          <w:szCs w:val="24"/>
        </w:rPr>
      </w:pPr>
    </w:p>
    <w:p w:rsidR="008531B9" w:rsidRPr="00B9693E" w:rsidRDefault="008531B9" w:rsidP="00F1120A">
      <w:pPr>
        <w:rPr>
          <w:sz w:val="24"/>
          <w:szCs w:val="24"/>
        </w:rPr>
        <w:sectPr w:rsidR="008531B9" w:rsidRPr="00B9693E" w:rsidSect="00FB7B20">
          <w:pgSz w:w="11900" w:h="16820"/>
          <w:pgMar w:top="284" w:right="919" w:bottom="624" w:left="1440" w:header="0" w:footer="0" w:gutter="0"/>
          <w:cols w:space="720"/>
          <w:noEndnote/>
        </w:sectPr>
      </w:pPr>
    </w:p>
    <w:p w:rsidR="008531B9" w:rsidRDefault="008531B9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МУНИЦИПАЛЬНОЙ ПРОГРАММЫ</w:t>
      </w:r>
    </w:p>
    <w:tbl>
      <w:tblPr>
        <w:tblW w:w="10491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545"/>
        <w:gridCol w:w="6946"/>
      </w:tblGrid>
      <w:tr w:rsidR="008531B9" w:rsidRPr="00FB7B20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4447EA" w:rsidRDefault="008531B9" w:rsidP="00E553FB">
            <w:pPr>
              <w:rPr>
                <w:sz w:val="24"/>
                <w:szCs w:val="24"/>
              </w:rPr>
            </w:pPr>
            <w:r w:rsidRPr="004447EA">
              <w:rPr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A700F7" w:rsidRDefault="008531B9" w:rsidP="00E553FB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  <w:r w:rsidR="009E4AAB">
              <w:rPr>
                <w:sz w:val="24"/>
                <w:szCs w:val="24"/>
              </w:rPr>
              <w:t xml:space="preserve"> «С</w:t>
            </w:r>
            <w:r w:rsidRPr="00A700F7">
              <w:rPr>
                <w:sz w:val="24"/>
                <w:szCs w:val="24"/>
              </w:rPr>
              <w:t xml:space="preserve">овершенствование Единой дежурно-диспетчерской службы городского округа Похвистнево и муниципального района </w:t>
            </w:r>
            <w:proofErr w:type="spellStart"/>
            <w:r w:rsidRPr="00A700F7">
              <w:rPr>
                <w:sz w:val="24"/>
                <w:szCs w:val="24"/>
              </w:rPr>
              <w:t>Похвистневский</w:t>
            </w:r>
            <w:proofErr w:type="spellEnd"/>
            <w:r w:rsidRPr="00A700F7">
              <w:rPr>
                <w:sz w:val="24"/>
                <w:szCs w:val="24"/>
              </w:rPr>
              <w:t xml:space="preserve"> на 2019-2023» (далее – Программа).</w:t>
            </w:r>
          </w:p>
        </w:tc>
      </w:tr>
      <w:tr w:rsidR="008531B9" w:rsidRPr="00FB7B20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FB7B20" w:rsidRDefault="008531B9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FB7B20" w:rsidRDefault="008531B9" w:rsidP="00E553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30.04.2019</w:t>
            </w:r>
          </w:p>
        </w:tc>
      </w:tr>
      <w:tr w:rsidR="008531B9" w:rsidRPr="00FB7B20" w:rsidTr="00806D7F">
        <w:trPr>
          <w:trHeight w:val="1073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4447EA" w:rsidRDefault="008531B9" w:rsidP="00E553FB">
            <w:pPr>
              <w:rPr>
                <w:sz w:val="24"/>
                <w:szCs w:val="24"/>
              </w:rPr>
            </w:pPr>
            <w:r w:rsidRPr="004447EA">
              <w:rPr>
                <w:b/>
                <w:b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FB7B20" w:rsidRDefault="008531B9" w:rsidP="00E553FB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Единая дежурно-диспетчерская служба городского округа Похвистнево и муниципального района </w:t>
            </w:r>
            <w:proofErr w:type="spellStart"/>
            <w:r>
              <w:rPr>
                <w:sz w:val="24"/>
                <w:szCs w:val="24"/>
              </w:rPr>
              <w:t>Похвистневский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8531B9" w:rsidRPr="00FB7B20" w:rsidTr="00806D7F">
        <w:trPr>
          <w:trHeight w:val="934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4447EA" w:rsidRDefault="008531B9" w:rsidP="00E553FB">
            <w:pPr>
              <w:rPr>
                <w:b/>
                <w:sz w:val="24"/>
                <w:szCs w:val="24"/>
              </w:rPr>
            </w:pPr>
            <w:r w:rsidRPr="004447EA">
              <w:rPr>
                <w:b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FB7B20" w:rsidRDefault="00967C38" w:rsidP="00B46D31">
            <w:pPr>
              <w:jc w:val="center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531B9" w:rsidRPr="00FB7B20" w:rsidTr="00806D7F">
        <w:trPr>
          <w:trHeight w:val="422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4447EA" w:rsidRDefault="008531B9" w:rsidP="00E553FB">
            <w:pPr>
              <w:rPr>
                <w:b/>
                <w:sz w:val="24"/>
                <w:szCs w:val="24"/>
              </w:rPr>
            </w:pPr>
            <w:r w:rsidRPr="004447EA">
              <w:rPr>
                <w:b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FB7B20" w:rsidRDefault="008531B9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Администрации муниципального района </w:t>
            </w:r>
            <w:proofErr w:type="spellStart"/>
            <w:r w:rsidRPr="00FB7B20">
              <w:rPr>
                <w:sz w:val="24"/>
                <w:szCs w:val="24"/>
              </w:rPr>
              <w:t>Похвистневский</w:t>
            </w:r>
            <w:proofErr w:type="spellEnd"/>
            <w:r w:rsidRPr="00FB7B20">
              <w:rPr>
                <w:sz w:val="24"/>
                <w:szCs w:val="24"/>
              </w:rPr>
              <w:t xml:space="preserve"> Самарской области;</w:t>
            </w:r>
          </w:p>
          <w:p w:rsidR="008531B9" w:rsidRPr="00B46D31" w:rsidRDefault="008531B9" w:rsidP="00F112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Единая дежурно-диспетчерская служба городского округа Похвистнево и муниципального района </w:t>
            </w:r>
            <w:proofErr w:type="spellStart"/>
            <w:r>
              <w:rPr>
                <w:sz w:val="24"/>
                <w:szCs w:val="24"/>
              </w:rPr>
              <w:t>Похвистневский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8531B9" w:rsidRPr="00FB7B20" w:rsidTr="00806D7F">
        <w:trPr>
          <w:trHeight w:val="1110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4447EA" w:rsidRDefault="008531B9" w:rsidP="00E553FB">
            <w:pPr>
              <w:rPr>
                <w:sz w:val="24"/>
                <w:szCs w:val="24"/>
              </w:rPr>
            </w:pPr>
            <w:r w:rsidRPr="004447EA">
              <w:rPr>
                <w:b/>
                <w:bCs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4447EA" w:rsidRDefault="008531B9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4447EA">
              <w:rPr>
                <w:sz w:val="24"/>
                <w:szCs w:val="24"/>
              </w:rPr>
              <w:t xml:space="preserve">Предупреждение возникновения и развития чрезвычайных ситуаций на территории муниципального района </w:t>
            </w:r>
            <w:proofErr w:type="spellStart"/>
            <w:r>
              <w:rPr>
                <w:sz w:val="24"/>
                <w:szCs w:val="24"/>
              </w:rPr>
              <w:t>Похвистневский</w:t>
            </w:r>
            <w:proofErr w:type="spellEnd"/>
            <w:r w:rsidRPr="004447EA">
              <w:rPr>
                <w:sz w:val="24"/>
                <w:szCs w:val="24"/>
              </w:rPr>
              <w:t>, снижение размеров ущерба и потерь от чрезвычайных ситуаций.</w:t>
            </w:r>
          </w:p>
        </w:tc>
      </w:tr>
      <w:tr w:rsidR="008531B9" w:rsidRPr="00FB7B20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4447EA" w:rsidRDefault="008531B9" w:rsidP="00E553FB">
            <w:pPr>
              <w:rPr>
                <w:b/>
                <w:bCs/>
                <w:sz w:val="24"/>
                <w:szCs w:val="24"/>
              </w:rPr>
            </w:pPr>
            <w:r w:rsidRPr="004447EA">
              <w:rPr>
                <w:b/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tbl>
            <w:tblPr>
              <w:tblW w:w="74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405"/>
            </w:tblGrid>
            <w:tr w:rsidR="008531B9" w:rsidRPr="00FB7B20" w:rsidTr="002D6C48">
              <w:tc>
                <w:tcPr>
                  <w:tcW w:w="7405" w:type="dxa"/>
                </w:tcPr>
                <w:p w:rsidR="008531B9" w:rsidRPr="004447EA" w:rsidRDefault="008531B9" w:rsidP="00806D7F">
                  <w:pPr>
                    <w:pStyle w:val="210"/>
                    <w:shd w:val="clear" w:color="auto" w:fill="auto"/>
                    <w:spacing w:line="274" w:lineRule="exact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447EA">
                    <w:rPr>
                      <w:sz w:val="24"/>
                      <w:szCs w:val="24"/>
                    </w:rPr>
                    <w:t>Организация комплекса мер, обеспечивающих ускорение реагирования и улучшение взаимодействия экстренных оперативных служб;</w:t>
                  </w:r>
                </w:p>
              </w:tc>
            </w:tr>
            <w:tr w:rsidR="008531B9" w:rsidRPr="00FB7B20" w:rsidTr="002D6C48">
              <w:tc>
                <w:tcPr>
                  <w:tcW w:w="7405" w:type="dxa"/>
                </w:tcPr>
                <w:p w:rsidR="008531B9" w:rsidRPr="004447EA" w:rsidRDefault="008531B9" w:rsidP="00806D7F">
                  <w:pPr>
                    <w:pStyle w:val="210"/>
                    <w:shd w:val="clear" w:color="auto" w:fill="auto"/>
                    <w:spacing w:line="274" w:lineRule="exact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447EA">
                    <w:rPr>
                      <w:sz w:val="24"/>
                      <w:szCs w:val="24"/>
                    </w:rPr>
                    <w:t>обеспечение технического совершенствования Единой дежурно - диспетчерской службы</w:t>
                  </w:r>
                  <w:r>
                    <w:rPr>
                      <w:sz w:val="24"/>
                      <w:szCs w:val="24"/>
                    </w:rPr>
                    <w:t xml:space="preserve"> городского округа Похвистнево и </w:t>
                  </w:r>
                  <w:r w:rsidRPr="004447EA">
                    <w:rPr>
                      <w:sz w:val="24"/>
                      <w:szCs w:val="24"/>
                    </w:rPr>
                    <w:t xml:space="preserve"> муниципального района </w:t>
                  </w:r>
                  <w:r>
                    <w:rPr>
                      <w:sz w:val="24"/>
                      <w:szCs w:val="24"/>
                    </w:rPr>
                    <w:t>Похвистневский</w:t>
                  </w:r>
                  <w:r w:rsidRPr="004447EA">
                    <w:rPr>
                      <w:sz w:val="24"/>
                      <w:szCs w:val="24"/>
                    </w:rPr>
                    <w:t>;</w:t>
                  </w:r>
                </w:p>
              </w:tc>
            </w:tr>
            <w:tr w:rsidR="008531B9" w:rsidRPr="00FB7B20" w:rsidTr="002D6C48">
              <w:tc>
                <w:tcPr>
                  <w:tcW w:w="7405" w:type="dxa"/>
                </w:tcPr>
                <w:p w:rsidR="008531B9" w:rsidRPr="004447EA" w:rsidRDefault="008531B9" w:rsidP="00806D7F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4447EA">
                    <w:rPr>
                      <w:sz w:val="24"/>
                      <w:szCs w:val="24"/>
                    </w:rPr>
                    <w:t xml:space="preserve">повышение реагирования экстренных оперативных служб муниципального района </w:t>
                  </w:r>
                  <w:proofErr w:type="spellStart"/>
                  <w:r>
                    <w:rPr>
                      <w:sz w:val="24"/>
                      <w:szCs w:val="24"/>
                    </w:rPr>
                    <w:t>Похвистневский</w:t>
                  </w:r>
                  <w:proofErr w:type="spellEnd"/>
                  <w:r w:rsidRPr="004447EA">
                    <w:rPr>
                      <w:sz w:val="24"/>
                      <w:szCs w:val="24"/>
                    </w:rPr>
                    <w:t xml:space="preserve"> и диспетчерских служб организаций и учреждений в случае угрозы и возникновения чрезвычайных ситуаций природного и техногенного характера.</w:t>
                  </w:r>
                </w:p>
              </w:tc>
            </w:tr>
          </w:tbl>
          <w:p w:rsidR="008531B9" w:rsidRPr="00FB7B20" w:rsidRDefault="008531B9" w:rsidP="00E553FB">
            <w:pPr>
              <w:jc w:val="both"/>
              <w:rPr>
                <w:sz w:val="24"/>
                <w:szCs w:val="24"/>
              </w:rPr>
            </w:pPr>
          </w:p>
        </w:tc>
      </w:tr>
      <w:tr w:rsidR="008531B9" w:rsidRPr="00FB7B20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B46D31" w:rsidRDefault="008531B9" w:rsidP="00E553FB">
            <w:pPr>
              <w:rPr>
                <w:b/>
                <w:bCs/>
                <w:sz w:val="24"/>
                <w:szCs w:val="24"/>
              </w:rPr>
            </w:pPr>
            <w:r w:rsidRPr="00B46D31">
              <w:rPr>
                <w:b/>
                <w:bCs/>
                <w:sz w:val="24"/>
                <w:szCs w:val="24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967C38" w:rsidRPr="00967C38" w:rsidRDefault="00967C38" w:rsidP="00967C38">
            <w:pPr>
              <w:pStyle w:val="210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67C38">
              <w:rPr>
                <w:sz w:val="24"/>
                <w:szCs w:val="24"/>
              </w:rPr>
              <w:t>Время реагирования органов управления государственной системы предупреждения и ликвидации чрезвычайных ситуаций при возникновении (угрозе) чрезвычайной ситуации, с  10 мин. до  5 мин.</w:t>
            </w:r>
          </w:p>
          <w:p w:rsidR="008531B9" w:rsidRPr="00FB7B20" w:rsidRDefault="008531B9" w:rsidP="00E553FB">
            <w:pPr>
              <w:rPr>
                <w:sz w:val="24"/>
                <w:szCs w:val="24"/>
              </w:rPr>
            </w:pPr>
          </w:p>
        </w:tc>
      </w:tr>
      <w:tr w:rsidR="008531B9" w:rsidRPr="00FB7B20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0701B0" w:rsidRDefault="008531B9" w:rsidP="001A03BF">
            <w:pPr>
              <w:rPr>
                <w:b/>
                <w:color w:val="000000"/>
                <w:sz w:val="24"/>
                <w:szCs w:val="24"/>
              </w:rPr>
            </w:pPr>
            <w:r w:rsidRPr="000701B0">
              <w:rPr>
                <w:b/>
                <w:color w:val="000000"/>
                <w:sz w:val="24"/>
                <w:szCs w:val="24"/>
              </w:rPr>
              <w:t>Подпрограммы с указанием целей и сроков реализации</w:t>
            </w:r>
          </w:p>
          <w:p w:rsidR="008531B9" w:rsidRPr="00FB7B20" w:rsidRDefault="008531B9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FB7B20" w:rsidRDefault="00967C38" w:rsidP="000701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531B9" w:rsidRPr="00FB7B20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0701B0" w:rsidRDefault="008531B9" w:rsidP="00E553FB">
            <w:pPr>
              <w:rPr>
                <w:sz w:val="24"/>
                <w:szCs w:val="24"/>
              </w:rPr>
            </w:pPr>
            <w:r w:rsidRPr="000701B0">
              <w:rPr>
                <w:b/>
                <w:bCs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FB7B20" w:rsidRDefault="008531B9" w:rsidP="005B2692">
            <w:pPr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2023</w:t>
            </w:r>
            <w:r w:rsidRPr="00FB7B20">
              <w:rPr>
                <w:sz w:val="24"/>
                <w:szCs w:val="24"/>
              </w:rPr>
              <w:t xml:space="preserve"> годы. </w:t>
            </w:r>
          </w:p>
        </w:tc>
      </w:tr>
      <w:tr w:rsidR="008531B9" w:rsidRPr="00FB7B20" w:rsidTr="00806D7F">
        <w:trPr>
          <w:trHeight w:val="164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B46D31" w:rsidRDefault="008531B9" w:rsidP="00E553FB">
            <w:pPr>
              <w:rPr>
                <w:sz w:val="24"/>
                <w:szCs w:val="24"/>
              </w:rPr>
            </w:pPr>
            <w:r w:rsidRPr="00B46D31">
              <w:rPr>
                <w:b/>
                <w:bCs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042C20" w:rsidRDefault="008531B9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C20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осуществляется за счет средств местного бюджета. </w:t>
            </w:r>
          </w:p>
          <w:p w:rsidR="008531B9" w:rsidRPr="00042C20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2C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8 600</w:t>
            </w:r>
            <w:r w:rsidRPr="00042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042C20">
              <w:rPr>
                <w:rFonts w:ascii="Times New Roman" w:hAnsi="Times New Roman" w:cs="Times New Roman"/>
                <w:sz w:val="24"/>
                <w:szCs w:val="24"/>
              </w:rPr>
              <w:t>,  в том числе:</w:t>
            </w:r>
          </w:p>
          <w:p w:rsidR="008531B9" w:rsidRPr="00042C20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2C20">
              <w:rPr>
                <w:rFonts w:ascii="Times New Roman" w:hAnsi="Times New Roman" w:cs="Times New Roman"/>
                <w:sz w:val="24"/>
                <w:szCs w:val="24"/>
              </w:rPr>
              <w:t>в 2019 году – 1 800 тыс. рублей;</w:t>
            </w:r>
          </w:p>
          <w:p w:rsidR="008531B9" w:rsidRPr="00042C20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2C20">
              <w:rPr>
                <w:rFonts w:ascii="Times New Roman" w:hAnsi="Times New Roman" w:cs="Times New Roman"/>
                <w:sz w:val="24"/>
                <w:szCs w:val="24"/>
              </w:rPr>
              <w:t>в 2020 году – 1 700 тыс. рублей;</w:t>
            </w:r>
          </w:p>
          <w:p w:rsidR="008531B9" w:rsidRPr="00042C20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2C20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1 700 тыс. рублей; </w:t>
            </w:r>
          </w:p>
          <w:p w:rsidR="008531B9" w:rsidRPr="00042C20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2C20">
              <w:rPr>
                <w:rFonts w:ascii="Times New Roman" w:hAnsi="Times New Roman" w:cs="Times New Roman"/>
                <w:sz w:val="24"/>
                <w:szCs w:val="24"/>
              </w:rPr>
              <w:t>в 2022 году – 1 700 тыс. рублей;</w:t>
            </w:r>
          </w:p>
          <w:p w:rsidR="008531B9" w:rsidRPr="00FB7B20" w:rsidRDefault="008531B9" w:rsidP="000841B2">
            <w:pPr>
              <w:jc w:val="both"/>
              <w:rPr>
                <w:color w:val="414141"/>
                <w:sz w:val="24"/>
                <w:szCs w:val="24"/>
              </w:rPr>
            </w:pPr>
            <w:r w:rsidRPr="00042C20">
              <w:rPr>
                <w:sz w:val="24"/>
                <w:szCs w:val="24"/>
              </w:rPr>
              <w:t>в 2023 году – 1 700 тыс. рублей.</w:t>
            </w:r>
          </w:p>
        </w:tc>
      </w:tr>
      <w:tr w:rsidR="008531B9" w:rsidRPr="00FB7B20" w:rsidTr="00806D7F">
        <w:trPr>
          <w:trHeight w:val="1316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B46D31" w:rsidRDefault="008531B9" w:rsidP="00E553FB">
            <w:pPr>
              <w:rPr>
                <w:b/>
                <w:sz w:val="24"/>
                <w:szCs w:val="24"/>
              </w:rPr>
            </w:pPr>
            <w:r w:rsidRPr="00B46D31">
              <w:rPr>
                <w:b/>
                <w:sz w:val="24"/>
                <w:szCs w:val="24"/>
              </w:rPr>
              <w:t>Результаты реализации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0701B0" w:rsidRDefault="008531B9" w:rsidP="00806D7F">
            <w:pPr>
              <w:pStyle w:val="210"/>
              <w:shd w:val="clear" w:color="auto" w:fill="auto"/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0701B0">
              <w:rPr>
                <w:sz w:val="24"/>
                <w:szCs w:val="24"/>
              </w:rPr>
              <w:t>Реализация мероприятий, предусмотренных программой будет способствовать:</w:t>
            </w:r>
          </w:p>
          <w:p w:rsidR="008531B9" w:rsidRPr="000701B0" w:rsidRDefault="008531B9" w:rsidP="00806D7F">
            <w:pPr>
              <w:pStyle w:val="210"/>
              <w:shd w:val="clear" w:color="auto" w:fill="auto"/>
              <w:tabs>
                <w:tab w:val="left" w:pos="324"/>
              </w:tabs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0701B0">
              <w:rPr>
                <w:sz w:val="24"/>
                <w:szCs w:val="24"/>
              </w:rPr>
              <w:t>- приведению обеспеченности и оснащенности Единой дежурно - диспетчерской службы городского округа Похвистнево и  муниципального района Похвистневский в соответствии с нормативными документами, регламентирующими деятельность Единой дежурно диспетчерской службы;</w:t>
            </w:r>
          </w:p>
          <w:p w:rsidR="008531B9" w:rsidRPr="000701B0" w:rsidRDefault="008531B9" w:rsidP="00806D7F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0701B0">
              <w:rPr>
                <w:sz w:val="24"/>
                <w:szCs w:val="24"/>
              </w:rPr>
              <w:t>уменьшению времени реагирования органов управления всех уровней при возникновении (угрозе) чрезвычайных ситуаций;</w:t>
            </w:r>
          </w:p>
          <w:p w:rsidR="008531B9" w:rsidRPr="000701B0" w:rsidRDefault="008531B9" w:rsidP="00806D7F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55"/>
              </w:tabs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0701B0">
              <w:rPr>
                <w:sz w:val="24"/>
                <w:szCs w:val="24"/>
              </w:rPr>
              <w:t>эффективности взаимодействия привлекаемых сил и средств постоянной готовности, повышению слаженности их действий и уровня их информированности о сложившейся обстановке;</w:t>
            </w:r>
          </w:p>
          <w:p w:rsidR="008531B9" w:rsidRPr="00B46D31" w:rsidRDefault="008531B9" w:rsidP="00806D7F">
            <w:pPr>
              <w:jc w:val="both"/>
              <w:rPr>
                <w:color w:val="414141"/>
                <w:sz w:val="22"/>
                <w:szCs w:val="22"/>
              </w:rPr>
            </w:pPr>
            <w:r w:rsidRPr="000701B0">
              <w:rPr>
                <w:sz w:val="24"/>
                <w:szCs w:val="24"/>
              </w:rPr>
              <w:t>- своевременному информированию и координации всех звеньев управления государственной системы предупреждения и ликвидации чрезвычайных ситуаций</w:t>
            </w:r>
          </w:p>
        </w:tc>
      </w:tr>
    </w:tbl>
    <w:p w:rsidR="008531B9" w:rsidRDefault="008531B9" w:rsidP="005F6D77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</w:p>
    <w:p w:rsidR="008531B9" w:rsidRDefault="00806D7F" w:rsidP="005F6D77">
      <w:pPr>
        <w:pStyle w:val="210"/>
        <w:numPr>
          <w:ilvl w:val="0"/>
          <w:numId w:val="29"/>
        </w:numPr>
        <w:shd w:val="clear" w:color="auto" w:fill="auto"/>
        <w:tabs>
          <w:tab w:val="left" w:pos="1135"/>
        </w:tabs>
        <w:jc w:val="center"/>
      </w:pPr>
      <w:r>
        <w:t>ХАРАКТЕРИСТИКА</w:t>
      </w:r>
      <w:r w:rsidR="008531B9">
        <w:t xml:space="preserve"> ПРОБЛЕМЫ </w:t>
      </w:r>
      <w:r>
        <w:t xml:space="preserve"> НА </w:t>
      </w:r>
      <w:r w:rsidR="008531B9">
        <w:t>РЕШЕНИ</w:t>
      </w:r>
      <w:r>
        <w:t>Е КОТОРОЙ НАПРАВЛЕНА МУНИЦИПАЛЬНАЯ ПРОГРАММА</w:t>
      </w:r>
    </w:p>
    <w:p w:rsidR="008531B9" w:rsidRPr="00967C38" w:rsidRDefault="008531B9" w:rsidP="00806D7F">
      <w:pPr>
        <w:pStyle w:val="210"/>
        <w:shd w:val="clear" w:color="auto" w:fill="auto"/>
        <w:spacing w:line="400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 xml:space="preserve">В соответствии с требованиями Федерального закона от 21.12.1994 года № 68-ФЗ «О защите населения и территорий от чрезвычайных ситуаций природного и техногенного характера», Закона Самарской области от 09.12.2005 года № 219-ГД «О защите населения и территорий Самарской области от чрезвычайных ситуаций природного и техногенного характера», </w:t>
      </w:r>
      <w:r w:rsidR="00967C38">
        <w:rPr>
          <w:sz w:val="24"/>
          <w:szCs w:val="24"/>
        </w:rPr>
        <w:t xml:space="preserve">Соглашением между Главным управлением МЧС России по Самарской области, Государственным учреждением Самарской области «Центр по делам гражданской обороны, пожарной безопасности и чрезвычайным ситуациям», Администрацией городского округа Похвистнево Самарской области и Администрацей муниципального района Похвистневский Самарской области о создании единой дежурно-диспетчетчерской службы от 01.12.2010г. создана </w:t>
      </w:r>
      <w:r w:rsidRPr="00967C38">
        <w:rPr>
          <w:sz w:val="24"/>
          <w:szCs w:val="24"/>
        </w:rPr>
        <w:t>Единая дежурно - диспетчерская служба городского округа Похвистнево и  муниципального района Похвистневский Самарской области (далее ЕДДС городского округа Похвистнево и муниципального района Похвистневский)</w:t>
      </w:r>
      <w:r w:rsidR="00967C38" w:rsidRPr="00967C38">
        <w:rPr>
          <w:sz w:val="24"/>
          <w:szCs w:val="24"/>
        </w:rPr>
        <w:t xml:space="preserve"> с долей уставного капитала 50% городского округа Похвистнево Самарской области и 50% уставного капитала муниципального района Похвистневский Самарской области</w:t>
      </w:r>
      <w:r w:rsidRPr="00967C38">
        <w:rPr>
          <w:sz w:val="24"/>
          <w:szCs w:val="24"/>
        </w:rPr>
        <w:t>.</w:t>
      </w:r>
    </w:p>
    <w:p w:rsidR="008531B9" w:rsidRPr="00806D7F" w:rsidRDefault="008531B9" w:rsidP="00806D7F">
      <w:pPr>
        <w:pStyle w:val="210"/>
        <w:shd w:val="clear" w:color="auto" w:fill="auto"/>
        <w:spacing w:line="400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 xml:space="preserve">Деятельность ЕДДС городского округа Похвистнево и  муниципального района Похвистневский регламентирована Государственным стандартом РФ «Безопасность в чрезвычайных ситуациях. Единая дежурно-диспетчерская служба. Общие положения. </w:t>
      </w:r>
      <w:r w:rsidRPr="00806D7F">
        <w:rPr>
          <w:sz w:val="24"/>
          <w:szCs w:val="24"/>
        </w:rPr>
        <w:lastRenderedPageBreak/>
        <w:t xml:space="preserve">ГОСТ Р 22.7.01-2016», утвержденным и введенным в действие приказом Федерального агентства по техническому регулированию и метрологии от 29 июня </w:t>
      </w:r>
      <w:smartTag w:uri="urn:schemas-microsoft-com:office:smarttags" w:element="metricconverter">
        <w:smartTagPr>
          <w:attr w:name="ProductID" w:val="2016 г"/>
        </w:smartTagPr>
        <w:r w:rsidRPr="00806D7F">
          <w:rPr>
            <w:sz w:val="24"/>
            <w:szCs w:val="24"/>
          </w:rPr>
          <w:t>2016 г</w:t>
        </w:r>
      </w:smartTag>
      <w:r w:rsidRPr="00806D7F">
        <w:rPr>
          <w:sz w:val="24"/>
          <w:szCs w:val="24"/>
        </w:rPr>
        <w:t xml:space="preserve">. </w:t>
      </w:r>
      <w:r w:rsidRPr="00806D7F">
        <w:rPr>
          <w:noProof w:val="0"/>
          <w:sz w:val="24"/>
          <w:szCs w:val="24"/>
          <w:lang w:val="en-US" w:eastAsia="en-US"/>
        </w:rPr>
        <w:t>N</w:t>
      </w:r>
      <w:r w:rsidRPr="00806D7F">
        <w:rPr>
          <w:noProof w:val="0"/>
          <w:sz w:val="24"/>
          <w:szCs w:val="24"/>
          <w:lang w:eastAsia="en-US"/>
        </w:rPr>
        <w:t xml:space="preserve"> </w:t>
      </w:r>
      <w:r w:rsidRPr="00806D7F">
        <w:rPr>
          <w:sz w:val="24"/>
          <w:szCs w:val="24"/>
        </w:rPr>
        <w:t>723-ст и «Положением о ЕДДС муниципального образования», утвержденным решением Правительственной комиссии по предупреждению чрезвычайных ситуаций от 28.08.2015 года № 7. Анализ повседневной деятельности ЕДДС городского округа Похвистнево и  муниципального района Похвистневский, её функционирование в условиях постоянного повышения рисков техногенных и природных происшествий, а так же требования указанных нормативно-правовых актов, приводят к необходимости проведения мероприятий по развитию и совершенствованию ЕДДС городского округа Похвистнево и муниципального района Похвистневский.</w:t>
      </w:r>
    </w:p>
    <w:p w:rsidR="008531B9" w:rsidRPr="00806D7F" w:rsidRDefault="008531B9" w:rsidP="001C5ED5">
      <w:pPr>
        <w:pStyle w:val="42"/>
        <w:shd w:val="clear" w:color="auto" w:fill="auto"/>
        <w:ind w:firstLine="708"/>
        <w:rPr>
          <w:w w:val="100"/>
        </w:rPr>
      </w:pPr>
      <w:r w:rsidRPr="00806D7F">
        <w:rPr>
          <w:w w:val="100"/>
        </w:rPr>
        <w:t>ЕДДС городского округа Похвистнево и муниципального района Похвистневский предназначена для приема сообщений об авариях, пожарах, катастрофах, стихийных бедствиях и других чрезвычайных происшествиях от населения и организаций, оперативного реагирования и управления поисково-спасательными, аварийно-спасательными и пожарными силами постоянной готовности, координации совместных действий ведомственных дежурно-диспетчерских служб в условиях чрезвычайных ситуаций.</w:t>
      </w:r>
    </w:p>
    <w:p w:rsidR="008531B9" w:rsidRPr="00806D7F" w:rsidRDefault="008531B9" w:rsidP="001C5ED5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Принципиальным отличием ЕДДС от других органов повседневного управления (оперативно-дежурных служб, пунктов управления, центров управления в кризисных ситуациях) является наличие в ее структуре оперативной дежурной смены, предназначенной для круглосуточного приема сообщений о чрезвычайных ситуациях от населения и организаций, их обработки и оперативного оповещения всех заинтересованных дежурно-диспетчерских служб, что позволяет обеспечить единое информационное пространство на уровне муниципального звена управления, повысить оперативность и эффективность реагирования на риски возникновения чрезвычайных ситуаций. Но, в настоящее время, основные информационные системы, содержащие учетную информацию о ключевых объектах управления находятся на начальной стадии развития. Не автоматизированы процедуры сбора и обработки информации, необходимой для планирования и определения целевых показателей деятельности органов власти, а также единая информационная система контроля их достижения.</w:t>
      </w:r>
    </w:p>
    <w:p w:rsidR="008531B9" w:rsidRPr="00806D7F" w:rsidRDefault="008531B9" w:rsidP="00A9391C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Ежедневно в ЕДДС городского округа Похвистнево и муниципального района Похвистневский поступает информация от граждан и организаций.</w:t>
      </w:r>
    </w:p>
    <w:p w:rsidR="008531B9" w:rsidRPr="00806D7F" w:rsidRDefault="008531B9" w:rsidP="00A9391C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Причинами обращений являются:</w:t>
      </w:r>
    </w:p>
    <w:p w:rsidR="008531B9" w:rsidRPr="00806D7F" w:rsidRDefault="008531B9" w:rsidP="00806D7F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403" w:lineRule="exact"/>
        <w:ind w:firstLine="360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аварии, аварийные ситуации и инциденты на внутридомовых инженерных системах отопления, водоснабжения, канализации, электроснабжения, газоснабжения;</w:t>
      </w:r>
    </w:p>
    <w:p w:rsidR="008531B9" w:rsidRPr="00806D7F" w:rsidRDefault="008531B9" w:rsidP="00806D7F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403" w:lineRule="exact"/>
        <w:ind w:firstLine="360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аварии, аварийные ситуации на магистральных сетях отопления, водоснабжения, водоотведения, газоснабжения;</w:t>
      </w:r>
    </w:p>
    <w:p w:rsidR="008531B9" w:rsidRPr="00806D7F" w:rsidRDefault="008531B9" w:rsidP="00806D7F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403" w:lineRule="exact"/>
        <w:ind w:firstLine="360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информация от взаимодействующих дежурно-диспетчерских служб;</w:t>
      </w:r>
    </w:p>
    <w:p w:rsidR="008531B9" w:rsidRPr="00806D7F" w:rsidRDefault="008531B9" w:rsidP="00806D7F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403" w:lineRule="exact"/>
        <w:ind w:firstLine="360"/>
        <w:jc w:val="both"/>
        <w:rPr>
          <w:sz w:val="24"/>
          <w:szCs w:val="24"/>
        </w:rPr>
      </w:pPr>
      <w:r w:rsidRPr="00806D7F">
        <w:rPr>
          <w:sz w:val="24"/>
          <w:szCs w:val="24"/>
        </w:rPr>
        <w:lastRenderedPageBreak/>
        <w:t>информация о дорожно-транспортных происшествиях и нарушениях в сфере обеспечения безопасности дорожного движения;</w:t>
      </w:r>
    </w:p>
    <w:p w:rsidR="008531B9" w:rsidRPr="00806D7F" w:rsidRDefault="008531B9" w:rsidP="00806D7F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403" w:lineRule="exact"/>
        <w:ind w:firstLine="360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информация о техногенных и природных пожарах.</w:t>
      </w:r>
    </w:p>
    <w:p w:rsidR="008531B9" w:rsidRPr="00806D7F" w:rsidRDefault="008531B9" w:rsidP="00A9391C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В настоящее время в муниципальном районе Похвистневский созданы и функционируют диспетчерские службы противопожарной службы, аварийных служб ресурсоснабжающих и обслуживающих организаций, ведомственные и муниципальные службы (скорая помощь, полиция, служба газоснабжения и пр.), в том числе и ЕДДС городского округа Похвистнево и  муниципального района Похвистневский, взаимодействие между которыми осуществляется по телефонно-</w:t>
      </w:r>
      <w:r w:rsidRPr="00806D7F">
        <w:rPr>
          <w:sz w:val="24"/>
          <w:szCs w:val="24"/>
        </w:rPr>
        <w:softHyphen/>
        <w:t xml:space="preserve">проводной и радиосвязи. </w:t>
      </w:r>
      <w:r w:rsidRPr="00A9391C">
        <w:rPr>
          <w:sz w:val="24"/>
          <w:szCs w:val="24"/>
        </w:rPr>
        <w:t>Проблемой взаимодействия диспетчерских служб района в настоящее время является: отсутствие объединенной информационной</w:t>
      </w:r>
      <w:r w:rsidRPr="00A9391C">
        <w:rPr>
          <w:rStyle w:val="214pt1"/>
          <w:noProof w:val="0"/>
          <w:sz w:val="24"/>
          <w:szCs w:val="24"/>
        </w:rPr>
        <w:t xml:space="preserve"> </w:t>
      </w:r>
      <w:r w:rsidRPr="00A9391C">
        <w:rPr>
          <w:sz w:val="24"/>
          <w:szCs w:val="24"/>
        </w:rPr>
        <w:t>базы, обособленное функционирование диспетчерских служб района, отсутствие автоматизированных систем связи и передачи данных, следствием данной ситуации является отсутствие необходимой и подлинной информации в кратчайший срок, низкий уровень принятия решений. Также проблемой остается несовместимость программно</w:t>
      </w:r>
      <w:r w:rsidRPr="00A9391C">
        <w:rPr>
          <w:sz w:val="24"/>
          <w:szCs w:val="24"/>
        </w:rPr>
        <w:softHyphen/>
        <w:t>-технических решений, невозможность обмена данными между различными созданными государственными и муниципальными информационными системами.</w:t>
      </w:r>
    </w:p>
    <w:p w:rsidR="008531B9" w:rsidRPr="00806D7F" w:rsidRDefault="008531B9" w:rsidP="00A9391C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На данном этапе ЕДДС городского округа Похвистнево и муниципального района Похвистневский  имеет городские телефонные номера: пожарная охрана - телефонный номер «01», «101»; скорая помощь - телефонный номер «03», «103»; полиция - телефонный номер «02», «102»; аварийная служба газа - телефонный номер «04», «104», выделенные для обращения граждан. Введена в промышленную эксплуатацию система обеспечения вызова экстренных служб по единому номеру «112».</w:t>
      </w:r>
    </w:p>
    <w:p w:rsidR="008531B9" w:rsidRPr="00806D7F" w:rsidRDefault="008531B9" w:rsidP="00A9391C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Выполнение намеченных в Программе мероприятий и осуществление своевременных финансовых вложений позволит создать достаточную материально- техническую базу для нормального функционирования ЕДДС городского округа Похвистнево и  муниципального района Похвистневский и системы «112», повысить оперативность совместных действий экстренных оперативных служб, снизить время реагирования, что позволит уменьшить безвозвратные потери населения в чрезвычайных ситуациях и снизить экономический ущерб.</w:t>
      </w:r>
    </w:p>
    <w:p w:rsidR="008531B9" w:rsidRPr="00806D7F" w:rsidRDefault="008531B9" w:rsidP="00A9391C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806D7F">
        <w:rPr>
          <w:sz w:val="24"/>
          <w:szCs w:val="24"/>
        </w:rPr>
        <w:t>На протяжении всего срока действия реализации Программы органами исполнительной власти, органами управления по делам гражданской обороны и чрезвычайным ситуациям, органами управления МЧС России по Самарской области предполагается проведение активной разъяснительной работы среди населения об изменении статуса номеров экстренных служб и введении единого телефонного номера «112» в части приема сообщений от населения.</w:t>
      </w:r>
    </w:p>
    <w:p w:rsidR="008531B9" w:rsidRDefault="008531B9" w:rsidP="005F6D77">
      <w:pPr>
        <w:pStyle w:val="210"/>
        <w:shd w:val="clear" w:color="auto" w:fill="auto"/>
        <w:spacing w:line="403" w:lineRule="exact"/>
        <w:ind w:firstLine="360"/>
      </w:pPr>
    </w:p>
    <w:p w:rsidR="006152D4" w:rsidRPr="00033823" w:rsidRDefault="006152D4" w:rsidP="005F6D77">
      <w:pPr>
        <w:pStyle w:val="210"/>
        <w:shd w:val="clear" w:color="auto" w:fill="auto"/>
        <w:spacing w:line="403" w:lineRule="exact"/>
        <w:ind w:firstLine="360"/>
      </w:pPr>
    </w:p>
    <w:p w:rsidR="008531B9" w:rsidRPr="00A9391C" w:rsidRDefault="008531B9" w:rsidP="00033823">
      <w:pPr>
        <w:pStyle w:val="210"/>
        <w:shd w:val="clear" w:color="auto" w:fill="auto"/>
        <w:tabs>
          <w:tab w:val="left" w:pos="1164"/>
        </w:tabs>
        <w:spacing w:line="220" w:lineRule="exact"/>
        <w:ind w:firstLine="0"/>
        <w:jc w:val="center"/>
        <w:rPr>
          <w:sz w:val="24"/>
          <w:szCs w:val="24"/>
        </w:rPr>
      </w:pPr>
      <w:r w:rsidRPr="00A9391C">
        <w:rPr>
          <w:bCs/>
          <w:sz w:val="24"/>
          <w:szCs w:val="24"/>
        </w:rPr>
        <w:lastRenderedPageBreak/>
        <w:t xml:space="preserve">2.  </w:t>
      </w:r>
      <w:r w:rsidRPr="00A9391C">
        <w:rPr>
          <w:sz w:val="24"/>
          <w:szCs w:val="24"/>
        </w:rPr>
        <w:t xml:space="preserve">ЦЕЛЬ, ЗАДАЧИ, </w:t>
      </w:r>
      <w:r w:rsidR="00A9391C" w:rsidRPr="00A9391C">
        <w:rPr>
          <w:sz w:val="24"/>
          <w:szCs w:val="24"/>
        </w:rPr>
        <w:t xml:space="preserve">ЦЕЛЕВЫЕ (СТРАТЕГИЧЕСКИЕ) ПОКАЗАТЕЛИ, ЭТАПЫ И </w:t>
      </w:r>
      <w:r w:rsidRPr="00A9391C">
        <w:rPr>
          <w:sz w:val="24"/>
          <w:szCs w:val="24"/>
        </w:rPr>
        <w:t xml:space="preserve">СРОКИ РЕАЛИЗАЦИИ </w:t>
      </w:r>
      <w:r w:rsidR="00A9391C" w:rsidRPr="00A9391C">
        <w:rPr>
          <w:sz w:val="24"/>
          <w:szCs w:val="24"/>
        </w:rPr>
        <w:t xml:space="preserve">МУНИЦИПАЛЬНОЙ </w:t>
      </w:r>
      <w:r w:rsidRPr="00A9391C">
        <w:rPr>
          <w:sz w:val="24"/>
          <w:szCs w:val="24"/>
        </w:rPr>
        <w:t>ПРОГРАММЫ</w:t>
      </w:r>
    </w:p>
    <w:p w:rsidR="008531B9" w:rsidRPr="00A9391C" w:rsidRDefault="008531B9" w:rsidP="00A9391C">
      <w:pPr>
        <w:pStyle w:val="210"/>
        <w:shd w:val="clear" w:color="auto" w:fill="auto"/>
        <w:spacing w:line="392" w:lineRule="exact"/>
        <w:ind w:firstLine="708"/>
        <w:jc w:val="both"/>
        <w:rPr>
          <w:sz w:val="24"/>
          <w:szCs w:val="24"/>
        </w:rPr>
      </w:pPr>
      <w:r w:rsidRPr="00A9391C">
        <w:rPr>
          <w:sz w:val="24"/>
          <w:szCs w:val="24"/>
        </w:rPr>
        <w:t>Основной целью Программы является 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</w:r>
    </w:p>
    <w:p w:rsidR="008531B9" w:rsidRPr="00A9391C" w:rsidRDefault="008531B9" w:rsidP="00A9391C">
      <w:pPr>
        <w:pStyle w:val="210"/>
        <w:shd w:val="clear" w:color="auto" w:fill="auto"/>
        <w:spacing w:line="392" w:lineRule="exact"/>
        <w:ind w:firstLine="708"/>
        <w:jc w:val="both"/>
        <w:rPr>
          <w:sz w:val="24"/>
          <w:szCs w:val="24"/>
        </w:rPr>
      </w:pPr>
      <w:r w:rsidRPr="00A9391C">
        <w:rPr>
          <w:sz w:val="24"/>
          <w:szCs w:val="24"/>
        </w:rPr>
        <w:t>Программа предусматривает решение следующих задач:</w:t>
      </w:r>
    </w:p>
    <w:p w:rsidR="008531B9" w:rsidRPr="00A9391C" w:rsidRDefault="008531B9" w:rsidP="00A9391C">
      <w:pPr>
        <w:pStyle w:val="210"/>
        <w:shd w:val="clear" w:color="auto" w:fill="auto"/>
        <w:spacing w:line="392" w:lineRule="exact"/>
        <w:ind w:left="360" w:firstLine="0"/>
        <w:jc w:val="both"/>
        <w:rPr>
          <w:sz w:val="24"/>
          <w:szCs w:val="24"/>
        </w:rPr>
      </w:pPr>
      <w:r w:rsidRPr="00A9391C">
        <w:rPr>
          <w:sz w:val="24"/>
          <w:szCs w:val="24"/>
        </w:rPr>
        <w:t>- организация комплекса мер, обеспечивающих ускорение реагирования и улучшение взаимодействия экстренных оперативных служб;</w:t>
      </w:r>
    </w:p>
    <w:p w:rsidR="008531B9" w:rsidRPr="00A9391C" w:rsidRDefault="008531B9" w:rsidP="00A9391C">
      <w:pPr>
        <w:pStyle w:val="210"/>
        <w:shd w:val="clear" w:color="auto" w:fill="auto"/>
        <w:spacing w:line="392" w:lineRule="exact"/>
        <w:ind w:left="360" w:firstLine="0"/>
        <w:jc w:val="both"/>
        <w:rPr>
          <w:sz w:val="24"/>
          <w:szCs w:val="24"/>
        </w:rPr>
      </w:pPr>
      <w:bookmarkStart w:id="0" w:name="bookmark0"/>
      <w:r w:rsidRPr="00A9391C">
        <w:rPr>
          <w:sz w:val="24"/>
          <w:szCs w:val="24"/>
        </w:rPr>
        <w:t>- обеспечение технического совершенствования ЕДДС городского округа Похвистнево и  муниципального района Похвистневский;</w:t>
      </w:r>
      <w:bookmarkEnd w:id="0"/>
    </w:p>
    <w:p w:rsidR="008531B9" w:rsidRPr="00A9391C" w:rsidRDefault="008531B9" w:rsidP="00A9391C">
      <w:pPr>
        <w:pStyle w:val="210"/>
        <w:shd w:val="clear" w:color="auto" w:fill="auto"/>
        <w:tabs>
          <w:tab w:val="left" w:pos="268"/>
        </w:tabs>
        <w:spacing w:line="407" w:lineRule="exact"/>
        <w:ind w:left="360" w:firstLine="0"/>
        <w:jc w:val="both"/>
        <w:rPr>
          <w:sz w:val="24"/>
          <w:szCs w:val="24"/>
        </w:rPr>
      </w:pPr>
      <w:r w:rsidRPr="00A9391C">
        <w:rPr>
          <w:sz w:val="24"/>
          <w:szCs w:val="24"/>
        </w:rPr>
        <w:t>- повышение реагирования экстренных оперативных служб муниципального района Похвистневский и диспетчерских служб организаций и предприятий в случае угрозы и возникновении чрезвычайных ситуаций природного и техногенного характера.</w:t>
      </w:r>
    </w:p>
    <w:p w:rsidR="008531B9" w:rsidRDefault="008531B9" w:rsidP="00A9391C">
      <w:pPr>
        <w:pStyle w:val="210"/>
        <w:shd w:val="clear" w:color="auto" w:fill="auto"/>
        <w:spacing w:line="392" w:lineRule="exact"/>
        <w:ind w:firstLine="708"/>
        <w:jc w:val="both"/>
        <w:rPr>
          <w:sz w:val="24"/>
          <w:szCs w:val="24"/>
        </w:rPr>
      </w:pPr>
      <w:r w:rsidRPr="00A9391C">
        <w:rPr>
          <w:sz w:val="24"/>
          <w:szCs w:val="24"/>
        </w:rPr>
        <w:t>Решение этих задач позволит осуществлять на территории муниципального района Похвистневский постоянный мониторинг опера</w:t>
      </w:r>
      <w:r w:rsidR="00A9391C">
        <w:rPr>
          <w:sz w:val="24"/>
          <w:szCs w:val="24"/>
        </w:rPr>
        <w:t>тивной обстановки,</w:t>
      </w:r>
      <w:r w:rsidR="00A9391C">
        <w:rPr>
          <w:sz w:val="24"/>
          <w:szCs w:val="24"/>
        </w:rPr>
        <w:tab/>
        <w:t xml:space="preserve">своевременно </w:t>
      </w:r>
      <w:r w:rsidRPr="00A9391C">
        <w:rPr>
          <w:sz w:val="24"/>
          <w:szCs w:val="24"/>
        </w:rPr>
        <w:t>разрабатывать и реализовывать систему мер по предупреждению и ликвидации чрезвычайных ситуаций, управлять рисками, что является основой достижения цели Программы.</w:t>
      </w:r>
    </w:p>
    <w:p w:rsidR="00543DB3" w:rsidRPr="00967C38" w:rsidRDefault="00543DB3" w:rsidP="00A9391C">
      <w:pPr>
        <w:pStyle w:val="210"/>
        <w:shd w:val="clear" w:color="auto" w:fill="auto"/>
        <w:spacing w:line="392" w:lineRule="exact"/>
        <w:ind w:firstLine="708"/>
        <w:jc w:val="both"/>
        <w:rPr>
          <w:sz w:val="24"/>
          <w:szCs w:val="24"/>
        </w:rPr>
      </w:pPr>
      <w:r w:rsidRPr="00967C38">
        <w:rPr>
          <w:sz w:val="24"/>
          <w:szCs w:val="24"/>
        </w:rPr>
        <w:t>Целевыми индикаторами реализации Программы является «Время реагирования органов управления государственной системы предупреждения и ликвидации чрезвычайных ситуаций при возникновении (угрозе) чрезвычайной ситуации, с  10 мин. до  5 мин</w:t>
      </w:r>
      <w:r w:rsidR="00835F4F" w:rsidRPr="00967C38">
        <w:rPr>
          <w:sz w:val="24"/>
          <w:szCs w:val="24"/>
        </w:rPr>
        <w:t>»</w:t>
      </w:r>
      <w:r w:rsidRPr="00967C38">
        <w:rPr>
          <w:sz w:val="24"/>
          <w:szCs w:val="24"/>
        </w:rPr>
        <w:t>.</w:t>
      </w:r>
    </w:p>
    <w:p w:rsidR="008531B9" w:rsidRPr="00A9391C" w:rsidRDefault="008531B9" w:rsidP="00A9391C">
      <w:pPr>
        <w:pStyle w:val="210"/>
        <w:shd w:val="clear" w:color="auto" w:fill="auto"/>
        <w:spacing w:line="407" w:lineRule="exact"/>
        <w:ind w:firstLine="708"/>
        <w:jc w:val="both"/>
        <w:rPr>
          <w:sz w:val="24"/>
          <w:szCs w:val="24"/>
        </w:rPr>
      </w:pPr>
      <w:r w:rsidRPr="00A9391C">
        <w:rPr>
          <w:sz w:val="24"/>
          <w:szCs w:val="24"/>
        </w:rPr>
        <w:t>Сроки реализации Программы с 2019 по 2023 годы.</w:t>
      </w:r>
    </w:p>
    <w:p w:rsidR="008531B9" w:rsidRPr="00A9391C" w:rsidRDefault="008531B9" w:rsidP="00033823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</w:p>
    <w:p w:rsidR="00EE4174" w:rsidRDefault="00A9391C" w:rsidP="00EE4174">
      <w:pPr>
        <w:pStyle w:val="210"/>
        <w:numPr>
          <w:ilvl w:val="0"/>
          <w:numId w:val="34"/>
        </w:numPr>
        <w:shd w:val="clear" w:color="auto" w:fill="auto"/>
        <w:tabs>
          <w:tab w:val="left" w:pos="1020"/>
        </w:tabs>
        <w:spacing w:line="220" w:lineRule="exact"/>
        <w:jc w:val="center"/>
      </w:pPr>
      <w:r>
        <w:t>ПЛАН МЕРОПРИЯТИЙ ПО ВЫПОЛНЕНИЮ МУНИЦИПАЛЬНОЙ ПРОГРАММЫ</w:t>
      </w:r>
      <w:r w:rsidR="00EE4174">
        <w:t xml:space="preserve"> </w:t>
      </w:r>
      <w:r w:rsidR="008531B9">
        <w:t xml:space="preserve">МЕХАНИЗМ РЕАЛИЗАЦИИ ПРОГРАММЫ </w:t>
      </w:r>
    </w:p>
    <w:p w:rsidR="00EE4174" w:rsidRDefault="00EE4174" w:rsidP="00EE4174">
      <w:pPr>
        <w:pStyle w:val="210"/>
        <w:shd w:val="clear" w:color="auto" w:fill="auto"/>
        <w:tabs>
          <w:tab w:val="left" w:pos="1020"/>
        </w:tabs>
        <w:spacing w:line="360" w:lineRule="auto"/>
        <w:ind w:left="720" w:firstLine="0"/>
      </w:pPr>
    </w:p>
    <w:p w:rsidR="008531B9" w:rsidRPr="00EE4174" w:rsidRDefault="00EE4174" w:rsidP="00EE4174">
      <w:pPr>
        <w:pStyle w:val="210"/>
        <w:shd w:val="clear" w:color="auto" w:fill="auto"/>
        <w:tabs>
          <w:tab w:val="left" w:pos="1020"/>
        </w:tabs>
        <w:spacing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531B9" w:rsidRPr="00EE4174">
        <w:rPr>
          <w:sz w:val="24"/>
          <w:szCs w:val="24"/>
        </w:rPr>
        <w:t>Заказчик Программы - Администрация муниципального района Похвистневский Самарской области определяет исполнителей Программы, согласовывает с ними сроки выполнения мероприятий, обеспечивает целевое и эффективное использование выделенных средств, ежегодно уточняет целевые показатели и затраты, запрашивает у исполнителей отчеты о выполнении программных мероприятий.</w:t>
      </w:r>
    </w:p>
    <w:p w:rsidR="008531B9" w:rsidRDefault="008531B9" w:rsidP="00EE4174">
      <w:pPr>
        <w:pStyle w:val="210"/>
        <w:shd w:val="clear" w:color="auto" w:fill="auto"/>
        <w:spacing w:line="360" w:lineRule="auto"/>
        <w:ind w:firstLine="360"/>
        <w:jc w:val="both"/>
        <w:rPr>
          <w:sz w:val="24"/>
          <w:szCs w:val="24"/>
        </w:rPr>
      </w:pPr>
      <w:r w:rsidRPr="00EE4174">
        <w:rPr>
          <w:sz w:val="24"/>
          <w:szCs w:val="24"/>
        </w:rPr>
        <w:t>Контроль за реализацией Программы осуществляет Администрация муниципального района Похвистневский.</w:t>
      </w:r>
    </w:p>
    <w:p w:rsidR="00EE4174" w:rsidRDefault="00EE4174" w:rsidP="00EE4174">
      <w:pPr>
        <w:pStyle w:val="210"/>
        <w:shd w:val="clear" w:color="auto" w:fill="auto"/>
        <w:spacing w:line="360" w:lineRule="auto"/>
        <w:ind w:firstLine="360"/>
        <w:jc w:val="both"/>
        <w:rPr>
          <w:sz w:val="24"/>
          <w:szCs w:val="24"/>
        </w:rPr>
      </w:pPr>
    </w:p>
    <w:p w:rsidR="00EE4174" w:rsidRPr="00A1683B" w:rsidRDefault="00EE4174" w:rsidP="00EE4174">
      <w:pPr>
        <w:pStyle w:val="210"/>
        <w:numPr>
          <w:ilvl w:val="0"/>
          <w:numId w:val="34"/>
        </w:numPr>
        <w:shd w:val="clear" w:color="auto" w:fill="auto"/>
        <w:spacing w:line="220" w:lineRule="exact"/>
        <w:jc w:val="center"/>
        <w:rPr>
          <w:sz w:val="24"/>
          <w:szCs w:val="24"/>
        </w:rPr>
      </w:pPr>
      <w:r w:rsidRPr="00A1683B">
        <w:rPr>
          <w:sz w:val="24"/>
          <w:szCs w:val="24"/>
        </w:rPr>
        <w:t>РЕСУРСНОЕ ОБЕСПЕЧЕНИЕ МУНИЦИПАЛЬНОЙ ПРОГРАММЫ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  <w:r w:rsidRPr="00A1683B">
        <w:rPr>
          <w:sz w:val="24"/>
          <w:szCs w:val="24"/>
        </w:rPr>
        <w:t xml:space="preserve">Финансирование муниципальной программы осуществляется за счет средств местного бюджета. 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  <w:r w:rsidRPr="00A1683B">
        <w:rPr>
          <w:sz w:val="24"/>
          <w:szCs w:val="24"/>
        </w:rPr>
        <w:t>Общий объем финансирования Муниципальной программы составит     8 600 тыс. рублей,  в том числе: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  <w:r w:rsidRPr="00A1683B">
        <w:rPr>
          <w:sz w:val="24"/>
          <w:szCs w:val="24"/>
        </w:rPr>
        <w:lastRenderedPageBreak/>
        <w:t>в 2019 году – 1 800 тыс. рублей;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  <w:r w:rsidRPr="00A1683B">
        <w:rPr>
          <w:sz w:val="24"/>
          <w:szCs w:val="24"/>
        </w:rPr>
        <w:t>в 2020 году – 1 700 тыс. рублей;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  <w:r w:rsidRPr="00A1683B">
        <w:rPr>
          <w:sz w:val="24"/>
          <w:szCs w:val="24"/>
        </w:rPr>
        <w:t xml:space="preserve">в 2021 году – 1 700 тыс. рублей; 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  <w:r w:rsidRPr="00A1683B">
        <w:rPr>
          <w:sz w:val="24"/>
          <w:szCs w:val="24"/>
        </w:rPr>
        <w:t>в 2022 году – 1 700 тыс. рублей;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360"/>
        <w:rPr>
          <w:sz w:val="24"/>
          <w:szCs w:val="24"/>
        </w:rPr>
      </w:pPr>
      <w:r w:rsidRPr="00A1683B">
        <w:rPr>
          <w:sz w:val="24"/>
          <w:szCs w:val="24"/>
        </w:rPr>
        <w:t>в 2023 году – 1 700 тыс. рублей.</w:t>
      </w:r>
    </w:p>
    <w:p w:rsidR="00EE4174" w:rsidRPr="00A1683B" w:rsidRDefault="00EE4174" w:rsidP="00EE4174">
      <w:pPr>
        <w:pStyle w:val="210"/>
        <w:shd w:val="clear" w:color="auto" w:fill="auto"/>
        <w:spacing w:line="407" w:lineRule="exact"/>
        <w:ind w:firstLine="0"/>
        <w:rPr>
          <w:sz w:val="24"/>
          <w:szCs w:val="24"/>
        </w:rPr>
      </w:pPr>
    </w:p>
    <w:p w:rsidR="00EE4174" w:rsidRPr="00A1683B" w:rsidRDefault="00EE4174" w:rsidP="00EE4174">
      <w:pPr>
        <w:pStyle w:val="210"/>
        <w:numPr>
          <w:ilvl w:val="0"/>
          <w:numId w:val="34"/>
        </w:numPr>
        <w:shd w:val="clear" w:color="auto" w:fill="auto"/>
        <w:tabs>
          <w:tab w:val="left" w:pos="1304"/>
        </w:tabs>
        <w:spacing w:line="266" w:lineRule="exact"/>
        <w:jc w:val="center"/>
        <w:rPr>
          <w:sz w:val="24"/>
          <w:szCs w:val="24"/>
        </w:rPr>
      </w:pPr>
      <w:r w:rsidRPr="00A1683B">
        <w:rPr>
          <w:sz w:val="24"/>
          <w:szCs w:val="24"/>
        </w:rPr>
        <w:t>КОНЕЧНЫЙ РЕЗУЛЬТАТ РЕАЛИЗАЦИИ  МУНИЦИПАЛЬНОЙ ПРОГРАММЫ</w:t>
      </w:r>
    </w:p>
    <w:p w:rsidR="00041510" w:rsidRPr="00A1683B" w:rsidRDefault="00DC6A2D" w:rsidP="00DC6A2D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A1683B">
        <w:rPr>
          <w:sz w:val="24"/>
          <w:szCs w:val="24"/>
        </w:rPr>
        <w:t xml:space="preserve">Конечным </w:t>
      </w:r>
      <w:r w:rsidR="00041510" w:rsidRPr="00A1683B">
        <w:rPr>
          <w:sz w:val="24"/>
          <w:szCs w:val="24"/>
        </w:rPr>
        <w:t>результатом реализации муниципальной программы является:</w:t>
      </w:r>
    </w:p>
    <w:p w:rsidR="00041510" w:rsidRPr="00A1683B" w:rsidRDefault="00041510" w:rsidP="00DC6A2D">
      <w:pPr>
        <w:pStyle w:val="210"/>
        <w:shd w:val="clear" w:color="auto" w:fill="auto"/>
        <w:spacing w:line="403" w:lineRule="exact"/>
        <w:ind w:firstLine="708"/>
        <w:jc w:val="both"/>
        <w:rPr>
          <w:sz w:val="24"/>
          <w:szCs w:val="24"/>
        </w:rPr>
      </w:pPr>
      <w:r w:rsidRPr="00A1683B">
        <w:rPr>
          <w:sz w:val="24"/>
          <w:szCs w:val="24"/>
        </w:rPr>
        <w:t xml:space="preserve"> 1. </w:t>
      </w:r>
      <w:r w:rsidR="00543DB3" w:rsidRPr="00A1683B">
        <w:rPr>
          <w:sz w:val="24"/>
          <w:szCs w:val="24"/>
        </w:rPr>
        <w:t>Уменьшение времени реагирования органов управления всех уровней при возникновении (угрозе) ЧС на 5 мин.</w:t>
      </w:r>
      <w:r w:rsidRPr="00A1683B">
        <w:rPr>
          <w:sz w:val="24"/>
          <w:szCs w:val="24"/>
        </w:rPr>
        <w:t>;</w:t>
      </w:r>
    </w:p>
    <w:p w:rsidR="006152D4" w:rsidRPr="00A1683B" w:rsidRDefault="00041510" w:rsidP="006152D4">
      <w:pPr>
        <w:pStyle w:val="210"/>
        <w:shd w:val="clear" w:color="auto" w:fill="auto"/>
        <w:spacing w:line="403" w:lineRule="exact"/>
        <w:ind w:left="360" w:firstLine="408"/>
        <w:jc w:val="both"/>
        <w:rPr>
          <w:sz w:val="24"/>
          <w:szCs w:val="24"/>
        </w:rPr>
      </w:pPr>
      <w:r w:rsidRPr="00A1683B">
        <w:rPr>
          <w:sz w:val="24"/>
          <w:szCs w:val="24"/>
        </w:rPr>
        <w:t>2</w:t>
      </w:r>
      <w:r w:rsidR="006152D4" w:rsidRPr="00A1683B">
        <w:rPr>
          <w:sz w:val="24"/>
          <w:szCs w:val="24"/>
        </w:rPr>
        <w:t>.</w:t>
      </w:r>
      <w:r w:rsidR="00543DB3" w:rsidRPr="00A1683B">
        <w:rPr>
          <w:sz w:val="24"/>
          <w:szCs w:val="24"/>
        </w:rPr>
        <w:t xml:space="preserve"> Эффективность взаимодействия привлекаемых сил и средств постоянной готовности, повышение слаженности их действий, уровня их информирова</w:t>
      </w:r>
      <w:r w:rsidR="006152D4" w:rsidRPr="00A1683B">
        <w:rPr>
          <w:sz w:val="24"/>
          <w:szCs w:val="24"/>
        </w:rPr>
        <w:t>нности о сложившейся обстановке;</w:t>
      </w:r>
    </w:p>
    <w:p w:rsidR="006152D4" w:rsidRPr="00A1683B" w:rsidRDefault="00041510" w:rsidP="006152D4">
      <w:pPr>
        <w:pStyle w:val="210"/>
        <w:shd w:val="clear" w:color="auto" w:fill="auto"/>
        <w:spacing w:line="403" w:lineRule="exact"/>
        <w:ind w:left="360" w:firstLine="408"/>
        <w:jc w:val="both"/>
        <w:rPr>
          <w:sz w:val="24"/>
          <w:szCs w:val="24"/>
        </w:rPr>
      </w:pPr>
      <w:r w:rsidRPr="00A1683B">
        <w:rPr>
          <w:sz w:val="24"/>
          <w:szCs w:val="24"/>
        </w:rPr>
        <w:t xml:space="preserve"> </w:t>
      </w:r>
      <w:r w:rsidR="006152D4" w:rsidRPr="00A1683B">
        <w:rPr>
          <w:sz w:val="24"/>
          <w:szCs w:val="24"/>
        </w:rPr>
        <w:t>3.</w:t>
      </w:r>
      <w:r w:rsidR="00543DB3" w:rsidRPr="00A1683B">
        <w:rPr>
          <w:sz w:val="24"/>
          <w:szCs w:val="24"/>
        </w:rPr>
        <w:t xml:space="preserve"> Своевременное информирование и координация всех звеньев управления государственной системы предупреждения и ликвидации чрезвычайных ситуаций (далее - РСЧ</w:t>
      </w:r>
      <w:r w:rsidR="006152D4" w:rsidRPr="00A1683B">
        <w:rPr>
          <w:sz w:val="24"/>
          <w:szCs w:val="24"/>
        </w:rPr>
        <w:t>С), а так же связь с населением;</w:t>
      </w:r>
    </w:p>
    <w:p w:rsidR="006152D4" w:rsidRPr="00A1683B" w:rsidRDefault="006152D4" w:rsidP="006152D4">
      <w:pPr>
        <w:pStyle w:val="210"/>
        <w:shd w:val="clear" w:color="auto" w:fill="auto"/>
        <w:spacing w:line="403" w:lineRule="exact"/>
        <w:ind w:left="360" w:firstLine="408"/>
        <w:jc w:val="both"/>
        <w:rPr>
          <w:sz w:val="24"/>
          <w:szCs w:val="24"/>
        </w:rPr>
      </w:pPr>
      <w:r w:rsidRPr="00A1683B">
        <w:rPr>
          <w:sz w:val="24"/>
          <w:szCs w:val="24"/>
        </w:rPr>
        <w:t>4.</w:t>
      </w:r>
      <w:r w:rsidR="00543DB3" w:rsidRPr="00A1683B">
        <w:rPr>
          <w:sz w:val="24"/>
          <w:szCs w:val="24"/>
        </w:rPr>
        <w:t xml:space="preserve"> Уменьшение количества погибших и пострадавших при авариях и ЧС техногенного и прир</w:t>
      </w:r>
      <w:r w:rsidRPr="00A1683B">
        <w:rPr>
          <w:sz w:val="24"/>
          <w:szCs w:val="24"/>
        </w:rPr>
        <w:t>одного характера на 1,5 %;</w:t>
      </w:r>
    </w:p>
    <w:p w:rsidR="008531B9" w:rsidRPr="00A1683B" w:rsidRDefault="006152D4" w:rsidP="006152D4">
      <w:pPr>
        <w:pStyle w:val="210"/>
        <w:shd w:val="clear" w:color="auto" w:fill="auto"/>
        <w:spacing w:line="403" w:lineRule="exact"/>
        <w:ind w:left="360" w:firstLine="408"/>
        <w:jc w:val="both"/>
        <w:rPr>
          <w:sz w:val="24"/>
          <w:szCs w:val="24"/>
        </w:rPr>
      </w:pPr>
      <w:r w:rsidRPr="00A1683B">
        <w:rPr>
          <w:sz w:val="24"/>
          <w:szCs w:val="24"/>
        </w:rPr>
        <w:t>5.</w:t>
      </w:r>
      <w:r w:rsidR="00543DB3" w:rsidRPr="00A1683B">
        <w:rPr>
          <w:sz w:val="24"/>
          <w:szCs w:val="24"/>
        </w:rPr>
        <w:t xml:space="preserve"> Сокращение материального ущерба, причиненного ЧС, авариями техногенного и природного характера на 3 %</w:t>
      </w:r>
      <w:r w:rsidRPr="00A1683B">
        <w:rPr>
          <w:sz w:val="24"/>
          <w:szCs w:val="24"/>
        </w:rPr>
        <w:t>.</w:t>
      </w:r>
    </w:p>
    <w:p w:rsidR="00DC6A2D" w:rsidRPr="00A1683B" w:rsidRDefault="00DC6A2D" w:rsidP="00EE4174">
      <w:pPr>
        <w:pStyle w:val="210"/>
        <w:shd w:val="clear" w:color="auto" w:fill="auto"/>
        <w:spacing w:line="403" w:lineRule="exact"/>
        <w:ind w:firstLine="360"/>
        <w:jc w:val="both"/>
        <w:rPr>
          <w:sz w:val="24"/>
          <w:szCs w:val="24"/>
        </w:rPr>
      </w:pPr>
    </w:p>
    <w:p w:rsidR="008531B9" w:rsidRDefault="00EE4174" w:rsidP="00EE4174">
      <w:pPr>
        <w:pStyle w:val="210"/>
        <w:numPr>
          <w:ilvl w:val="0"/>
          <w:numId w:val="34"/>
        </w:numPr>
        <w:shd w:val="clear" w:color="auto" w:fill="auto"/>
        <w:tabs>
          <w:tab w:val="left" w:pos="1304"/>
        </w:tabs>
        <w:spacing w:line="266" w:lineRule="exact"/>
        <w:rPr>
          <w:sz w:val="24"/>
          <w:szCs w:val="24"/>
        </w:rPr>
      </w:pPr>
      <w:r w:rsidRPr="00A1683B">
        <w:rPr>
          <w:sz w:val="24"/>
          <w:szCs w:val="24"/>
        </w:rPr>
        <w:t xml:space="preserve">МЕТОДИКА КОМПЛЕКСНОЙ </w:t>
      </w:r>
      <w:r w:rsidR="008531B9" w:rsidRPr="00A1683B">
        <w:rPr>
          <w:sz w:val="24"/>
          <w:szCs w:val="24"/>
        </w:rPr>
        <w:t>ОЦЕНК</w:t>
      </w:r>
      <w:r w:rsidRPr="00A1683B">
        <w:rPr>
          <w:sz w:val="24"/>
          <w:szCs w:val="24"/>
        </w:rPr>
        <w:t>И</w:t>
      </w:r>
      <w:r w:rsidR="008531B9" w:rsidRPr="00A1683B">
        <w:rPr>
          <w:sz w:val="24"/>
          <w:szCs w:val="24"/>
        </w:rPr>
        <w:t xml:space="preserve"> ЭФФЕКТИВНОСТИ РЕАЛИЗАЦИИ </w:t>
      </w:r>
      <w:r w:rsidRPr="00A1683B">
        <w:rPr>
          <w:sz w:val="24"/>
          <w:szCs w:val="24"/>
        </w:rPr>
        <w:t xml:space="preserve">МУНИЦИПАЛЬНОЙ </w:t>
      </w:r>
      <w:r w:rsidR="008531B9" w:rsidRPr="00A1683B">
        <w:rPr>
          <w:sz w:val="24"/>
          <w:szCs w:val="24"/>
        </w:rPr>
        <w:t>ПРОГРАММЫ</w:t>
      </w:r>
    </w:p>
    <w:p w:rsidR="009E4AAB" w:rsidRPr="00A1683B" w:rsidRDefault="009E4AAB" w:rsidP="009E4AAB">
      <w:pPr>
        <w:pStyle w:val="210"/>
        <w:shd w:val="clear" w:color="auto" w:fill="auto"/>
        <w:tabs>
          <w:tab w:val="left" w:pos="1304"/>
        </w:tabs>
        <w:spacing w:line="266" w:lineRule="exact"/>
        <w:ind w:left="928" w:firstLine="0"/>
        <w:rPr>
          <w:sz w:val="24"/>
          <w:szCs w:val="24"/>
        </w:rPr>
      </w:pP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 w:firstLine="696"/>
        <w:jc w:val="both"/>
        <w:rPr>
          <w:sz w:val="24"/>
        </w:rPr>
      </w:pPr>
      <w:r w:rsidRPr="006405B0">
        <w:rPr>
          <w:sz w:val="24"/>
        </w:rPr>
        <w:t>Оценка эффективности реализации муниципальной программы проводится по двум направлениям: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 w:rsidRPr="006405B0">
        <w:rPr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sz w:val="24"/>
          </w:rPr>
          <w:t>(таблица 1)</w:t>
        </w:r>
      </w:hyperlink>
      <w:r w:rsidRPr="006405B0">
        <w:rPr>
          <w:sz w:val="24"/>
        </w:rPr>
        <w:t>;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 w:rsidRPr="006405B0">
        <w:rPr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sz w:val="24"/>
          </w:rPr>
          <w:t>(таблица 2)</w:t>
        </w:r>
      </w:hyperlink>
      <w:r w:rsidRPr="006405B0">
        <w:rPr>
          <w:sz w:val="24"/>
        </w:rPr>
        <w:t>.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 w:rsidRPr="006405B0">
        <w:rPr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sz w:val="24"/>
        </w:rPr>
      </w:pPr>
      <w:bookmarkStart w:id="1" w:name="Par1005"/>
      <w:bookmarkEnd w:id="1"/>
      <w:r>
        <w:rPr>
          <w:sz w:val="24"/>
        </w:rPr>
        <w:t xml:space="preserve">                                                                                              </w:t>
      </w:r>
      <w:r w:rsidRPr="006405B0">
        <w:rPr>
          <w:sz w:val="24"/>
        </w:rPr>
        <w:t>Таблица 1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rPr>
          <w:sz w:val="24"/>
        </w:rPr>
      </w:pPr>
      <w:bookmarkStart w:id="2" w:name="Par1007"/>
      <w:bookmarkEnd w:id="2"/>
      <w:r w:rsidRPr="006405B0">
        <w:rPr>
          <w:sz w:val="24"/>
        </w:rPr>
        <w:t>ШКАЛА ОЦЕНКИ ПОЛНОТЫ ФИНАНСИРОВАНИЯ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6C2975" w:rsidRPr="006405B0" w:rsidTr="006C2975">
        <w:trPr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6C2975" w:rsidRPr="006405B0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6C2975" w:rsidRPr="006405B0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6C2975" w:rsidRPr="006405B0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6C2975" w:rsidRPr="006405B0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405B0">
        <w:rPr>
          <w:sz w:val="24"/>
        </w:rPr>
        <w:t xml:space="preserve">2. Оценка достижения плановых значений целевых показателей (Q2) рассчитывается как среднее арифметическое значение отношений фактически </w:t>
      </w:r>
      <w:r w:rsidRPr="006405B0">
        <w:rPr>
          <w:sz w:val="24"/>
        </w:rPr>
        <w:lastRenderedPageBreak/>
        <w:t>достигнутых значений и плановых значений целевых показателей муниципальной программы за отчетный период.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sz w:val="24"/>
        </w:rPr>
      </w:pPr>
      <w:bookmarkStart w:id="3" w:name="Par1025"/>
      <w:bookmarkEnd w:id="3"/>
      <w:r>
        <w:rPr>
          <w:sz w:val="24"/>
        </w:rPr>
        <w:t xml:space="preserve">                                                                                                                           </w:t>
      </w:r>
      <w:r w:rsidRPr="006405B0">
        <w:rPr>
          <w:sz w:val="24"/>
        </w:rPr>
        <w:t>Таблица 2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rPr>
          <w:sz w:val="24"/>
        </w:rPr>
      </w:pPr>
      <w:bookmarkStart w:id="4" w:name="Par1027"/>
      <w:bookmarkEnd w:id="4"/>
      <w:r>
        <w:rPr>
          <w:sz w:val="24"/>
        </w:rPr>
        <w:t xml:space="preserve">                       </w:t>
      </w:r>
      <w:r w:rsidRPr="006405B0">
        <w:rPr>
          <w:sz w:val="24"/>
        </w:rPr>
        <w:t>ШКАЛА ОЦЕНКИ ДОСТИЖЕНИЯ ПЛАНОВЫХ ЗНАЧЕНИЙ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rPr>
          <w:sz w:val="24"/>
        </w:rPr>
      </w:pPr>
      <w:r>
        <w:rPr>
          <w:sz w:val="24"/>
        </w:rPr>
        <w:t xml:space="preserve">                                                </w:t>
      </w:r>
      <w:r w:rsidRPr="006405B0">
        <w:rPr>
          <w:sz w:val="24"/>
        </w:rPr>
        <w:t>ЦЕЛЕВЫХ ПОКАЗАТЕЛЕЙ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left="720"/>
        <w:rPr>
          <w:sz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6096"/>
      </w:tblGrid>
      <w:tr w:rsidR="006C2975" w:rsidRPr="006405B0" w:rsidTr="006C2975">
        <w:trPr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6C2975" w:rsidRPr="006405B0" w:rsidTr="006C2975">
        <w:trPr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6C2975" w:rsidRPr="006405B0" w:rsidTr="006C2975">
        <w:trPr>
          <w:trHeight w:val="400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6C2975" w:rsidRPr="006405B0" w:rsidTr="006C2975">
        <w:trPr>
          <w:trHeight w:val="400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6C2975" w:rsidRPr="006405B0" w:rsidTr="006C2975">
        <w:trPr>
          <w:trHeight w:val="400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6C2975" w:rsidRPr="006405B0" w:rsidRDefault="006C2975" w:rsidP="00493A3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6C2975" w:rsidRPr="006405B0" w:rsidRDefault="006C2975" w:rsidP="006C2975">
      <w:pPr>
        <w:widowControl w:val="0"/>
        <w:autoSpaceDE w:val="0"/>
        <w:autoSpaceDN w:val="0"/>
        <w:adjustRightInd w:val="0"/>
        <w:ind w:left="568"/>
        <w:jc w:val="both"/>
        <w:rPr>
          <w:sz w:val="24"/>
        </w:rPr>
      </w:pP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405B0">
        <w:rPr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6C2975" w:rsidRPr="006405B0" w:rsidRDefault="006C2975" w:rsidP="006C2975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405B0">
        <w:rPr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8531B9" w:rsidRPr="00AD728A" w:rsidRDefault="008531B9" w:rsidP="00AD728A">
      <w:pPr>
        <w:autoSpaceDE w:val="0"/>
        <w:spacing w:line="360" w:lineRule="auto"/>
        <w:ind w:firstLine="851"/>
        <w:rPr>
          <w:b/>
          <w:bCs/>
          <w:sz w:val="24"/>
          <w:szCs w:val="24"/>
        </w:rPr>
        <w:sectPr w:rsidR="008531B9" w:rsidRPr="00AD728A" w:rsidSect="00530BDB">
          <w:pgSz w:w="11900" w:h="16820"/>
          <w:pgMar w:top="567" w:right="1134" w:bottom="851" w:left="1440" w:header="0" w:footer="0" w:gutter="0"/>
          <w:cols w:space="720"/>
          <w:noEndnote/>
        </w:sectPr>
      </w:pPr>
    </w:p>
    <w:p w:rsidR="008531B9" w:rsidRDefault="008531B9" w:rsidP="00B131EA">
      <w:pPr>
        <w:ind w:left="7740"/>
        <w:jc w:val="center"/>
        <w:rPr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A74372">
        <w:rPr>
          <w:rFonts w:eastAsia="Tahoma"/>
          <w:sz w:val="22"/>
          <w:szCs w:val="22"/>
        </w:rPr>
        <w:t xml:space="preserve">Приложение № 1 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A74372">
        <w:rPr>
          <w:rFonts w:eastAsia="Tahoma"/>
          <w:sz w:val="22"/>
          <w:szCs w:val="22"/>
        </w:rPr>
        <w:t>к муниципальной программе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A74372">
        <w:rPr>
          <w:rFonts w:eastAsia="Tahoma"/>
          <w:sz w:val="22"/>
          <w:szCs w:val="22"/>
        </w:rPr>
        <w:t xml:space="preserve"> «</w:t>
      </w:r>
      <w:r w:rsidRPr="00A74372">
        <w:rPr>
          <w:rFonts w:eastAsia="Tahoma"/>
          <w:sz w:val="24"/>
          <w:szCs w:val="24"/>
        </w:rPr>
        <w:t>Совершенствование Единой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A74372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A74372">
        <w:rPr>
          <w:rFonts w:eastAsia="Tahoma"/>
          <w:sz w:val="24"/>
          <w:szCs w:val="24"/>
        </w:rPr>
        <w:t xml:space="preserve"> и муниципального района </w:t>
      </w:r>
      <w:proofErr w:type="spellStart"/>
      <w:r w:rsidRPr="00A74372">
        <w:rPr>
          <w:rFonts w:eastAsia="Tahoma"/>
          <w:sz w:val="24"/>
          <w:szCs w:val="24"/>
        </w:rPr>
        <w:t>Похвистневский</w:t>
      </w:r>
      <w:proofErr w:type="spellEnd"/>
      <w:r w:rsidRPr="00A74372">
        <w:rPr>
          <w:rFonts w:eastAsia="Tahoma"/>
          <w:sz w:val="24"/>
          <w:szCs w:val="24"/>
        </w:rPr>
        <w:t xml:space="preserve"> на 2019-2023</w:t>
      </w:r>
      <w:r w:rsidRPr="00A74372">
        <w:rPr>
          <w:rFonts w:eastAsia="Tahoma"/>
          <w:sz w:val="22"/>
          <w:szCs w:val="22"/>
        </w:rPr>
        <w:t>»</w:t>
      </w:r>
    </w:p>
    <w:p w:rsidR="00A74372" w:rsidRPr="00A74372" w:rsidRDefault="00A74372" w:rsidP="00A74372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  <w:r w:rsidRPr="00A74372">
        <w:rPr>
          <w:rFonts w:eastAsia="Tahoma"/>
          <w:bCs/>
          <w:sz w:val="24"/>
          <w:szCs w:val="24"/>
        </w:rPr>
        <w:t>ПЕРЕЧЕНЬ МЕРОПРИЯТИЙ</w:t>
      </w:r>
    </w:p>
    <w:p w:rsidR="00A74372" w:rsidRPr="00A74372" w:rsidRDefault="00A74372" w:rsidP="00A74372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  <w:bookmarkStart w:id="5" w:name="bookmark1"/>
      <w:r w:rsidRPr="00A74372">
        <w:rPr>
          <w:rFonts w:eastAsia="Tahoma"/>
          <w:bCs/>
          <w:sz w:val="24"/>
          <w:szCs w:val="24"/>
        </w:rPr>
        <w:t xml:space="preserve">муниципальной программы муниципального района </w:t>
      </w:r>
      <w:proofErr w:type="spellStart"/>
      <w:proofErr w:type="gramStart"/>
      <w:r w:rsidRPr="00A74372">
        <w:rPr>
          <w:rFonts w:eastAsia="Tahoma"/>
          <w:bCs/>
          <w:sz w:val="24"/>
          <w:szCs w:val="24"/>
        </w:rPr>
        <w:t>Похвистневский</w:t>
      </w:r>
      <w:proofErr w:type="spellEnd"/>
      <w:r w:rsidRPr="00A74372">
        <w:rPr>
          <w:rFonts w:eastAsia="Tahoma"/>
          <w:bCs/>
          <w:sz w:val="24"/>
          <w:szCs w:val="24"/>
        </w:rPr>
        <w:t xml:space="preserve">  Самарской</w:t>
      </w:r>
      <w:proofErr w:type="gramEnd"/>
      <w:r w:rsidRPr="00A74372">
        <w:rPr>
          <w:rFonts w:eastAsia="Tahoma"/>
          <w:bCs/>
          <w:sz w:val="24"/>
          <w:szCs w:val="24"/>
        </w:rPr>
        <w:t xml:space="preserve"> области «Совершенствование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Pr="00A74372">
        <w:rPr>
          <w:rFonts w:eastAsia="Tahoma"/>
          <w:bCs/>
          <w:sz w:val="24"/>
          <w:szCs w:val="24"/>
        </w:rPr>
        <w:t>Похвистневский</w:t>
      </w:r>
      <w:proofErr w:type="spellEnd"/>
      <w:r w:rsidRPr="00A74372">
        <w:rPr>
          <w:rFonts w:eastAsia="Tahoma"/>
          <w:bCs/>
          <w:sz w:val="24"/>
          <w:szCs w:val="24"/>
        </w:rPr>
        <w:t xml:space="preserve"> на 2019-2023»</w:t>
      </w:r>
      <w:bookmarkEnd w:id="5"/>
    </w:p>
    <w:p w:rsidR="00A74372" w:rsidRPr="00A74372" w:rsidRDefault="00A74372" w:rsidP="00A74372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</w:p>
    <w:tbl>
      <w:tblPr>
        <w:tblOverlap w:val="never"/>
        <w:tblW w:w="1467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46"/>
        <w:gridCol w:w="51"/>
        <w:gridCol w:w="3559"/>
        <w:gridCol w:w="1086"/>
        <w:gridCol w:w="1455"/>
        <w:gridCol w:w="1090"/>
        <w:gridCol w:w="1089"/>
        <w:gridCol w:w="1095"/>
        <w:gridCol w:w="1086"/>
        <w:gridCol w:w="1086"/>
        <w:gridCol w:w="2532"/>
      </w:tblGrid>
      <w:tr w:rsidR="00A74372" w:rsidRPr="00A74372" w:rsidTr="00FC04FE">
        <w:trPr>
          <w:trHeight w:val="518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ascii="Arial Unicode MS Cyr" w:eastAsia="Tahoma" w:hAnsi="Arial Unicode MS Cyr" w:cs="Arial Unicode MS Cyr"/>
                <w:i/>
                <w:iCs/>
                <w:color w:val="000000"/>
                <w:sz w:val="19"/>
                <w:szCs w:val="19"/>
              </w:rPr>
              <w:t>№</w:t>
            </w:r>
          </w:p>
          <w:p w:rsidR="00A74372" w:rsidRPr="00A74372" w:rsidRDefault="00A74372" w:rsidP="00A74372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п/п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Мероприятия программы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38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>Сроки</w:t>
            </w:r>
          </w:p>
          <w:p w:rsidR="00A74372" w:rsidRPr="00A74372" w:rsidRDefault="00A74372" w:rsidP="00A74372">
            <w:pPr>
              <w:widowControl w:val="0"/>
              <w:spacing w:line="238" w:lineRule="exact"/>
              <w:rPr>
                <w:rFonts w:eastAsia="Tahoma"/>
                <w:sz w:val="22"/>
                <w:szCs w:val="22"/>
              </w:rPr>
            </w:pPr>
            <w:proofErr w:type="spellStart"/>
            <w:r w:rsidRPr="00A74372">
              <w:rPr>
                <w:rFonts w:eastAsia="Tahoma"/>
                <w:color w:val="000000"/>
                <w:sz w:val="19"/>
                <w:szCs w:val="19"/>
              </w:rPr>
              <w:t>выпол</w:t>
            </w:r>
            <w:proofErr w:type="spellEnd"/>
            <w:r w:rsidRPr="00A74372">
              <w:rPr>
                <w:rFonts w:eastAsia="Tahoma"/>
                <w:color w:val="000000"/>
                <w:sz w:val="19"/>
                <w:szCs w:val="19"/>
              </w:rPr>
              <w:softHyphen/>
              <w:t>-</w:t>
            </w:r>
          </w:p>
          <w:p w:rsidR="00A74372" w:rsidRPr="00A74372" w:rsidRDefault="00A74372" w:rsidP="00A74372">
            <w:pPr>
              <w:widowControl w:val="0"/>
              <w:spacing w:line="238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нения</w:t>
            </w:r>
          </w:p>
        </w:tc>
        <w:tc>
          <w:tcPr>
            <w:tcW w:w="6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45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 xml:space="preserve">Объемы финансирования по годам </w:t>
            </w:r>
          </w:p>
          <w:p w:rsidR="00A74372" w:rsidRPr="00A74372" w:rsidRDefault="00A74372" w:rsidP="00A74372">
            <w:pPr>
              <w:widowControl w:val="0"/>
              <w:spacing w:line="245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(тыс. руб.)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Исполнитель программы</w:t>
            </w:r>
          </w:p>
        </w:tc>
      </w:tr>
      <w:tr w:rsidR="00A74372" w:rsidRPr="00A74372" w:rsidTr="00FC04FE">
        <w:trPr>
          <w:trHeight w:val="202"/>
        </w:trPr>
        <w:tc>
          <w:tcPr>
            <w:tcW w:w="5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Всего</w:t>
            </w:r>
          </w:p>
        </w:tc>
        <w:tc>
          <w:tcPr>
            <w:tcW w:w="54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2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</w:tr>
      <w:tr w:rsidR="00A74372" w:rsidRPr="00A74372" w:rsidTr="00FC04FE">
        <w:trPr>
          <w:trHeight w:val="478"/>
        </w:trPr>
        <w:tc>
          <w:tcPr>
            <w:tcW w:w="5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</w:rPr>
            </w:pPr>
            <w:r w:rsidRPr="00A74372">
              <w:rPr>
                <w:rFonts w:eastAsia="Tahoma"/>
                <w:color w:val="000000"/>
              </w:rPr>
              <w:t>2019</w:t>
            </w:r>
          </w:p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</w:rPr>
            </w:pPr>
            <w:r w:rsidRPr="00A74372">
              <w:rPr>
                <w:rFonts w:eastAsia="Tahoma"/>
                <w:color w:val="000000"/>
              </w:rPr>
              <w:t>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</w:rPr>
            </w:pPr>
            <w:r w:rsidRPr="00A74372">
              <w:rPr>
                <w:rFonts w:eastAsia="Tahoma"/>
                <w:color w:val="000000"/>
              </w:rPr>
              <w:t>2020</w:t>
            </w:r>
          </w:p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</w:rPr>
            </w:pPr>
            <w:r w:rsidRPr="00A74372">
              <w:rPr>
                <w:rFonts w:eastAsia="Tahoma"/>
                <w:color w:val="000000"/>
              </w:rPr>
              <w:t>год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color w:val="000000"/>
              </w:rPr>
            </w:pPr>
            <w:r w:rsidRPr="00A74372">
              <w:rPr>
                <w:rFonts w:eastAsia="Tahoma"/>
                <w:color w:val="000000"/>
              </w:rPr>
              <w:t>2021</w:t>
            </w:r>
          </w:p>
          <w:p w:rsidR="00A74372" w:rsidRPr="00A74372" w:rsidRDefault="00A74372" w:rsidP="00A74372">
            <w:pPr>
              <w:widowControl w:val="0"/>
              <w:jc w:val="center"/>
              <w:rPr>
                <w:color w:val="000000"/>
              </w:rPr>
            </w:pPr>
            <w:r w:rsidRPr="00A74372">
              <w:rPr>
                <w:color w:val="000000"/>
              </w:rPr>
              <w:t>год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color w:val="000000"/>
              </w:rPr>
            </w:pPr>
            <w:r w:rsidRPr="00A74372">
              <w:rPr>
                <w:rFonts w:eastAsia="Tahoma"/>
                <w:color w:val="000000"/>
              </w:rPr>
              <w:t>2022</w:t>
            </w:r>
          </w:p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color w:val="000000"/>
              </w:rPr>
            </w:pPr>
            <w:r w:rsidRPr="00A74372">
              <w:rPr>
                <w:rFonts w:eastAsia="Tahoma"/>
                <w:color w:val="000000"/>
              </w:rPr>
              <w:t>год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color w:val="000000"/>
              </w:rPr>
            </w:pPr>
          </w:p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color w:val="000000"/>
              </w:rPr>
            </w:pPr>
            <w:r w:rsidRPr="00A74372">
              <w:rPr>
                <w:rFonts w:eastAsia="Tahoma"/>
                <w:color w:val="000000"/>
              </w:rPr>
              <w:t>2023</w:t>
            </w:r>
          </w:p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color w:val="000000"/>
              </w:rPr>
            </w:pPr>
            <w:r w:rsidRPr="00A74372">
              <w:rPr>
                <w:rFonts w:eastAsia="Tahoma"/>
                <w:color w:val="000000"/>
              </w:rPr>
              <w:t>год</w:t>
            </w:r>
          </w:p>
        </w:tc>
        <w:tc>
          <w:tcPr>
            <w:tcW w:w="25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</w:tr>
      <w:tr w:rsidR="00A74372" w:rsidRPr="00A74372" w:rsidTr="00FC04FE">
        <w:trPr>
          <w:trHeight w:val="256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sz w:val="22"/>
                <w:szCs w:val="22"/>
              </w:rPr>
              <w:t>9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10</w:t>
            </w:r>
          </w:p>
        </w:tc>
      </w:tr>
      <w:tr w:rsidR="00A74372" w:rsidRPr="00A74372" w:rsidTr="00FC04FE">
        <w:trPr>
          <w:trHeight w:val="891"/>
        </w:trPr>
        <w:tc>
          <w:tcPr>
            <w:tcW w:w="1467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20" w:lineRule="exact"/>
              <w:rPr>
                <w:rFonts w:eastAsia="Tahoma"/>
                <w:b/>
                <w:color w:val="000000"/>
                <w:sz w:val="22"/>
                <w:szCs w:val="22"/>
              </w:rPr>
            </w:pPr>
          </w:p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rFonts w:eastAsia="Tahoma"/>
                <w:b/>
                <w:sz w:val="22"/>
                <w:szCs w:val="22"/>
              </w:rPr>
            </w:pPr>
            <w:r w:rsidRPr="00A74372">
              <w:rPr>
                <w:rFonts w:eastAsia="Tahoma"/>
                <w:b/>
                <w:color w:val="000000"/>
                <w:sz w:val="22"/>
                <w:szCs w:val="22"/>
              </w:rPr>
              <w:t>1. Организации комплекса мер, обеспечивающих ускорение реагирования и улучшение взаимодействия</w:t>
            </w:r>
          </w:p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rFonts w:eastAsia="Tahoma"/>
                <w:b/>
                <w:sz w:val="22"/>
                <w:szCs w:val="22"/>
              </w:rPr>
            </w:pPr>
            <w:r w:rsidRPr="00A74372">
              <w:rPr>
                <w:rFonts w:eastAsia="Tahoma"/>
                <w:b/>
                <w:color w:val="000000"/>
                <w:sz w:val="22"/>
                <w:szCs w:val="22"/>
              </w:rPr>
              <w:t>экстренных оперативных служб</w:t>
            </w:r>
          </w:p>
          <w:p w:rsidR="00A74372" w:rsidRPr="00A74372" w:rsidRDefault="00A74372" w:rsidP="00A74372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</w:p>
        </w:tc>
      </w:tr>
      <w:tr w:rsidR="00A74372" w:rsidRPr="00A74372" w:rsidTr="00FC04FE">
        <w:trPr>
          <w:trHeight w:val="184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372" w:rsidRPr="00A74372" w:rsidRDefault="00A74372" w:rsidP="00A74372">
            <w:pPr>
              <w:widowControl w:val="0"/>
              <w:spacing w:line="259" w:lineRule="exact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Внесение изменений в нормативные, правовые акты Администрации муниципального района </w:t>
            </w:r>
            <w:proofErr w:type="spellStart"/>
            <w:r w:rsidRPr="00A74372">
              <w:rPr>
                <w:rFonts w:eastAsia="Tahoma"/>
                <w:color w:val="000000"/>
                <w:sz w:val="22"/>
                <w:szCs w:val="22"/>
              </w:rPr>
              <w:t>Похвистневский</w:t>
            </w:r>
            <w:proofErr w:type="spellEnd"/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 по вопросам местного самоуправления в области обеспечения безопасности жизнедеятельности населения.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rPr>
                <w:rFonts w:eastAsia="Tahoma"/>
                <w:color w:val="000000"/>
                <w:sz w:val="19"/>
                <w:szCs w:val="19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 xml:space="preserve">2019 – </w:t>
            </w:r>
          </w:p>
          <w:p w:rsidR="00A74372" w:rsidRPr="00A74372" w:rsidRDefault="00A74372" w:rsidP="00A74372">
            <w:pPr>
              <w:widowControl w:val="0"/>
              <w:spacing w:line="263" w:lineRule="exact"/>
              <w:rPr>
                <w:rFonts w:eastAsia="Tahoma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74372">
                <w:rPr>
                  <w:rFonts w:eastAsia="Tahoma"/>
                  <w:color w:val="000000"/>
                  <w:sz w:val="19"/>
                  <w:szCs w:val="19"/>
                </w:rPr>
                <w:t xml:space="preserve">2023 </w:t>
              </w:r>
              <w:proofErr w:type="spellStart"/>
              <w:r w:rsidRPr="00A74372">
                <w:rPr>
                  <w:rFonts w:eastAsia="Tahoma"/>
                  <w:color w:val="000000"/>
                  <w:sz w:val="22"/>
                  <w:szCs w:val="22"/>
                </w:rPr>
                <w:t>г</w:t>
              </w:r>
            </w:smartTag>
            <w:r w:rsidRPr="00A74372">
              <w:rPr>
                <w:rFonts w:eastAsia="Tahoma"/>
                <w:color w:val="000000"/>
                <w:sz w:val="22"/>
                <w:szCs w:val="22"/>
              </w:rPr>
              <w:t>.г</w:t>
            </w:r>
            <w:proofErr w:type="spellEnd"/>
            <w:r w:rsidRPr="00A74372">
              <w:rPr>
                <w:rFonts w:eastAsia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6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>Средства, предусмотренные на финансирование основной деятельности исполнителей мероприятий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59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Отдел по делам ГО и ЧС Администрации муниципального района </w:t>
            </w:r>
            <w:proofErr w:type="spellStart"/>
            <w:r w:rsidRPr="00A74372">
              <w:rPr>
                <w:rFonts w:eastAsia="Tahoma"/>
                <w:color w:val="000000"/>
                <w:sz w:val="22"/>
                <w:szCs w:val="22"/>
              </w:rPr>
              <w:t>Похвистневский</w:t>
            </w:r>
            <w:proofErr w:type="spellEnd"/>
            <w:r w:rsidRPr="00A74372">
              <w:rPr>
                <w:rFonts w:eastAsia="Tahoma"/>
                <w:color w:val="000000"/>
                <w:sz w:val="22"/>
                <w:szCs w:val="22"/>
              </w:rPr>
              <w:t>, ЕДДС городского округа Похвистнево и</w:t>
            </w:r>
          </w:p>
          <w:p w:rsidR="00A74372" w:rsidRPr="00A74372" w:rsidRDefault="00A74372" w:rsidP="00A74372">
            <w:pPr>
              <w:widowControl w:val="0"/>
              <w:spacing w:line="259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муниципального района </w:t>
            </w:r>
            <w:proofErr w:type="spellStart"/>
            <w:r w:rsidRPr="00A74372">
              <w:rPr>
                <w:rFonts w:eastAsia="Tahoma"/>
                <w:color w:val="000000"/>
                <w:sz w:val="22"/>
                <w:szCs w:val="22"/>
              </w:rPr>
              <w:t>Похвистневский</w:t>
            </w:r>
            <w:proofErr w:type="spellEnd"/>
          </w:p>
        </w:tc>
      </w:tr>
      <w:tr w:rsidR="00A74372" w:rsidRPr="00A74372" w:rsidTr="00FC04FE">
        <w:trPr>
          <w:trHeight w:val="158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190" w:lineRule="exact"/>
              <w:rPr>
                <w:rFonts w:eastAsia="Tahoma"/>
                <w:color w:val="000000"/>
                <w:sz w:val="19"/>
                <w:szCs w:val="19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372" w:rsidRPr="00A74372" w:rsidRDefault="00A74372" w:rsidP="00A74372">
            <w:pPr>
              <w:widowControl w:val="0"/>
              <w:spacing w:line="259" w:lineRule="exact"/>
              <w:rPr>
                <w:rFonts w:eastAsia="Tahoma"/>
                <w:color w:val="000000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Обучение персонала ЕДДС городского округа Похвистнево и муниципального района </w:t>
            </w:r>
            <w:proofErr w:type="spellStart"/>
            <w:r w:rsidRPr="00A74372">
              <w:rPr>
                <w:rFonts w:eastAsia="Tahoma"/>
                <w:color w:val="000000"/>
                <w:sz w:val="22"/>
                <w:szCs w:val="22"/>
              </w:rPr>
              <w:t>Похвистневский</w:t>
            </w:r>
            <w:proofErr w:type="spellEnd"/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 на базе ГКОУ Самарской области «Учебно-методический центр по ГО и ЧС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rPr>
                <w:rFonts w:eastAsia="Tahoma"/>
                <w:color w:val="000000"/>
                <w:sz w:val="19"/>
                <w:szCs w:val="19"/>
              </w:rPr>
            </w:pPr>
            <w:r w:rsidRPr="00A74372">
              <w:rPr>
                <w:rFonts w:eastAsia="Tahoma"/>
                <w:color w:val="000000"/>
                <w:sz w:val="19"/>
                <w:szCs w:val="19"/>
              </w:rPr>
              <w:t xml:space="preserve">2019 – </w:t>
            </w:r>
          </w:p>
          <w:p w:rsidR="00A74372" w:rsidRPr="00A74372" w:rsidRDefault="00A74372" w:rsidP="00A74372">
            <w:pPr>
              <w:widowControl w:val="0"/>
              <w:spacing w:line="263" w:lineRule="exact"/>
              <w:rPr>
                <w:rFonts w:eastAsia="Tahoma"/>
                <w:color w:val="000000"/>
                <w:sz w:val="19"/>
                <w:szCs w:val="19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74372">
                <w:rPr>
                  <w:rFonts w:eastAsia="Tahoma"/>
                  <w:color w:val="000000"/>
                  <w:sz w:val="19"/>
                  <w:szCs w:val="19"/>
                </w:rPr>
                <w:t xml:space="preserve">2023 </w:t>
              </w:r>
              <w:proofErr w:type="spellStart"/>
              <w:r w:rsidRPr="00A74372">
                <w:rPr>
                  <w:rFonts w:eastAsia="Tahoma"/>
                  <w:color w:val="000000"/>
                  <w:sz w:val="19"/>
                  <w:szCs w:val="19"/>
                </w:rPr>
                <w:t>г</w:t>
              </w:r>
            </w:smartTag>
            <w:r w:rsidRPr="00A74372">
              <w:rPr>
                <w:rFonts w:eastAsia="Tahoma"/>
                <w:color w:val="000000"/>
                <w:sz w:val="19"/>
                <w:szCs w:val="19"/>
              </w:rPr>
              <w:t>.г</w:t>
            </w:r>
            <w:proofErr w:type="spellEnd"/>
            <w:r w:rsidRPr="00A74372">
              <w:rPr>
                <w:rFonts w:eastAsia="Tahoma"/>
                <w:color w:val="000000"/>
                <w:sz w:val="19"/>
                <w:szCs w:val="19"/>
              </w:rPr>
              <w:t>.</w:t>
            </w:r>
          </w:p>
          <w:p w:rsidR="00A74372" w:rsidRPr="00A74372" w:rsidRDefault="00A74372" w:rsidP="00A74372">
            <w:pPr>
              <w:widowControl w:val="0"/>
              <w:spacing w:line="263" w:lineRule="exact"/>
              <w:rPr>
                <w:rFonts w:eastAsia="Tahoma"/>
                <w:color w:val="000000"/>
                <w:sz w:val="19"/>
                <w:szCs w:val="19"/>
              </w:rPr>
            </w:pPr>
          </w:p>
        </w:tc>
        <w:tc>
          <w:tcPr>
            <w:tcW w:w="6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jc w:val="center"/>
              <w:rPr>
                <w:rFonts w:eastAsia="Tahoma"/>
                <w:color w:val="FF0000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>Средства, предусмотренные на финансирование основной деятельности исполнителей мероприятий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59" w:lineRule="exact"/>
              <w:jc w:val="center"/>
              <w:rPr>
                <w:rFonts w:eastAsia="Tahoma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Отдел по делам ГО и ЧС Администрации муниципального района </w:t>
            </w:r>
            <w:proofErr w:type="spellStart"/>
            <w:r w:rsidRPr="00A74372">
              <w:rPr>
                <w:rFonts w:eastAsia="Tahoma"/>
                <w:color w:val="000000"/>
                <w:sz w:val="22"/>
                <w:szCs w:val="22"/>
              </w:rPr>
              <w:t>Похвистневский</w:t>
            </w:r>
            <w:proofErr w:type="spellEnd"/>
            <w:r w:rsidRPr="00A74372">
              <w:rPr>
                <w:rFonts w:eastAsia="Tahoma"/>
                <w:color w:val="000000"/>
                <w:sz w:val="22"/>
                <w:szCs w:val="22"/>
              </w:rPr>
              <w:t>, ЕДДС городского округа Похвистнево и</w:t>
            </w:r>
          </w:p>
          <w:p w:rsidR="00A74372" w:rsidRPr="00A74372" w:rsidRDefault="00A74372" w:rsidP="00A74372">
            <w:pPr>
              <w:widowControl w:val="0"/>
              <w:spacing w:line="259" w:lineRule="exact"/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 xml:space="preserve">муниципального района </w:t>
            </w:r>
            <w:proofErr w:type="spellStart"/>
            <w:r w:rsidRPr="00A74372">
              <w:rPr>
                <w:rFonts w:eastAsia="Tahoma"/>
                <w:color w:val="000000"/>
                <w:sz w:val="22"/>
                <w:szCs w:val="22"/>
              </w:rPr>
              <w:t>Похвистневский</w:t>
            </w:r>
            <w:proofErr w:type="spellEnd"/>
          </w:p>
        </w:tc>
      </w:tr>
    </w:tbl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2"/>
          <w:szCs w:val="22"/>
        </w:rPr>
      </w:pPr>
      <w:r w:rsidRPr="00A74372">
        <w:rPr>
          <w:color w:val="000000"/>
          <w:sz w:val="22"/>
          <w:szCs w:val="22"/>
        </w:rPr>
        <w:lastRenderedPageBreak/>
        <w:t xml:space="preserve">Приложение № 2 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2"/>
          <w:szCs w:val="22"/>
        </w:rPr>
      </w:pPr>
      <w:r w:rsidRPr="00A74372">
        <w:rPr>
          <w:color w:val="000000"/>
          <w:sz w:val="22"/>
          <w:szCs w:val="22"/>
        </w:rPr>
        <w:t>к муниципальной программе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4"/>
          <w:szCs w:val="24"/>
        </w:rPr>
      </w:pPr>
      <w:r w:rsidRPr="00A74372">
        <w:rPr>
          <w:color w:val="000000"/>
          <w:sz w:val="22"/>
          <w:szCs w:val="22"/>
        </w:rPr>
        <w:t xml:space="preserve"> «</w:t>
      </w:r>
      <w:r w:rsidRPr="00A74372">
        <w:rPr>
          <w:color w:val="000000"/>
          <w:sz w:val="24"/>
          <w:szCs w:val="24"/>
        </w:rPr>
        <w:t>Совершенствование Единой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4"/>
          <w:szCs w:val="24"/>
        </w:rPr>
      </w:pPr>
      <w:r w:rsidRPr="00A74372">
        <w:rPr>
          <w:color w:val="000000"/>
          <w:sz w:val="24"/>
          <w:szCs w:val="24"/>
        </w:rPr>
        <w:t xml:space="preserve">дежурно-диспетчерской службы 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4"/>
          <w:szCs w:val="24"/>
        </w:rPr>
      </w:pPr>
      <w:r w:rsidRPr="00A74372">
        <w:rPr>
          <w:color w:val="000000"/>
          <w:sz w:val="24"/>
          <w:szCs w:val="24"/>
        </w:rPr>
        <w:t>городского округа Похвистнево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2"/>
          <w:szCs w:val="22"/>
        </w:rPr>
      </w:pPr>
      <w:r w:rsidRPr="00A74372">
        <w:rPr>
          <w:color w:val="000000"/>
          <w:sz w:val="24"/>
          <w:szCs w:val="24"/>
        </w:rPr>
        <w:t xml:space="preserve"> и муниципального района </w:t>
      </w:r>
      <w:proofErr w:type="spellStart"/>
      <w:r w:rsidRPr="00A74372">
        <w:rPr>
          <w:color w:val="000000"/>
          <w:sz w:val="24"/>
          <w:szCs w:val="24"/>
        </w:rPr>
        <w:t>Похвистневский</w:t>
      </w:r>
      <w:proofErr w:type="spellEnd"/>
      <w:r w:rsidRPr="00A74372">
        <w:rPr>
          <w:color w:val="000000"/>
          <w:sz w:val="24"/>
          <w:szCs w:val="24"/>
        </w:rPr>
        <w:t xml:space="preserve"> на 2019-2023</w:t>
      </w:r>
      <w:r w:rsidRPr="00A74372">
        <w:rPr>
          <w:color w:val="000000"/>
          <w:sz w:val="22"/>
          <w:szCs w:val="22"/>
        </w:rPr>
        <w:t>»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2"/>
          <w:szCs w:val="22"/>
        </w:rPr>
      </w:pPr>
    </w:p>
    <w:p w:rsidR="00A74372" w:rsidRPr="00A74372" w:rsidRDefault="00A74372" w:rsidP="00A74372">
      <w:pPr>
        <w:widowControl w:val="0"/>
        <w:spacing w:line="259" w:lineRule="exact"/>
        <w:jc w:val="center"/>
        <w:rPr>
          <w:b/>
          <w:bCs/>
          <w:color w:val="000000"/>
          <w:sz w:val="22"/>
          <w:szCs w:val="22"/>
        </w:rPr>
      </w:pPr>
      <w:r w:rsidRPr="00A74372">
        <w:rPr>
          <w:b/>
          <w:bCs/>
          <w:color w:val="000000"/>
          <w:sz w:val="22"/>
          <w:szCs w:val="22"/>
        </w:rPr>
        <w:t xml:space="preserve">Индикаторы и показатели, </w:t>
      </w:r>
    </w:p>
    <w:p w:rsidR="00A74372" w:rsidRPr="00A74372" w:rsidRDefault="00A74372" w:rsidP="00A74372">
      <w:pPr>
        <w:widowControl w:val="0"/>
        <w:spacing w:line="259" w:lineRule="exact"/>
        <w:jc w:val="center"/>
        <w:rPr>
          <w:b/>
          <w:bCs/>
          <w:color w:val="000000"/>
          <w:sz w:val="22"/>
          <w:szCs w:val="22"/>
        </w:rPr>
      </w:pPr>
      <w:r w:rsidRPr="00A74372">
        <w:rPr>
          <w:b/>
          <w:bCs/>
          <w:color w:val="000000"/>
          <w:sz w:val="22"/>
          <w:szCs w:val="22"/>
        </w:rPr>
        <w:t xml:space="preserve">характеризующие ежегодный ход и итоги реализации муниципальной программы </w:t>
      </w:r>
    </w:p>
    <w:p w:rsidR="00A74372" w:rsidRPr="00A74372" w:rsidRDefault="00A74372" w:rsidP="00A74372">
      <w:pPr>
        <w:widowControl w:val="0"/>
        <w:spacing w:line="259" w:lineRule="exact"/>
        <w:jc w:val="center"/>
        <w:rPr>
          <w:b/>
          <w:bCs/>
          <w:color w:val="000000"/>
          <w:sz w:val="22"/>
          <w:szCs w:val="22"/>
        </w:rPr>
      </w:pPr>
      <w:r w:rsidRPr="00A74372">
        <w:rPr>
          <w:b/>
          <w:bCs/>
          <w:color w:val="000000"/>
          <w:sz w:val="22"/>
          <w:szCs w:val="22"/>
        </w:rPr>
        <w:t>«</w:t>
      </w:r>
      <w:r w:rsidRPr="00A74372">
        <w:rPr>
          <w:b/>
          <w:bCs/>
          <w:color w:val="000000"/>
          <w:sz w:val="24"/>
          <w:szCs w:val="24"/>
        </w:rPr>
        <w:t>Совершенствование Единой дежурно-диспетчерской службы городского округа Похвистнево</w:t>
      </w:r>
    </w:p>
    <w:p w:rsidR="00A74372" w:rsidRPr="00A74372" w:rsidRDefault="00A74372" w:rsidP="00A74372">
      <w:pPr>
        <w:widowControl w:val="0"/>
        <w:spacing w:line="259" w:lineRule="exact"/>
        <w:jc w:val="center"/>
        <w:rPr>
          <w:b/>
          <w:bCs/>
          <w:color w:val="000000"/>
          <w:sz w:val="22"/>
          <w:szCs w:val="22"/>
        </w:rPr>
      </w:pPr>
      <w:r w:rsidRPr="00A74372">
        <w:rPr>
          <w:b/>
          <w:bCs/>
          <w:color w:val="000000"/>
          <w:sz w:val="24"/>
          <w:szCs w:val="24"/>
        </w:rPr>
        <w:t xml:space="preserve">и муниципального района </w:t>
      </w:r>
      <w:proofErr w:type="spellStart"/>
      <w:r w:rsidRPr="00A74372">
        <w:rPr>
          <w:b/>
          <w:bCs/>
          <w:color w:val="000000"/>
          <w:sz w:val="24"/>
          <w:szCs w:val="24"/>
        </w:rPr>
        <w:t>Похвистневский</w:t>
      </w:r>
      <w:proofErr w:type="spellEnd"/>
      <w:r w:rsidRPr="00A74372">
        <w:rPr>
          <w:b/>
          <w:bCs/>
          <w:color w:val="000000"/>
          <w:sz w:val="24"/>
          <w:szCs w:val="24"/>
        </w:rPr>
        <w:t xml:space="preserve"> на 2019-2023</w:t>
      </w:r>
      <w:r w:rsidRPr="00A74372">
        <w:rPr>
          <w:b/>
          <w:bCs/>
          <w:color w:val="000000"/>
          <w:sz w:val="22"/>
          <w:szCs w:val="22"/>
        </w:rPr>
        <w:t>»</w:t>
      </w:r>
    </w:p>
    <w:p w:rsidR="00A74372" w:rsidRPr="00A74372" w:rsidRDefault="00A74372" w:rsidP="00A74372">
      <w:pPr>
        <w:widowControl w:val="0"/>
        <w:spacing w:line="259" w:lineRule="exact"/>
        <w:rPr>
          <w:b/>
          <w:bCs/>
          <w:color w:val="000000"/>
          <w:sz w:val="22"/>
          <w:szCs w:val="22"/>
        </w:rPr>
      </w:pPr>
    </w:p>
    <w:tbl>
      <w:tblPr>
        <w:tblOverlap w:val="never"/>
        <w:tblW w:w="1451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80"/>
        <w:gridCol w:w="6361"/>
        <w:gridCol w:w="11"/>
        <w:gridCol w:w="1448"/>
        <w:gridCol w:w="1090"/>
        <w:gridCol w:w="1079"/>
        <w:gridCol w:w="16"/>
        <w:gridCol w:w="889"/>
        <w:gridCol w:w="20"/>
        <w:gridCol w:w="885"/>
        <w:gridCol w:w="9"/>
        <w:gridCol w:w="6"/>
        <w:gridCol w:w="885"/>
        <w:gridCol w:w="15"/>
        <w:gridCol w:w="1096"/>
        <w:gridCol w:w="24"/>
      </w:tblGrid>
      <w:tr w:rsidR="00A74372" w:rsidRPr="00A74372" w:rsidTr="00FC04FE">
        <w:trPr>
          <w:trHeight w:val="28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№</w:t>
            </w:r>
          </w:p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63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Единица</w:t>
            </w:r>
          </w:p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01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63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Значение индикатора (показателя) по годам</w:t>
            </w:r>
          </w:p>
        </w:tc>
      </w:tr>
      <w:tr w:rsidR="00A74372" w:rsidRPr="00A74372" w:rsidTr="00FC04FE">
        <w:trPr>
          <w:trHeight w:val="70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63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2018 год (оценка)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2019</w:t>
            </w:r>
          </w:p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2020</w:t>
            </w:r>
          </w:p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2021</w:t>
            </w:r>
          </w:p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A74372">
              <w:rPr>
                <w:rFonts w:eastAsia="Tahoma"/>
                <w:color w:val="000000"/>
                <w:sz w:val="22"/>
                <w:szCs w:val="22"/>
              </w:rPr>
              <w:t>2022</w:t>
            </w:r>
            <w:r w:rsidRPr="00A74372">
              <w:rPr>
                <w:rFonts w:eastAsia="Tahoma"/>
                <w:color w:val="000000"/>
                <w:sz w:val="22"/>
                <w:szCs w:val="22"/>
              </w:rPr>
              <w:br/>
              <w:t>год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2023</w:t>
            </w:r>
            <w:r w:rsidRPr="00A74372">
              <w:rPr>
                <w:color w:val="000000"/>
                <w:sz w:val="22"/>
                <w:szCs w:val="22"/>
              </w:rPr>
              <w:br/>
              <w:t>год</w:t>
            </w:r>
          </w:p>
        </w:tc>
      </w:tr>
      <w:tr w:rsidR="00A74372" w:rsidRPr="00A74372" w:rsidTr="00FC04FE">
        <w:trPr>
          <w:trHeight w:val="3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3" w:lineRule="exact"/>
              <w:ind w:firstLine="360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9</w:t>
            </w:r>
          </w:p>
        </w:tc>
      </w:tr>
      <w:tr w:rsidR="00A74372" w:rsidRPr="00A74372" w:rsidTr="00FC04FE">
        <w:trPr>
          <w:trHeight w:val="645"/>
        </w:trPr>
        <w:tc>
          <w:tcPr>
            <w:tcW w:w="1451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hd w:val="clear" w:color="auto" w:fill="FFFFFF"/>
              <w:spacing w:line="263" w:lineRule="exact"/>
              <w:ind w:firstLine="3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372">
              <w:rPr>
                <w:b/>
                <w:bCs/>
                <w:color w:val="000000"/>
                <w:sz w:val="22"/>
                <w:szCs w:val="22"/>
              </w:rPr>
              <w:t>1. Организация комплекса мер, обеспечивающих ускорение</w:t>
            </w:r>
          </w:p>
          <w:p w:rsidR="00A74372" w:rsidRPr="00A74372" w:rsidRDefault="00A74372" w:rsidP="00A74372">
            <w:pPr>
              <w:widowControl w:val="0"/>
              <w:shd w:val="clear" w:color="auto" w:fill="FFFFFF"/>
              <w:spacing w:line="263" w:lineRule="exact"/>
              <w:ind w:firstLine="3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372">
              <w:rPr>
                <w:b/>
                <w:bCs/>
                <w:color w:val="000000"/>
                <w:sz w:val="22"/>
                <w:szCs w:val="22"/>
              </w:rPr>
              <w:t>реагирования и улучшение взаимодействия экстренных оперативных служб</w:t>
            </w:r>
          </w:p>
        </w:tc>
      </w:tr>
      <w:tr w:rsidR="00A74372" w:rsidRPr="00A74372" w:rsidTr="00FC04FE">
        <w:trPr>
          <w:trHeight w:val="79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63" w:lineRule="exact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Совершенствование организации деятельности ЕДДС</w:t>
            </w:r>
          </w:p>
          <w:p w:rsidR="00A74372" w:rsidRPr="00A74372" w:rsidRDefault="00A74372" w:rsidP="00A74372">
            <w:pPr>
              <w:widowControl w:val="0"/>
              <w:spacing w:line="263" w:lineRule="exact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 xml:space="preserve">  городского округа Похвистнево и муниципального района </w:t>
            </w:r>
            <w:proofErr w:type="spellStart"/>
            <w:r w:rsidRPr="00A74372">
              <w:rPr>
                <w:color w:val="000000"/>
                <w:sz w:val="22"/>
                <w:szCs w:val="22"/>
              </w:rPr>
              <w:t>Похвистневский</w:t>
            </w:r>
            <w:proofErr w:type="spellEnd"/>
            <w:r w:rsidRPr="00A74372">
              <w:rPr>
                <w:color w:val="000000"/>
                <w:sz w:val="22"/>
                <w:szCs w:val="22"/>
              </w:rPr>
              <w:t xml:space="preserve">, разработка и обновление </w:t>
            </w:r>
          </w:p>
          <w:p w:rsidR="00A74372" w:rsidRPr="00A74372" w:rsidRDefault="00A74372" w:rsidP="00A74372">
            <w:pPr>
              <w:widowControl w:val="0"/>
              <w:spacing w:line="263" w:lineRule="exact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документов оперативной службы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80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100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100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 xml:space="preserve">     100</w:t>
            </w:r>
          </w:p>
        </w:tc>
      </w:tr>
      <w:tr w:rsidR="00A74372" w:rsidRPr="00A74372" w:rsidTr="00FC04FE">
        <w:trPr>
          <w:trHeight w:val="8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59" w:lineRule="exact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 xml:space="preserve">Количество занятий и тренировок с персоналом </w:t>
            </w:r>
          </w:p>
          <w:p w:rsidR="00A74372" w:rsidRPr="00A74372" w:rsidRDefault="00A74372" w:rsidP="00A74372">
            <w:pPr>
              <w:widowControl w:val="0"/>
              <w:spacing w:line="259" w:lineRule="exact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 xml:space="preserve">дежурных смен ЕДДС городского округа Похвистнево и муниципального района </w:t>
            </w:r>
            <w:proofErr w:type="spellStart"/>
            <w:r w:rsidRPr="00A74372">
              <w:rPr>
                <w:color w:val="000000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24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36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36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36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 xml:space="preserve">     100</w:t>
            </w:r>
          </w:p>
        </w:tc>
      </w:tr>
      <w:tr w:rsidR="00A74372" w:rsidRPr="00A74372" w:rsidTr="00FC04FE">
        <w:trPr>
          <w:gridAfter w:val="1"/>
          <w:wAfter w:w="24" w:type="dxa"/>
          <w:trHeight w:val="781"/>
        </w:trPr>
        <w:tc>
          <w:tcPr>
            <w:tcW w:w="144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A74372">
              <w:rPr>
                <w:b/>
                <w:bCs/>
                <w:sz w:val="22"/>
                <w:szCs w:val="22"/>
              </w:rPr>
              <w:t xml:space="preserve">2. Обеспечение технического совершенствования Единой дежурно-диспетчерской службы городского округа Похвистнево и  муниципального района </w:t>
            </w:r>
            <w:proofErr w:type="spellStart"/>
            <w:r w:rsidRPr="00A74372">
              <w:rPr>
                <w:b/>
                <w:bCs/>
                <w:sz w:val="22"/>
                <w:szCs w:val="22"/>
              </w:rPr>
              <w:t>Похвистневский</w:t>
            </w:r>
            <w:proofErr w:type="spellEnd"/>
          </w:p>
        </w:tc>
      </w:tr>
      <w:tr w:rsidR="00A74372" w:rsidRPr="00A74372" w:rsidTr="00FC04FE">
        <w:trPr>
          <w:gridAfter w:val="1"/>
          <w:wAfter w:w="24" w:type="dxa"/>
          <w:trHeight w:val="79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59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 xml:space="preserve">Программно-техническое обеспечение рабочего места начальника ЕДДС городского округа Похвистнево и муниципального района </w:t>
            </w:r>
            <w:proofErr w:type="spellStart"/>
            <w:r w:rsidRPr="00A74372">
              <w:rPr>
                <w:color w:val="000000"/>
                <w:sz w:val="22"/>
                <w:szCs w:val="22"/>
              </w:rPr>
              <w:t>Похвистневский</w:t>
            </w:r>
            <w:proofErr w:type="spellEnd"/>
          </w:p>
          <w:p w:rsidR="00A74372" w:rsidRPr="00A74372" w:rsidRDefault="00A74372" w:rsidP="00A74372">
            <w:pPr>
              <w:widowControl w:val="0"/>
              <w:spacing w:line="259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</w:t>
            </w:r>
          </w:p>
        </w:tc>
      </w:tr>
      <w:tr w:rsidR="00A74372" w:rsidRPr="00A74372" w:rsidTr="00FC04FE">
        <w:trPr>
          <w:gridAfter w:val="1"/>
          <w:wAfter w:w="24" w:type="dxa"/>
          <w:trHeight w:val="8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66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 xml:space="preserve">Программно-техническое обеспечение рабочих мест дежурных диспетчеров ЕДДС городского округа Похвистнево и  муниципального района </w:t>
            </w:r>
            <w:proofErr w:type="spellStart"/>
            <w:r w:rsidRPr="00A74372">
              <w:rPr>
                <w:color w:val="000000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</w:t>
            </w:r>
          </w:p>
        </w:tc>
      </w:tr>
      <w:tr w:rsidR="00A74372" w:rsidRPr="00A74372" w:rsidTr="00FC04FE">
        <w:trPr>
          <w:gridAfter w:val="1"/>
          <w:wAfter w:w="24" w:type="dxa"/>
          <w:trHeight w:val="53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66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Количество прямых линий связи с социально-значимыми объектами района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3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3</w:t>
            </w:r>
          </w:p>
        </w:tc>
      </w:tr>
      <w:tr w:rsidR="00A74372" w:rsidRPr="00A74372" w:rsidTr="00FC04FE">
        <w:trPr>
          <w:gridAfter w:val="1"/>
          <w:wAfter w:w="24" w:type="dxa"/>
          <w:trHeight w:val="799"/>
        </w:trPr>
        <w:tc>
          <w:tcPr>
            <w:tcW w:w="144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4372" w:rsidRPr="00A74372" w:rsidRDefault="00A74372" w:rsidP="00A74372">
            <w:pPr>
              <w:widowControl w:val="0"/>
              <w:spacing w:line="263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 xml:space="preserve">3. </w:t>
            </w:r>
            <w:r w:rsidRPr="00A74372">
              <w:rPr>
                <w:b/>
                <w:bCs/>
                <w:sz w:val="22"/>
                <w:szCs w:val="22"/>
              </w:rPr>
              <w:t xml:space="preserve">Повышение реагирования экстренных оперативных служб муниципального района </w:t>
            </w:r>
            <w:proofErr w:type="spellStart"/>
            <w:r w:rsidRPr="00A74372">
              <w:rPr>
                <w:b/>
                <w:bCs/>
                <w:sz w:val="22"/>
                <w:szCs w:val="22"/>
              </w:rPr>
              <w:t>Похвистневский</w:t>
            </w:r>
            <w:proofErr w:type="spellEnd"/>
            <w:r w:rsidRPr="00A74372">
              <w:rPr>
                <w:b/>
                <w:bCs/>
                <w:sz w:val="22"/>
                <w:szCs w:val="22"/>
              </w:rPr>
              <w:t xml:space="preserve"> и диспетчерских служб организаций и предприятий в случае угрозы и возникновения чрезвычайных ситуаций природного и техногенного характера</w:t>
            </w:r>
          </w:p>
        </w:tc>
      </w:tr>
      <w:tr w:rsidR="00A74372" w:rsidRPr="00A74372" w:rsidTr="00FC04FE">
        <w:trPr>
          <w:gridAfter w:val="1"/>
          <w:wAfter w:w="24" w:type="dxa"/>
          <w:trHeight w:val="6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59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 xml:space="preserve">Количество ежегодных обращений в ЕДДС городского округа Похвистнево и  муниципального района </w:t>
            </w:r>
            <w:proofErr w:type="spellStart"/>
            <w:r w:rsidRPr="00A74372">
              <w:rPr>
                <w:color w:val="000000"/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1800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2200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2500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2500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A74372" w:rsidRPr="00A74372" w:rsidTr="00FC04FE">
        <w:trPr>
          <w:gridAfter w:val="1"/>
          <w:wAfter w:w="24" w:type="dxa"/>
          <w:trHeight w:val="5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66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Время реагирования органов управления при возникновении (угрозе) чрезвычайной ситуации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мин.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20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15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sz w:val="22"/>
                <w:szCs w:val="22"/>
              </w:rPr>
            </w:pPr>
            <w:r w:rsidRPr="00A74372"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72" w:rsidRPr="00A74372" w:rsidRDefault="00A74372" w:rsidP="00A74372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A74372">
              <w:rPr>
                <w:color w:val="000000"/>
                <w:sz w:val="22"/>
                <w:szCs w:val="22"/>
              </w:rPr>
              <w:t>10</w:t>
            </w:r>
          </w:p>
        </w:tc>
      </w:tr>
    </w:tbl>
    <w:p w:rsidR="00A74372" w:rsidRP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2"/>
          <w:szCs w:val="22"/>
        </w:rPr>
      </w:pPr>
      <w:r w:rsidRPr="00A74372">
        <w:rPr>
          <w:color w:val="000000"/>
          <w:sz w:val="22"/>
          <w:szCs w:val="22"/>
        </w:rPr>
        <w:lastRenderedPageBreak/>
        <w:t xml:space="preserve">Приложение № 3 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2"/>
          <w:szCs w:val="22"/>
        </w:rPr>
      </w:pPr>
      <w:r w:rsidRPr="00A74372">
        <w:rPr>
          <w:color w:val="000000"/>
          <w:sz w:val="22"/>
          <w:szCs w:val="22"/>
        </w:rPr>
        <w:t>к муниципальной программе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4"/>
          <w:szCs w:val="24"/>
        </w:rPr>
      </w:pPr>
      <w:r w:rsidRPr="00A74372">
        <w:rPr>
          <w:color w:val="000000"/>
          <w:sz w:val="22"/>
          <w:szCs w:val="22"/>
        </w:rPr>
        <w:t xml:space="preserve"> «</w:t>
      </w:r>
      <w:r w:rsidRPr="00A74372">
        <w:rPr>
          <w:color w:val="000000"/>
          <w:sz w:val="24"/>
          <w:szCs w:val="24"/>
        </w:rPr>
        <w:t>Совершенствование Единой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4"/>
          <w:szCs w:val="24"/>
        </w:rPr>
      </w:pPr>
      <w:r w:rsidRPr="00A74372">
        <w:rPr>
          <w:color w:val="000000"/>
          <w:sz w:val="24"/>
          <w:szCs w:val="24"/>
        </w:rPr>
        <w:t>дежурно-диспетчерской службы городского округа Похвистнево</w:t>
      </w:r>
    </w:p>
    <w:p w:rsidR="00A74372" w:rsidRPr="00A74372" w:rsidRDefault="00A74372" w:rsidP="00A74372">
      <w:pPr>
        <w:widowControl w:val="0"/>
        <w:spacing w:line="259" w:lineRule="exact"/>
        <w:jc w:val="right"/>
        <w:rPr>
          <w:color w:val="000000"/>
          <w:sz w:val="24"/>
          <w:szCs w:val="24"/>
        </w:rPr>
      </w:pPr>
      <w:r w:rsidRPr="00A74372">
        <w:rPr>
          <w:color w:val="000000"/>
          <w:sz w:val="24"/>
          <w:szCs w:val="24"/>
        </w:rPr>
        <w:t xml:space="preserve"> и муниципального района </w:t>
      </w:r>
      <w:proofErr w:type="spellStart"/>
      <w:r w:rsidRPr="00A74372">
        <w:rPr>
          <w:color w:val="000000"/>
          <w:sz w:val="24"/>
          <w:szCs w:val="24"/>
        </w:rPr>
        <w:t>Похвистневский</w:t>
      </w:r>
      <w:proofErr w:type="spellEnd"/>
      <w:r w:rsidRPr="00A74372">
        <w:rPr>
          <w:color w:val="000000"/>
          <w:sz w:val="24"/>
          <w:szCs w:val="24"/>
        </w:rPr>
        <w:t xml:space="preserve"> на 2019-2023</w:t>
      </w:r>
      <w:r w:rsidRPr="00A74372">
        <w:rPr>
          <w:color w:val="000000"/>
          <w:sz w:val="22"/>
          <w:szCs w:val="22"/>
        </w:rPr>
        <w:t>»</w:t>
      </w:r>
    </w:p>
    <w:p w:rsidR="00A74372" w:rsidRPr="00A74372" w:rsidRDefault="00A74372" w:rsidP="00A74372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keepNext/>
        <w:keepLines/>
        <w:widowControl w:val="0"/>
        <w:spacing w:line="306" w:lineRule="exact"/>
        <w:jc w:val="center"/>
        <w:outlineLvl w:val="0"/>
        <w:rPr>
          <w:bCs/>
          <w:color w:val="000000"/>
          <w:sz w:val="24"/>
          <w:szCs w:val="24"/>
        </w:rPr>
      </w:pPr>
      <w:r w:rsidRPr="00A74372">
        <w:rPr>
          <w:bCs/>
          <w:color w:val="000000"/>
          <w:sz w:val="24"/>
          <w:szCs w:val="24"/>
        </w:rPr>
        <w:t xml:space="preserve">Объем финансовых ресурсов, необходимых для реализации муниципальной программы муниципального района </w:t>
      </w:r>
      <w:proofErr w:type="spellStart"/>
      <w:r w:rsidRPr="00A74372">
        <w:rPr>
          <w:bCs/>
          <w:color w:val="000000"/>
          <w:sz w:val="24"/>
          <w:szCs w:val="24"/>
        </w:rPr>
        <w:t>Похвистневский</w:t>
      </w:r>
      <w:proofErr w:type="spellEnd"/>
      <w:r w:rsidRPr="00A74372">
        <w:rPr>
          <w:bCs/>
          <w:color w:val="000000"/>
          <w:sz w:val="24"/>
          <w:szCs w:val="24"/>
        </w:rPr>
        <w:t xml:space="preserve"> Самарской</w:t>
      </w:r>
      <w:r w:rsidRPr="00A74372">
        <w:rPr>
          <w:bCs/>
          <w:color w:val="000000"/>
          <w:sz w:val="24"/>
          <w:szCs w:val="24"/>
        </w:rPr>
        <w:t xml:space="preserve"> области «Совершенствование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Pr="00A74372">
        <w:rPr>
          <w:bCs/>
          <w:color w:val="000000"/>
          <w:sz w:val="24"/>
          <w:szCs w:val="24"/>
        </w:rPr>
        <w:t>Похвистневский</w:t>
      </w:r>
      <w:proofErr w:type="spellEnd"/>
      <w:r w:rsidRPr="00A74372">
        <w:rPr>
          <w:bCs/>
          <w:color w:val="000000"/>
          <w:sz w:val="24"/>
          <w:szCs w:val="24"/>
        </w:rPr>
        <w:t xml:space="preserve"> на 2019-2023»</w:t>
      </w:r>
      <w:bookmarkStart w:id="6" w:name="_GoBack"/>
      <w:bookmarkEnd w:id="6"/>
    </w:p>
    <w:p w:rsidR="00A74372" w:rsidRPr="00A74372" w:rsidRDefault="00A74372" w:rsidP="00A74372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A74372" w:rsidRPr="00A74372" w:rsidTr="00FC04FE">
        <w:tc>
          <w:tcPr>
            <w:tcW w:w="828" w:type="dxa"/>
            <w:vMerge w:val="restart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A74372" w:rsidRPr="00A74372" w:rsidTr="00FC04FE">
        <w:tc>
          <w:tcPr>
            <w:tcW w:w="828" w:type="dxa"/>
            <w:vMerge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560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701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2023</w:t>
            </w:r>
          </w:p>
        </w:tc>
      </w:tr>
      <w:tr w:rsidR="00A74372" w:rsidRPr="00A74372" w:rsidTr="00FC04FE">
        <w:tc>
          <w:tcPr>
            <w:tcW w:w="828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</w:tr>
      <w:tr w:rsidR="00A74372" w:rsidRPr="00A74372" w:rsidTr="00FC04FE">
        <w:tc>
          <w:tcPr>
            <w:tcW w:w="828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A74372" w:rsidRPr="00A74372" w:rsidRDefault="00A74372" w:rsidP="00A74372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A74372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A74372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1 800</w:t>
            </w:r>
          </w:p>
        </w:tc>
        <w:tc>
          <w:tcPr>
            <w:tcW w:w="1560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701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559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134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A74372" w:rsidRPr="00A74372" w:rsidTr="00FC04FE">
        <w:tc>
          <w:tcPr>
            <w:tcW w:w="828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A74372" w:rsidRPr="00A74372" w:rsidRDefault="00A74372" w:rsidP="00A74372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  <w:tr w:rsidR="00A74372" w:rsidRPr="00A74372" w:rsidTr="00FC04FE">
        <w:tc>
          <w:tcPr>
            <w:tcW w:w="828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A74372" w:rsidRPr="00A74372" w:rsidRDefault="00A74372" w:rsidP="00A74372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1 800</w:t>
            </w:r>
          </w:p>
        </w:tc>
        <w:tc>
          <w:tcPr>
            <w:tcW w:w="1560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701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559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134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A74372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A74372" w:rsidRPr="00A74372" w:rsidTr="00FC04FE">
        <w:tc>
          <w:tcPr>
            <w:tcW w:w="828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A74372" w:rsidRPr="00A74372" w:rsidRDefault="00A74372" w:rsidP="00A74372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4372" w:rsidRPr="00A74372" w:rsidRDefault="00A74372" w:rsidP="00A74372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A74372" w:rsidRPr="00A74372" w:rsidRDefault="00A74372" w:rsidP="00A74372">
      <w:pPr>
        <w:widowControl w:val="0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ind w:left="7740"/>
        <w:jc w:val="center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ind w:left="7740"/>
        <w:jc w:val="center"/>
        <w:rPr>
          <w:rFonts w:ascii="Tahoma" w:eastAsia="Tahoma" w:hAnsi="Tahoma" w:cs="Tahoma"/>
          <w:color w:val="000000"/>
          <w:sz w:val="24"/>
          <w:szCs w:val="24"/>
        </w:rPr>
      </w:pPr>
    </w:p>
    <w:p w:rsidR="00A74372" w:rsidRPr="00A74372" w:rsidRDefault="00A74372" w:rsidP="00A74372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A74372" w:rsidRPr="00A74372" w:rsidRDefault="00A74372" w:rsidP="00A74372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A74372" w:rsidRPr="00A74372" w:rsidRDefault="00A74372" w:rsidP="00A74372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A74372" w:rsidRPr="00A74372" w:rsidRDefault="00A74372" w:rsidP="00A74372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6306C5" w:rsidRDefault="006306C5" w:rsidP="00A74372">
      <w:pPr>
        <w:ind w:left="7740" w:hanging="8591"/>
        <w:jc w:val="center"/>
        <w:rPr>
          <w:color w:val="000000"/>
          <w:sz w:val="24"/>
          <w:szCs w:val="24"/>
        </w:rPr>
      </w:pPr>
    </w:p>
    <w:sectPr w:rsidR="006306C5" w:rsidSect="00A74372">
      <w:pgSz w:w="16820" w:h="11900" w:orient="landscape"/>
      <w:pgMar w:top="1134" w:right="850" w:bottom="1134" w:left="1701" w:header="0" w:footer="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</w:abstractNum>
  <w:abstractNum w:abstractNumId="2" w15:restartNumberingAfterBreak="0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72629F"/>
    <w:multiLevelType w:val="hybridMultilevel"/>
    <w:tmpl w:val="C562E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</w:abstractNum>
  <w:abstractNum w:abstractNumId="6" w15:restartNumberingAfterBreak="0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7018"/>
    <w:multiLevelType w:val="hybridMultilevel"/>
    <w:tmpl w:val="CB2005D0"/>
    <w:lvl w:ilvl="0" w:tplc="0419000F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99727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cs="Times New Roman" w:hint="default"/>
      </w:rPr>
    </w:lvl>
  </w:abstractNum>
  <w:abstractNum w:abstractNumId="14" w15:restartNumberingAfterBreak="0">
    <w:nsid w:val="2FC02197"/>
    <w:multiLevelType w:val="hybridMultilevel"/>
    <w:tmpl w:val="1794F3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7" w15:restartNumberingAfterBreak="0">
    <w:nsid w:val="42503273"/>
    <w:multiLevelType w:val="hybridMultilevel"/>
    <w:tmpl w:val="42648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5E00EB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BD3C02"/>
    <w:multiLevelType w:val="hybridMultilevel"/>
    <w:tmpl w:val="9D8C85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9552F6"/>
    <w:multiLevelType w:val="hybridMultilevel"/>
    <w:tmpl w:val="FEC464B8"/>
    <w:lvl w:ilvl="0" w:tplc="F6B8B90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206422"/>
    <w:multiLevelType w:val="hybridMultilevel"/>
    <w:tmpl w:val="91587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2" w15:restartNumberingAfterBreak="0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B791FBC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31"/>
  </w:num>
  <w:num w:numId="5">
    <w:abstractNumId w:val="1"/>
  </w:num>
  <w:num w:numId="6">
    <w:abstractNumId w:val="24"/>
  </w:num>
  <w:num w:numId="7">
    <w:abstractNumId w:val="0"/>
  </w:num>
  <w:num w:numId="8">
    <w:abstractNumId w:val="32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6"/>
  </w:num>
  <w:num w:numId="14">
    <w:abstractNumId w:val="18"/>
  </w:num>
  <w:num w:numId="15">
    <w:abstractNumId w:val="29"/>
  </w:num>
  <w:num w:numId="16">
    <w:abstractNumId w:val="15"/>
  </w:num>
  <w:num w:numId="17">
    <w:abstractNumId w:val="21"/>
  </w:num>
  <w:num w:numId="18">
    <w:abstractNumId w:val="27"/>
  </w:num>
  <w:num w:numId="19">
    <w:abstractNumId w:val="2"/>
  </w:num>
  <w:num w:numId="20">
    <w:abstractNumId w:val="28"/>
  </w:num>
  <w:num w:numId="21">
    <w:abstractNumId w:val="22"/>
  </w:num>
  <w:num w:numId="22">
    <w:abstractNumId w:val="9"/>
  </w:num>
  <w:num w:numId="23">
    <w:abstractNumId w:val="26"/>
  </w:num>
  <w:num w:numId="24">
    <w:abstractNumId w:val="33"/>
  </w:num>
  <w:num w:numId="25">
    <w:abstractNumId w:val="11"/>
  </w:num>
  <w:num w:numId="26">
    <w:abstractNumId w:val="34"/>
  </w:num>
  <w:num w:numId="27">
    <w:abstractNumId w:val="12"/>
  </w:num>
  <w:num w:numId="28">
    <w:abstractNumId w:val="19"/>
  </w:num>
  <w:num w:numId="29">
    <w:abstractNumId w:val="3"/>
  </w:num>
  <w:num w:numId="30">
    <w:abstractNumId w:val="17"/>
  </w:num>
  <w:num w:numId="31">
    <w:abstractNumId w:val="30"/>
  </w:num>
  <w:num w:numId="32">
    <w:abstractNumId w:val="23"/>
  </w:num>
  <w:num w:numId="33">
    <w:abstractNumId w:val="25"/>
  </w:num>
  <w:num w:numId="34">
    <w:abstractNumId w:val="10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D77"/>
    <w:rsid w:val="00005E31"/>
    <w:rsid w:val="000237CE"/>
    <w:rsid w:val="00033823"/>
    <w:rsid w:val="00041510"/>
    <w:rsid w:val="00042C20"/>
    <w:rsid w:val="000701B0"/>
    <w:rsid w:val="00082B86"/>
    <w:rsid w:val="000841B2"/>
    <w:rsid w:val="00092A0B"/>
    <w:rsid w:val="000C577E"/>
    <w:rsid w:val="001322DB"/>
    <w:rsid w:val="00132E49"/>
    <w:rsid w:val="001675DD"/>
    <w:rsid w:val="0018130D"/>
    <w:rsid w:val="001A03BF"/>
    <w:rsid w:val="001B18DB"/>
    <w:rsid w:val="001C537E"/>
    <w:rsid w:val="001C5ED5"/>
    <w:rsid w:val="001E560A"/>
    <w:rsid w:val="00200E5B"/>
    <w:rsid w:val="002122EB"/>
    <w:rsid w:val="002130D3"/>
    <w:rsid w:val="00215854"/>
    <w:rsid w:val="00260E61"/>
    <w:rsid w:val="002833EA"/>
    <w:rsid w:val="002C4C88"/>
    <w:rsid w:val="002C55E0"/>
    <w:rsid w:val="002D6C48"/>
    <w:rsid w:val="002D7E98"/>
    <w:rsid w:val="002E0B55"/>
    <w:rsid w:val="002E367E"/>
    <w:rsid w:val="002E7AAE"/>
    <w:rsid w:val="002F3F81"/>
    <w:rsid w:val="003019CC"/>
    <w:rsid w:val="00304FFF"/>
    <w:rsid w:val="00311338"/>
    <w:rsid w:val="00314219"/>
    <w:rsid w:val="003330D4"/>
    <w:rsid w:val="00342019"/>
    <w:rsid w:val="003455D5"/>
    <w:rsid w:val="003A4A49"/>
    <w:rsid w:val="003A7DD9"/>
    <w:rsid w:val="003D201D"/>
    <w:rsid w:val="003E4CEF"/>
    <w:rsid w:val="003E6DAF"/>
    <w:rsid w:val="003F2413"/>
    <w:rsid w:val="00410B13"/>
    <w:rsid w:val="00411140"/>
    <w:rsid w:val="0042069A"/>
    <w:rsid w:val="004447EA"/>
    <w:rsid w:val="00453553"/>
    <w:rsid w:val="00453FC9"/>
    <w:rsid w:val="00460392"/>
    <w:rsid w:val="00473982"/>
    <w:rsid w:val="00483B87"/>
    <w:rsid w:val="00490B24"/>
    <w:rsid w:val="00492983"/>
    <w:rsid w:val="004A31ED"/>
    <w:rsid w:val="004B41E1"/>
    <w:rsid w:val="004C38AE"/>
    <w:rsid w:val="004D0BAC"/>
    <w:rsid w:val="004D1EF3"/>
    <w:rsid w:val="004D2DB1"/>
    <w:rsid w:val="004F37E3"/>
    <w:rsid w:val="004F41A8"/>
    <w:rsid w:val="004F56DD"/>
    <w:rsid w:val="004F79B3"/>
    <w:rsid w:val="00500D77"/>
    <w:rsid w:val="00511C13"/>
    <w:rsid w:val="005161FD"/>
    <w:rsid w:val="00530219"/>
    <w:rsid w:val="00530BDB"/>
    <w:rsid w:val="00543DB3"/>
    <w:rsid w:val="005A1DE5"/>
    <w:rsid w:val="005B230E"/>
    <w:rsid w:val="005B2692"/>
    <w:rsid w:val="005F622F"/>
    <w:rsid w:val="005F6D77"/>
    <w:rsid w:val="00613735"/>
    <w:rsid w:val="006152D4"/>
    <w:rsid w:val="006306C5"/>
    <w:rsid w:val="00635D1A"/>
    <w:rsid w:val="00661A79"/>
    <w:rsid w:val="00680466"/>
    <w:rsid w:val="006922EB"/>
    <w:rsid w:val="006C2975"/>
    <w:rsid w:val="006D413B"/>
    <w:rsid w:val="007050CB"/>
    <w:rsid w:val="00722AB4"/>
    <w:rsid w:val="00736101"/>
    <w:rsid w:val="007830DB"/>
    <w:rsid w:val="00787988"/>
    <w:rsid w:val="00790A08"/>
    <w:rsid w:val="0079477E"/>
    <w:rsid w:val="007975B4"/>
    <w:rsid w:val="007B2310"/>
    <w:rsid w:val="007D79D2"/>
    <w:rsid w:val="007E03B4"/>
    <w:rsid w:val="007E786A"/>
    <w:rsid w:val="00806D7F"/>
    <w:rsid w:val="00817E93"/>
    <w:rsid w:val="0082148D"/>
    <w:rsid w:val="00835F4F"/>
    <w:rsid w:val="008531B9"/>
    <w:rsid w:val="00857079"/>
    <w:rsid w:val="008639B8"/>
    <w:rsid w:val="00866A44"/>
    <w:rsid w:val="00897458"/>
    <w:rsid w:val="008B61D9"/>
    <w:rsid w:val="00910F95"/>
    <w:rsid w:val="0093331C"/>
    <w:rsid w:val="00937C2D"/>
    <w:rsid w:val="0094091A"/>
    <w:rsid w:val="009505CF"/>
    <w:rsid w:val="00967C38"/>
    <w:rsid w:val="00994F7A"/>
    <w:rsid w:val="009A040A"/>
    <w:rsid w:val="009A1BF9"/>
    <w:rsid w:val="009D483F"/>
    <w:rsid w:val="009E4AAB"/>
    <w:rsid w:val="009E5797"/>
    <w:rsid w:val="009E7D20"/>
    <w:rsid w:val="00A1683B"/>
    <w:rsid w:val="00A4476B"/>
    <w:rsid w:val="00A700F7"/>
    <w:rsid w:val="00A74372"/>
    <w:rsid w:val="00A91116"/>
    <w:rsid w:val="00A9391C"/>
    <w:rsid w:val="00AA1132"/>
    <w:rsid w:val="00AA426B"/>
    <w:rsid w:val="00AD728A"/>
    <w:rsid w:val="00AE2AF4"/>
    <w:rsid w:val="00B131EA"/>
    <w:rsid w:val="00B304A1"/>
    <w:rsid w:val="00B33BB0"/>
    <w:rsid w:val="00B4447F"/>
    <w:rsid w:val="00B44ED2"/>
    <w:rsid w:val="00B46D31"/>
    <w:rsid w:val="00B9693E"/>
    <w:rsid w:val="00BA0F00"/>
    <w:rsid w:val="00BE4E8F"/>
    <w:rsid w:val="00C03894"/>
    <w:rsid w:val="00C26B08"/>
    <w:rsid w:val="00C50609"/>
    <w:rsid w:val="00C52192"/>
    <w:rsid w:val="00C64500"/>
    <w:rsid w:val="00C75AFD"/>
    <w:rsid w:val="00C84FA3"/>
    <w:rsid w:val="00C96059"/>
    <w:rsid w:val="00CB2859"/>
    <w:rsid w:val="00CC37E5"/>
    <w:rsid w:val="00CC5887"/>
    <w:rsid w:val="00CD7DD8"/>
    <w:rsid w:val="00D201C3"/>
    <w:rsid w:val="00D339CF"/>
    <w:rsid w:val="00D55270"/>
    <w:rsid w:val="00D74F23"/>
    <w:rsid w:val="00DB2E46"/>
    <w:rsid w:val="00DC61D3"/>
    <w:rsid w:val="00DC6A2D"/>
    <w:rsid w:val="00DD4B5B"/>
    <w:rsid w:val="00DD51B2"/>
    <w:rsid w:val="00E06A87"/>
    <w:rsid w:val="00E10802"/>
    <w:rsid w:val="00E2072E"/>
    <w:rsid w:val="00E216D6"/>
    <w:rsid w:val="00E338C2"/>
    <w:rsid w:val="00E472AE"/>
    <w:rsid w:val="00E553FB"/>
    <w:rsid w:val="00E70F41"/>
    <w:rsid w:val="00EA1995"/>
    <w:rsid w:val="00EA5602"/>
    <w:rsid w:val="00EC19E0"/>
    <w:rsid w:val="00EC327F"/>
    <w:rsid w:val="00EC665D"/>
    <w:rsid w:val="00ED74A7"/>
    <w:rsid w:val="00EE0AE7"/>
    <w:rsid w:val="00EE22D9"/>
    <w:rsid w:val="00EE4174"/>
    <w:rsid w:val="00F1120A"/>
    <w:rsid w:val="00F244FC"/>
    <w:rsid w:val="00F3394D"/>
    <w:rsid w:val="00F46976"/>
    <w:rsid w:val="00F50D17"/>
    <w:rsid w:val="00F7220D"/>
    <w:rsid w:val="00F73347"/>
    <w:rsid w:val="00F86620"/>
    <w:rsid w:val="00F97E10"/>
    <w:rsid w:val="00FB7B20"/>
    <w:rsid w:val="00FD6116"/>
    <w:rsid w:val="00FE4DAA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FA469B"/>
  <w15:docId w15:val="{F77D61A2-CC0D-4798-8E41-CEAE6CB7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60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60A"/>
    <w:pPr>
      <w:keepNext/>
      <w:widowControl w:val="0"/>
      <w:ind w:firstLine="567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9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560A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1E560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1E560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E560A"/>
    <w:rPr>
      <w:rFonts w:ascii="Tahoma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1E560A"/>
    <w:pPr>
      <w:widowControl w:val="0"/>
      <w:autoSpaceDE w:val="0"/>
      <w:autoSpaceDN w:val="0"/>
      <w:adjustRightInd w:val="0"/>
      <w:spacing w:before="380" w:line="320" w:lineRule="auto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6">
    <w:name w:val="Мой стиль"/>
    <w:basedOn w:val="a"/>
    <w:uiPriority w:val="99"/>
    <w:rsid w:val="001E560A"/>
    <w:pPr>
      <w:widowControl w:val="0"/>
      <w:shd w:val="clear" w:color="auto" w:fill="FFFFFF"/>
      <w:ind w:firstLine="567"/>
    </w:pPr>
    <w:rPr>
      <w:color w:val="000000"/>
      <w:sz w:val="28"/>
    </w:rPr>
  </w:style>
  <w:style w:type="paragraph" w:styleId="a7">
    <w:name w:val="Body Text"/>
    <w:basedOn w:val="a"/>
    <w:link w:val="a8"/>
    <w:uiPriority w:val="99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</w:pPr>
    <w:rPr>
      <w:rFonts w:cs="Calibri"/>
      <w:sz w:val="22"/>
      <w:szCs w:val="22"/>
      <w:lang w:eastAsia="ar-SA"/>
    </w:rPr>
  </w:style>
  <w:style w:type="paragraph" w:customStyle="1" w:styleId="a9">
    <w:name w:val="Знак"/>
    <w:basedOn w:val="a"/>
    <w:uiPriority w:val="99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uiPriority w:val="99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uiPriority w:val="99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uiPriority w:val="99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uiPriority w:val="99"/>
    <w:rsid w:val="001E560A"/>
    <w:rPr>
      <w:rFonts w:ascii="Times New Roman" w:hAnsi="Times New Roman"/>
      <w:spacing w:val="40"/>
      <w:sz w:val="15"/>
      <w:shd w:val="clear" w:color="auto" w:fill="FFFFFF"/>
    </w:rPr>
  </w:style>
  <w:style w:type="paragraph" w:customStyle="1" w:styleId="22">
    <w:name w:val="Основной текст (2)"/>
    <w:basedOn w:val="a"/>
    <w:uiPriority w:val="99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uiPriority w:val="99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uiPriority w:val="99"/>
    <w:qFormat/>
    <w:rsid w:val="001E560A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23">
    <w:name w:val="Абзац списка2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1E560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c">
    <w:name w:val="Table Grid"/>
    <w:basedOn w:val="a1"/>
    <w:uiPriority w:val="99"/>
    <w:rsid w:val="001E56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E56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73610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uiPriority w:val="99"/>
    <w:rsid w:val="00736101"/>
    <w:pPr>
      <w:autoSpaceDE w:val="0"/>
      <w:ind w:firstLine="720"/>
    </w:pPr>
    <w:rPr>
      <w:rFonts w:ascii="Arial" w:hAnsi="Arial" w:cs="Arial"/>
    </w:rPr>
  </w:style>
  <w:style w:type="character" w:customStyle="1" w:styleId="24">
    <w:name w:val="Основной текст (2)_"/>
    <w:link w:val="210"/>
    <w:uiPriority w:val="99"/>
    <w:locked/>
    <w:rsid w:val="004447EA"/>
    <w:rPr>
      <w:rFonts w:cs="Times New Roman"/>
      <w:sz w:val="22"/>
      <w:szCs w:val="22"/>
      <w:lang w:bidi="ar-SA"/>
    </w:rPr>
  </w:style>
  <w:style w:type="paragraph" w:customStyle="1" w:styleId="210">
    <w:name w:val="Основной текст (2)1"/>
    <w:basedOn w:val="a"/>
    <w:link w:val="24"/>
    <w:uiPriority w:val="99"/>
    <w:rsid w:val="004447EA"/>
    <w:pPr>
      <w:widowControl w:val="0"/>
      <w:shd w:val="clear" w:color="auto" w:fill="FFFFFF"/>
      <w:spacing w:line="263" w:lineRule="exact"/>
      <w:ind w:hanging="1960"/>
    </w:pPr>
    <w:rPr>
      <w:rFonts w:eastAsia="Calibri"/>
      <w:noProof/>
      <w:sz w:val="22"/>
      <w:szCs w:val="22"/>
    </w:rPr>
  </w:style>
  <w:style w:type="character" w:customStyle="1" w:styleId="214pt">
    <w:name w:val="Основной текст (2) + 14 pt"/>
    <w:aliases w:val="Масштаб 70%"/>
    <w:uiPriority w:val="99"/>
    <w:rsid w:val="00B46D31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41">
    <w:name w:val="Основной текст (4)_"/>
    <w:link w:val="42"/>
    <w:uiPriority w:val="99"/>
    <w:locked/>
    <w:rsid w:val="005F6D77"/>
    <w:rPr>
      <w:rFonts w:cs="Times New Roman"/>
      <w:w w:val="80"/>
      <w:sz w:val="24"/>
      <w:szCs w:val="24"/>
      <w:lang w:bidi="ar-SA"/>
    </w:rPr>
  </w:style>
  <w:style w:type="character" w:customStyle="1" w:styleId="414pt">
    <w:name w:val="Основной текст (4) + 14 pt"/>
    <w:aliases w:val="Масштаб 70%2"/>
    <w:uiPriority w:val="99"/>
    <w:rsid w:val="005F6D77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214pt1">
    <w:name w:val="Основной текст (2) + 14 pt1"/>
    <w:aliases w:val="Масштаб 70%1"/>
    <w:uiPriority w:val="99"/>
    <w:rsid w:val="005F6D77"/>
    <w:rPr>
      <w:rFonts w:ascii="Times New Roman" w:hAnsi="Times New Roman" w:cs="Times New Roman"/>
      <w:color w:val="000000"/>
      <w:spacing w:val="0"/>
      <w:w w:val="70"/>
      <w:position w:val="0"/>
      <w:sz w:val="28"/>
      <w:szCs w:val="28"/>
      <w:u w:val="none"/>
      <w:lang w:val="ru-RU" w:eastAsia="ru-RU" w:bidi="ar-SA"/>
    </w:rPr>
  </w:style>
  <w:style w:type="paragraph" w:customStyle="1" w:styleId="42">
    <w:name w:val="Основной текст (4)"/>
    <w:basedOn w:val="a"/>
    <w:link w:val="41"/>
    <w:uiPriority w:val="99"/>
    <w:rsid w:val="005F6D77"/>
    <w:pPr>
      <w:widowControl w:val="0"/>
      <w:shd w:val="clear" w:color="auto" w:fill="FFFFFF"/>
      <w:spacing w:line="403" w:lineRule="exact"/>
      <w:ind w:firstLine="740"/>
      <w:jc w:val="both"/>
    </w:pPr>
    <w:rPr>
      <w:rFonts w:eastAsia="Calibri"/>
      <w:noProof/>
      <w:w w:val="80"/>
      <w:sz w:val="24"/>
      <w:szCs w:val="24"/>
    </w:rPr>
  </w:style>
  <w:style w:type="character" w:customStyle="1" w:styleId="25">
    <w:name w:val="Заголовок №2_"/>
    <w:link w:val="26"/>
    <w:uiPriority w:val="99"/>
    <w:locked/>
    <w:rsid w:val="00033823"/>
    <w:rPr>
      <w:rFonts w:cs="Times New Roman"/>
      <w:w w:val="70"/>
      <w:sz w:val="28"/>
      <w:szCs w:val="28"/>
      <w:lang w:bidi="ar-SA"/>
    </w:rPr>
  </w:style>
  <w:style w:type="character" w:customStyle="1" w:styleId="211pt">
    <w:name w:val="Заголовок №2 + 11 pt"/>
    <w:aliases w:val="Масштаб 100%"/>
    <w:uiPriority w:val="99"/>
    <w:rsid w:val="00033823"/>
    <w:rPr>
      <w:rFonts w:cs="Times New Roman"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6">
    <w:name w:val="Заголовок №2"/>
    <w:basedOn w:val="a"/>
    <w:link w:val="25"/>
    <w:uiPriority w:val="99"/>
    <w:rsid w:val="00033823"/>
    <w:pPr>
      <w:widowControl w:val="0"/>
      <w:shd w:val="clear" w:color="auto" w:fill="FFFFFF"/>
      <w:spacing w:line="407" w:lineRule="exact"/>
      <w:jc w:val="both"/>
      <w:outlineLvl w:val="1"/>
    </w:pPr>
    <w:rPr>
      <w:rFonts w:eastAsia="Calibri"/>
      <w:noProof/>
      <w:w w:val="70"/>
      <w:sz w:val="28"/>
      <w:szCs w:val="28"/>
    </w:rPr>
  </w:style>
  <w:style w:type="character" w:customStyle="1" w:styleId="12">
    <w:name w:val="Заголовок №1_"/>
    <w:link w:val="13"/>
    <w:uiPriority w:val="99"/>
    <w:locked/>
    <w:rsid w:val="00AD728A"/>
    <w:rPr>
      <w:rFonts w:cs="Times New Roman"/>
      <w:w w:val="80"/>
      <w:sz w:val="24"/>
      <w:szCs w:val="24"/>
      <w:lang w:bidi="ar-SA"/>
    </w:rPr>
  </w:style>
  <w:style w:type="paragraph" w:customStyle="1" w:styleId="13">
    <w:name w:val="Заголовок №1"/>
    <w:basedOn w:val="a"/>
    <w:link w:val="12"/>
    <w:uiPriority w:val="99"/>
    <w:rsid w:val="00AD728A"/>
    <w:pPr>
      <w:widowControl w:val="0"/>
      <w:shd w:val="clear" w:color="auto" w:fill="FFFFFF"/>
      <w:spacing w:line="240" w:lineRule="atLeast"/>
      <w:jc w:val="center"/>
      <w:outlineLvl w:val="0"/>
    </w:pPr>
    <w:rPr>
      <w:rFonts w:eastAsia="Calibri"/>
      <w:noProof/>
      <w:w w:val="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6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39544-147D-4154-A083-A45A9582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12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Хватов Андрей Игоревич</cp:lastModifiedBy>
  <cp:revision>131</cp:revision>
  <cp:lastPrinted>2018-11-26T06:06:00Z</cp:lastPrinted>
  <dcterms:created xsi:type="dcterms:W3CDTF">2017-06-29T06:34:00Z</dcterms:created>
  <dcterms:modified xsi:type="dcterms:W3CDTF">2019-05-14T05:31:00Z</dcterms:modified>
</cp:coreProperties>
</file>