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87" w:rsidRPr="00E27A4F" w:rsidRDefault="001F1F87" w:rsidP="00916186">
      <w:pPr>
        <w:spacing w:line="180" w:lineRule="atLeast"/>
        <w:jc w:val="both"/>
        <w:textAlignment w:val="top"/>
        <w:rPr>
          <w:b/>
          <w:sz w:val="28"/>
          <w:szCs w:val="28"/>
        </w:rPr>
      </w:pPr>
      <w:r w:rsidRPr="00E27A4F">
        <w:rPr>
          <w:b/>
          <w:sz w:val="28"/>
          <w:szCs w:val="28"/>
        </w:rPr>
        <w:t xml:space="preserve">                                             Информация</w:t>
      </w:r>
    </w:p>
    <w:p w:rsidR="00E1737C" w:rsidRDefault="00E1737C" w:rsidP="00E1737C">
      <w:pPr>
        <w:jc w:val="both"/>
        <w:textAlignment w:val="top"/>
        <w:rPr>
          <w:sz w:val="28"/>
          <w:szCs w:val="28"/>
        </w:rPr>
      </w:pPr>
    </w:p>
    <w:p w:rsidR="00916186" w:rsidRDefault="00916186" w:rsidP="00E1737C">
      <w:pPr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В Администрации муниципального района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под председательством  Первого заместителя Главы  района по социальным вопросам  В.А. </w:t>
      </w:r>
      <w:proofErr w:type="spellStart"/>
      <w:r w:rsidRPr="00701EC9">
        <w:rPr>
          <w:sz w:val="28"/>
          <w:szCs w:val="28"/>
        </w:rPr>
        <w:t>Ятманкина</w:t>
      </w:r>
      <w:proofErr w:type="spellEnd"/>
      <w:r w:rsidRPr="00701EC9">
        <w:rPr>
          <w:sz w:val="28"/>
          <w:szCs w:val="28"/>
        </w:rPr>
        <w:t xml:space="preserve"> </w:t>
      </w:r>
      <w:r w:rsidR="009139B4" w:rsidRPr="00701EC9">
        <w:rPr>
          <w:sz w:val="28"/>
          <w:szCs w:val="28"/>
        </w:rPr>
        <w:t xml:space="preserve">и </w:t>
      </w:r>
      <w:r w:rsidRPr="00701EC9">
        <w:rPr>
          <w:sz w:val="28"/>
          <w:szCs w:val="28"/>
        </w:rPr>
        <w:t xml:space="preserve">с участием </w:t>
      </w:r>
      <w:r w:rsidR="008829FE" w:rsidRPr="00701EC9">
        <w:rPr>
          <w:sz w:val="28"/>
          <w:szCs w:val="28"/>
        </w:rPr>
        <w:t xml:space="preserve"> </w:t>
      </w:r>
      <w:r w:rsidR="009139B4" w:rsidRPr="00701EC9">
        <w:rPr>
          <w:sz w:val="28"/>
          <w:szCs w:val="28"/>
        </w:rPr>
        <w:t xml:space="preserve">15 </w:t>
      </w:r>
      <w:r w:rsidR="008829FE" w:rsidRPr="00701EC9">
        <w:rPr>
          <w:sz w:val="28"/>
          <w:szCs w:val="28"/>
        </w:rPr>
        <w:t>Г</w:t>
      </w:r>
      <w:r w:rsidRPr="00701EC9">
        <w:rPr>
          <w:sz w:val="28"/>
          <w:szCs w:val="28"/>
        </w:rPr>
        <w:t>лав сельских поселений</w:t>
      </w:r>
      <w:r w:rsidR="008829FE" w:rsidRPr="00701EC9">
        <w:rPr>
          <w:sz w:val="28"/>
          <w:szCs w:val="28"/>
        </w:rPr>
        <w:t xml:space="preserve"> (с. </w:t>
      </w:r>
      <w:proofErr w:type="spellStart"/>
      <w:r w:rsidR="008829FE" w:rsidRPr="00701EC9">
        <w:rPr>
          <w:sz w:val="28"/>
          <w:szCs w:val="28"/>
        </w:rPr>
        <w:t>Алькино</w:t>
      </w:r>
      <w:proofErr w:type="spellEnd"/>
      <w:r w:rsidR="008829FE" w:rsidRPr="00701EC9">
        <w:rPr>
          <w:sz w:val="28"/>
          <w:szCs w:val="28"/>
        </w:rPr>
        <w:t xml:space="preserve">, Ст. </w:t>
      </w:r>
      <w:proofErr w:type="spellStart"/>
      <w:r w:rsidR="008829FE" w:rsidRPr="00701EC9">
        <w:rPr>
          <w:sz w:val="28"/>
          <w:szCs w:val="28"/>
        </w:rPr>
        <w:t>Аманак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Н</w:t>
      </w:r>
      <w:r w:rsidR="00B65570">
        <w:rPr>
          <w:sz w:val="28"/>
          <w:szCs w:val="28"/>
        </w:rPr>
        <w:t>овоем</w:t>
      </w:r>
      <w:r w:rsidR="008829FE" w:rsidRPr="00701EC9">
        <w:rPr>
          <w:sz w:val="28"/>
          <w:szCs w:val="28"/>
        </w:rPr>
        <w:t>ансуркино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Кротково</w:t>
      </w:r>
      <w:proofErr w:type="spellEnd"/>
      <w:r w:rsidR="008829FE" w:rsidRPr="00701EC9">
        <w:rPr>
          <w:sz w:val="28"/>
          <w:szCs w:val="28"/>
        </w:rPr>
        <w:t>, Ст.-.</w:t>
      </w:r>
      <w:proofErr w:type="spellStart"/>
      <w:r w:rsidR="008829FE" w:rsidRPr="00701EC9">
        <w:rPr>
          <w:sz w:val="28"/>
          <w:szCs w:val="28"/>
        </w:rPr>
        <w:t>Ганькино</w:t>
      </w:r>
      <w:proofErr w:type="spellEnd"/>
      <w:r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Ст</w:t>
      </w:r>
      <w:r w:rsidR="002111B8">
        <w:rPr>
          <w:sz w:val="28"/>
          <w:szCs w:val="28"/>
        </w:rPr>
        <w:t>ароп</w:t>
      </w:r>
      <w:r w:rsidR="008829FE" w:rsidRPr="00701EC9">
        <w:rPr>
          <w:sz w:val="28"/>
          <w:szCs w:val="28"/>
        </w:rPr>
        <w:t>охвистнево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gramStart"/>
      <w:r w:rsidR="008829FE" w:rsidRPr="00701EC9">
        <w:rPr>
          <w:sz w:val="28"/>
          <w:szCs w:val="28"/>
        </w:rPr>
        <w:t>М-</w:t>
      </w:r>
      <w:proofErr w:type="gramEnd"/>
      <w:r w:rsidR="008829FE" w:rsidRPr="00701EC9">
        <w:rPr>
          <w:sz w:val="28"/>
          <w:szCs w:val="28"/>
        </w:rPr>
        <w:t>.</w:t>
      </w:r>
      <w:proofErr w:type="spellStart"/>
      <w:r w:rsidR="008829FE" w:rsidRPr="00701EC9">
        <w:rPr>
          <w:sz w:val="28"/>
          <w:szCs w:val="28"/>
        </w:rPr>
        <w:t>Ибряйкино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Рысайкино</w:t>
      </w:r>
      <w:proofErr w:type="spellEnd"/>
      <w:r w:rsidR="008829FE" w:rsidRPr="00701EC9">
        <w:rPr>
          <w:sz w:val="28"/>
          <w:szCs w:val="28"/>
        </w:rPr>
        <w:t>,</w:t>
      </w:r>
      <w:r w:rsidR="003268E3">
        <w:rPr>
          <w:sz w:val="28"/>
          <w:szCs w:val="28"/>
        </w:rPr>
        <w:t xml:space="preserve"> </w:t>
      </w:r>
      <w:r w:rsidR="008829FE" w:rsidRPr="00701EC9">
        <w:rPr>
          <w:sz w:val="28"/>
          <w:szCs w:val="28"/>
        </w:rPr>
        <w:t xml:space="preserve">Ср. </w:t>
      </w:r>
      <w:proofErr w:type="spellStart"/>
      <w:r w:rsidR="008829FE" w:rsidRPr="00701EC9">
        <w:rPr>
          <w:sz w:val="28"/>
          <w:szCs w:val="28"/>
        </w:rPr>
        <w:t>Аверкино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Кр</w:t>
      </w:r>
      <w:proofErr w:type="spellEnd"/>
      <w:r w:rsidR="0074678C">
        <w:rPr>
          <w:sz w:val="28"/>
          <w:szCs w:val="28"/>
        </w:rPr>
        <w:t>.</w:t>
      </w:r>
      <w:r w:rsidR="008829FE" w:rsidRPr="00701EC9">
        <w:rPr>
          <w:sz w:val="28"/>
          <w:szCs w:val="28"/>
        </w:rPr>
        <w:t xml:space="preserve"> Ключи, </w:t>
      </w:r>
      <w:proofErr w:type="spellStart"/>
      <w:r w:rsidR="008829FE" w:rsidRPr="00701EC9">
        <w:rPr>
          <w:sz w:val="28"/>
          <w:szCs w:val="28"/>
        </w:rPr>
        <w:t>Подбельск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М.Толкай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Б.Толкай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Савруха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Мочалеевка</w:t>
      </w:r>
      <w:proofErr w:type="spellEnd"/>
      <w:r w:rsidR="008829FE" w:rsidRPr="00701EC9">
        <w:rPr>
          <w:sz w:val="28"/>
          <w:szCs w:val="28"/>
        </w:rPr>
        <w:t xml:space="preserve">), </w:t>
      </w:r>
      <w:r w:rsidRPr="00701EC9">
        <w:rPr>
          <w:sz w:val="28"/>
          <w:szCs w:val="28"/>
        </w:rPr>
        <w:t>а также с участием представител</w:t>
      </w:r>
      <w:r w:rsidR="002B4DF6">
        <w:rPr>
          <w:sz w:val="28"/>
          <w:szCs w:val="28"/>
        </w:rPr>
        <w:t>ей</w:t>
      </w:r>
      <w:r w:rsidRPr="00701EC9">
        <w:rPr>
          <w:sz w:val="28"/>
          <w:szCs w:val="28"/>
        </w:rPr>
        <w:t xml:space="preserve"> </w:t>
      </w:r>
      <w:r w:rsidR="002B4DF6">
        <w:rPr>
          <w:sz w:val="28"/>
          <w:szCs w:val="28"/>
        </w:rPr>
        <w:t xml:space="preserve"> Отдела </w:t>
      </w:r>
      <w:r w:rsidRPr="00701EC9">
        <w:rPr>
          <w:sz w:val="28"/>
          <w:szCs w:val="28"/>
        </w:rPr>
        <w:t xml:space="preserve">УФМС </w:t>
      </w:r>
      <w:r w:rsidR="002B4DF6">
        <w:rPr>
          <w:sz w:val="28"/>
          <w:szCs w:val="28"/>
        </w:rPr>
        <w:t xml:space="preserve">по </w:t>
      </w:r>
      <w:proofErr w:type="spellStart"/>
      <w:r w:rsidR="002B4DF6">
        <w:rPr>
          <w:sz w:val="28"/>
          <w:szCs w:val="28"/>
        </w:rPr>
        <w:t>Похвистневскому</w:t>
      </w:r>
      <w:proofErr w:type="spellEnd"/>
      <w:r w:rsidR="002B4DF6">
        <w:rPr>
          <w:sz w:val="28"/>
          <w:szCs w:val="28"/>
        </w:rPr>
        <w:t xml:space="preserve"> району и </w:t>
      </w:r>
      <w:r w:rsidRPr="00701EC9">
        <w:rPr>
          <w:sz w:val="28"/>
          <w:szCs w:val="28"/>
        </w:rPr>
        <w:t xml:space="preserve"> </w:t>
      </w:r>
      <w:r w:rsidR="000732C7">
        <w:rPr>
          <w:sz w:val="28"/>
          <w:szCs w:val="28"/>
        </w:rPr>
        <w:t xml:space="preserve">МО </w:t>
      </w:r>
      <w:r w:rsidRPr="00701EC9">
        <w:rPr>
          <w:sz w:val="28"/>
          <w:szCs w:val="28"/>
        </w:rPr>
        <w:t>МВД</w:t>
      </w:r>
      <w:r w:rsidR="000732C7">
        <w:rPr>
          <w:sz w:val="28"/>
          <w:szCs w:val="28"/>
        </w:rPr>
        <w:t xml:space="preserve"> </w:t>
      </w:r>
      <w:proofErr w:type="spellStart"/>
      <w:r w:rsidR="000732C7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>, руководител</w:t>
      </w:r>
      <w:r w:rsidR="000732C7">
        <w:rPr>
          <w:sz w:val="28"/>
          <w:szCs w:val="28"/>
        </w:rPr>
        <w:t xml:space="preserve">ей организаций района </w:t>
      </w:r>
      <w:r w:rsidRPr="00701EC9">
        <w:rPr>
          <w:sz w:val="28"/>
          <w:szCs w:val="28"/>
        </w:rPr>
        <w:t xml:space="preserve"> </w:t>
      </w:r>
      <w:r w:rsidR="003268E3">
        <w:rPr>
          <w:sz w:val="28"/>
          <w:szCs w:val="28"/>
        </w:rPr>
        <w:t>28 июня</w:t>
      </w:r>
      <w:r w:rsidRPr="00701EC9">
        <w:rPr>
          <w:sz w:val="28"/>
          <w:szCs w:val="28"/>
        </w:rPr>
        <w:t xml:space="preserve"> состоялось заседание Межведомственной рабочей группы по мониторингу миграционной ситуации в муниципальном районе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Самарской области.</w:t>
      </w:r>
    </w:p>
    <w:p w:rsidR="0013090F" w:rsidRPr="00701EC9" w:rsidRDefault="0013090F" w:rsidP="00E1737C">
      <w:pPr>
        <w:jc w:val="both"/>
        <w:textAlignment w:val="top"/>
        <w:rPr>
          <w:sz w:val="28"/>
          <w:szCs w:val="28"/>
        </w:rPr>
      </w:pPr>
      <w:r w:rsidRPr="007E5B99">
        <w:rPr>
          <w:sz w:val="28"/>
          <w:szCs w:val="28"/>
        </w:rPr>
        <w:t xml:space="preserve">На </w:t>
      </w:r>
      <w:r w:rsidR="001E3D91">
        <w:rPr>
          <w:sz w:val="28"/>
          <w:szCs w:val="28"/>
        </w:rPr>
        <w:t xml:space="preserve">очередном </w:t>
      </w:r>
      <w:r w:rsidRPr="007E5B99">
        <w:rPr>
          <w:sz w:val="28"/>
          <w:szCs w:val="28"/>
        </w:rPr>
        <w:t xml:space="preserve">заседании </w:t>
      </w:r>
      <w:r w:rsidR="001E3D91">
        <w:rPr>
          <w:sz w:val="28"/>
          <w:szCs w:val="28"/>
        </w:rPr>
        <w:t xml:space="preserve">по миграционной ситуации, </w:t>
      </w:r>
      <w:r w:rsidR="008829FE" w:rsidRPr="007E5B99">
        <w:rPr>
          <w:sz w:val="28"/>
          <w:szCs w:val="28"/>
        </w:rPr>
        <w:t xml:space="preserve">на рассмотрение </w:t>
      </w:r>
      <w:r w:rsidRPr="007E5B99">
        <w:rPr>
          <w:sz w:val="28"/>
          <w:szCs w:val="28"/>
        </w:rPr>
        <w:t xml:space="preserve">был </w:t>
      </w:r>
      <w:r w:rsidR="003268E3" w:rsidRPr="007E5B99">
        <w:rPr>
          <w:sz w:val="28"/>
          <w:szCs w:val="28"/>
        </w:rPr>
        <w:t xml:space="preserve">вынесен  вопрос о </w:t>
      </w:r>
      <w:r w:rsidR="007E5B99" w:rsidRPr="007E5B99">
        <w:rPr>
          <w:sz w:val="28"/>
          <w:szCs w:val="28"/>
        </w:rPr>
        <w:t xml:space="preserve"> проживании</w:t>
      </w:r>
      <w:r w:rsidR="001E3D91">
        <w:rPr>
          <w:sz w:val="28"/>
          <w:szCs w:val="28"/>
        </w:rPr>
        <w:t>,</w:t>
      </w:r>
      <w:r w:rsidR="007E5B99" w:rsidRPr="007E5B99">
        <w:rPr>
          <w:sz w:val="28"/>
          <w:szCs w:val="28"/>
        </w:rPr>
        <w:t xml:space="preserve"> </w:t>
      </w:r>
      <w:r w:rsidR="003268E3" w:rsidRPr="007E5B99">
        <w:rPr>
          <w:sz w:val="28"/>
          <w:szCs w:val="28"/>
        </w:rPr>
        <w:t xml:space="preserve">занятости </w:t>
      </w:r>
      <w:r w:rsidR="001E3D91">
        <w:rPr>
          <w:sz w:val="28"/>
          <w:szCs w:val="28"/>
        </w:rPr>
        <w:t>и трудоустройстве</w:t>
      </w:r>
      <w:r w:rsidR="003268E3" w:rsidRPr="007E5B99">
        <w:rPr>
          <w:sz w:val="28"/>
          <w:szCs w:val="28"/>
        </w:rPr>
        <w:t xml:space="preserve"> </w:t>
      </w:r>
      <w:r w:rsidR="007E5B99" w:rsidRPr="007E5B99">
        <w:rPr>
          <w:sz w:val="28"/>
          <w:szCs w:val="28"/>
        </w:rPr>
        <w:t>на</w:t>
      </w:r>
      <w:r w:rsidR="003268E3" w:rsidRPr="007E5B99">
        <w:rPr>
          <w:sz w:val="28"/>
          <w:szCs w:val="28"/>
        </w:rPr>
        <w:t xml:space="preserve"> территории района граждан из Ближнего зарубежья</w:t>
      </w:r>
      <w:r w:rsidRPr="007E5B99">
        <w:rPr>
          <w:sz w:val="28"/>
          <w:szCs w:val="28"/>
        </w:rPr>
        <w:t>.</w:t>
      </w:r>
    </w:p>
    <w:p w:rsidR="009A0389" w:rsidRDefault="0013090F" w:rsidP="00E1737C">
      <w:pPr>
        <w:shd w:val="clear" w:color="auto" w:fill="FFFFFF"/>
        <w:jc w:val="both"/>
        <w:rPr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</w:t>
      </w:r>
      <w:r w:rsidRPr="0013090F">
        <w:rPr>
          <w:sz w:val="28"/>
          <w:szCs w:val="28"/>
        </w:rPr>
        <w:t xml:space="preserve">       </w:t>
      </w:r>
      <w:r w:rsidRPr="00BF3C5B">
        <w:rPr>
          <w:sz w:val="28"/>
          <w:szCs w:val="28"/>
        </w:rPr>
        <w:t xml:space="preserve">В целом, </w:t>
      </w:r>
      <w:r w:rsidR="00606FEB" w:rsidRPr="00BF3C5B">
        <w:rPr>
          <w:sz w:val="28"/>
          <w:szCs w:val="28"/>
        </w:rPr>
        <w:t>за период с 01.01.2018</w:t>
      </w:r>
      <w:r w:rsidR="009A0389">
        <w:rPr>
          <w:sz w:val="28"/>
          <w:szCs w:val="28"/>
        </w:rPr>
        <w:t>г.</w:t>
      </w:r>
      <w:r w:rsidR="00606FEB" w:rsidRPr="00BF3C5B">
        <w:rPr>
          <w:sz w:val="28"/>
          <w:szCs w:val="28"/>
        </w:rPr>
        <w:t xml:space="preserve"> по 30.06.2018г. на территории </w:t>
      </w:r>
      <w:proofErr w:type="spellStart"/>
      <w:r w:rsidR="00606FEB" w:rsidRPr="00BF3C5B">
        <w:rPr>
          <w:sz w:val="28"/>
          <w:szCs w:val="28"/>
        </w:rPr>
        <w:t>м.р</w:t>
      </w:r>
      <w:proofErr w:type="spellEnd"/>
      <w:r w:rsidR="00606FEB" w:rsidRPr="00BF3C5B">
        <w:rPr>
          <w:sz w:val="28"/>
          <w:szCs w:val="28"/>
        </w:rPr>
        <w:t xml:space="preserve">. </w:t>
      </w:r>
      <w:proofErr w:type="spellStart"/>
      <w:r w:rsidR="00606FEB" w:rsidRPr="00BF3C5B">
        <w:rPr>
          <w:sz w:val="28"/>
          <w:szCs w:val="28"/>
        </w:rPr>
        <w:t>Похвистневский</w:t>
      </w:r>
      <w:proofErr w:type="spellEnd"/>
      <w:r w:rsidR="00606FEB" w:rsidRPr="00BF3C5B">
        <w:rPr>
          <w:sz w:val="28"/>
          <w:szCs w:val="28"/>
        </w:rPr>
        <w:t xml:space="preserve"> и </w:t>
      </w:r>
      <w:proofErr w:type="spellStart"/>
      <w:r w:rsidR="00606FEB" w:rsidRPr="00BF3C5B">
        <w:rPr>
          <w:sz w:val="28"/>
          <w:szCs w:val="28"/>
        </w:rPr>
        <w:t>г.о</w:t>
      </w:r>
      <w:proofErr w:type="spellEnd"/>
      <w:r w:rsidR="00606FEB" w:rsidRPr="00BF3C5B">
        <w:rPr>
          <w:sz w:val="28"/>
          <w:szCs w:val="28"/>
        </w:rPr>
        <w:t>. Похвистнево поставлены на первичный учет п</w:t>
      </w:r>
      <w:r w:rsidR="001E1DB8" w:rsidRPr="00BF3C5B">
        <w:rPr>
          <w:sz w:val="28"/>
          <w:szCs w:val="28"/>
        </w:rPr>
        <w:t xml:space="preserve">о первичному пребыванию  </w:t>
      </w:r>
      <w:r w:rsidR="00606FEB" w:rsidRPr="00BF3C5B">
        <w:rPr>
          <w:sz w:val="28"/>
          <w:szCs w:val="28"/>
        </w:rPr>
        <w:t>-195 граждан</w:t>
      </w:r>
      <w:r w:rsidR="009A0389">
        <w:rPr>
          <w:sz w:val="28"/>
          <w:szCs w:val="28"/>
        </w:rPr>
        <w:t>:</w:t>
      </w:r>
    </w:p>
    <w:p w:rsidR="004D6DA6" w:rsidRPr="00BF3C5B" w:rsidRDefault="001E1DB8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BF3C5B">
        <w:rPr>
          <w:sz w:val="28"/>
          <w:szCs w:val="28"/>
        </w:rPr>
        <w:t>из них: Азербайджан -</w:t>
      </w:r>
      <w:r w:rsidR="00606FEB" w:rsidRPr="00BF3C5B">
        <w:rPr>
          <w:sz w:val="28"/>
          <w:szCs w:val="28"/>
        </w:rPr>
        <w:t>20,</w:t>
      </w:r>
      <w:r w:rsidRPr="00BF3C5B">
        <w:rPr>
          <w:sz w:val="28"/>
          <w:szCs w:val="28"/>
        </w:rPr>
        <w:t xml:space="preserve"> </w:t>
      </w:r>
      <w:r w:rsidR="004D6DA6" w:rsidRPr="00BF3C5B">
        <w:rPr>
          <w:sz w:val="28"/>
          <w:szCs w:val="28"/>
        </w:rPr>
        <w:t>Армения-</w:t>
      </w:r>
      <w:r w:rsidR="00606FEB" w:rsidRPr="00BF3C5B">
        <w:rPr>
          <w:sz w:val="28"/>
          <w:szCs w:val="28"/>
        </w:rPr>
        <w:t>18</w:t>
      </w:r>
      <w:r w:rsidR="004D6DA6" w:rsidRPr="00BF3C5B">
        <w:rPr>
          <w:sz w:val="28"/>
          <w:szCs w:val="28"/>
        </w:rPr>
        <w:t xml:space="preserve">, </w:t>
      </w:r>
      <w:r w:rsidR="00606FEB" w:rsidRPr="00BF3C5B">
        <w:rPr>
          <w:sz w:val="28"/>
          <w:szCs w:val="28"/>
        </w:rPr>
        <w:t>Грузия -1,  Туркмения-7, К</w:t>
      </w:r>
      <w:r w:rsidR="004D6DA6" w:rsidRPr="00BF3C5B">
        <w:rPr>
          <w:sz w:val="28"/>
          <w:szCs w:val="28"/>
        </w:rPr>
        <w:t>азахстан -</w:t>
      </w:r>
      <w:r w:rsidR="00606FEB" w:rsidRPr="00BF3C5B">
        <w:rPr>
          <w:sz w:val="28"/>
          <w:szCs w:val="28"/>
        </w:rPr>
        <w:t>15,</w:t>
      </w:r>
      <w:r w:rsidR="004D6DA6" w:rsidRPr="00BF3C5B">
        <w:rPr>
          <w:sz w:val="28"/>
          <w:szCs w:val="28"/>
        </w:rPr>
        <w:t xml:space="preserve"> Кыргызстан -</w:t>
      </w:r>
      <w:r w:rsidR="00606FEB" w:rsidRPr="00BF3C5B">
        <w:rPr>
          <w:sz w:val="28"/>
          <w:szCs w:val="28"/>
        </w:rPr>
        <w:t>18,</w:t>
      </w:r>
      <w:r w:rsidR="004D6DA6" w:rsidRPr="00BF3C5B">
        <w:rPr>
          <w:sz w:val="28"/>
          <w:szCs w:val="28"/>
        </w:rPr>
        <w:t xml:space="preserve"> Молдова-1, Таджикистан-</w:t>
      </w:r>
      <w:r w:rsidR="00606FEB" w:rsidRPr="00BF3C5B">
        <w:rPr>
          <w:sz w:val="28"/>
          <w:szCs w:val="28"/>
        </w:rPr>
        <w:t>34</w:t>
      </w:r>
      <w:r w:rsidR="004D6DA6" w:rsidRPr="00BF3C5B">
        <w:rPr>
          <w:sz w:val="28"/>
          <w:szCs w:val="28"/>
        </w:rPr>
        <w:t>, Узбекистан-</w:t>
      </w:r>
      <w:r w:rsidR="00606FEB" w:rsidRPr="00BF3C5B">
        <w:rPr>
          <w:sz w:val="28"/>
          <w:szCs w:val="28"/>
        </w:rPr>
        <w:t>57</w:t>
      </w:r>
      <w:r w:rsidR="004D6DA6" w:rsidRPr="00BF3C5B">
        <w:rPr>
          <w:sz w:val="28"/>
          <w:szCs w:val="28"/>
        </w:rPr>
        <w:t>, Украина-</w:t>
      </w:r>
      <w:r w:rsidR="00606FEB" w:rsidRPr="00BF3C5B">
        <w:rPr>
          <w:sz w:val="28"/>
          <w:szCs w:val="28"/>
        </w:rPr>
        <w:t>14</w:t>
      </w:r>
      <w:r w:rsidR="004D6DA6" w:rsidRPr="00BF3C5B">
        <w:rPr>
          <w:sz w:val="28"/>
          <w:szCs w:val="28"/>
        </w:rPr>
        <w:t>, Китай-</w:t>
      </w:r>
      <w:r w:rsidR="00606FEB" w:rsidRPr="00BF3C5B">
        <w:rPr>
          <w:sz w:val="28"/>
          <w:szCs w:val="28"/>
        </w:rPr>
        <w:t>3, Литва-1,Малазия-1,Турция -2, Великобритания-2, США-1;</w:t>
      </w:r>
    </w:p>
    <w:p w:rsidR="00FC45CA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Наиболее распространённой  целью въезда иностранных граждан в  наш район, является устройство на работу. Наибольшее количество  иностранных граждан и лиц без гражданства, зарегистрированных по месту жительства на территории района</w:t>
      </w:r>
      <w:r w:rsidR="00A50DA6">
        <w:rPr>
          <w:sz w:val="28"/>
          <w:szCs w:val="28"/>
        </w:rPr>
        <w:t xml:space="preserve"> и города</w:t>
      </w:r>
      <w:r w:rsidRPr="00701EC9">
        <w:rPr>
          <w:sz w:val="28"/>
          <w:szCs w:val="28"/>
        </w:rPr>
        <w:t>, приходится на граждан Узбекистана, Таджикистана и Кыргызстана</w:t>
      </w:r>
      <w:r w:rsidR="0033323F">
        <w:rPr>
          <w:sz w:val="28"/>
          <w:szCs w:val="28"/>
        </w:rPr>
        <w:t xml:space="preserve"> и Армении</w:t>
      </w:r>
      <w:r w:rsidRPr="00701EC9">
        <w:rPr>
          <w:sz w:val="28"/>
          <w:szCs w:val="28"/>
        </w:rPr>
        <w:t xml:space="preserve">. Информацию по проживающим и осуществляющим трудовую деятельность </w:t>
      </w:r>
      <w:proofErr w:type="gramStart"/>
      <w:r w:rsidRPr="00701EC9">
        <w:rPr>
          <w:sz w:val="28"/>
          <w:szCs w:val="28"/>
        </w:rPr>
        <w:t>мигрантам</w:t>
      </w:r>
      <w:proofErr w:type="gramEnd"/>
      <w:r w:rsidRPr="00701EC9">
        <w:rPr>
          <w:sz w:val="28"/>
          <w:szCs w:val="28"/>
        </w:rPr>
        <w:t xml:space="preserve"> зарегистрированным на территории </w:t>
      </w:r>
      <w:proofErr w:type="spellStart"/>
      <w:r w:rsidRPr="00701EC9">
        <w:rPr>
          <w:sz w:val="28"/>
          <w:szCs w:val="28"/>
        </w:rPr>
        <w:t>м.р</w:t>
      </w:r>
      <w:proofErr w:type="spellEnd"/>
      <w:r w:rsidRPr="00701EC9">
        <w:rPr>
          <w:sz w:val="28"/>
          <w:szCs w:val="28"/>
        </w:rPr>
        <w:t xml:space="preserve">.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довел</w:t>
      </w:r>
      <w:r w:rsidR="00FC45CA">
        <w:rPr>
          <w:sz w:val="28"/>
          <w:szCs w:val="28"/>
        </w:rPr>
        <w:t>а</w:t>
      </w:r>
      <w:r w:rsidRPr="00701EC9">
        <w:rPr>
          <w:sz w:val="28"/>
          <w:szCs w:val="28"/>
        </w:rPr>
        <w:t xml:space="preserve"> представител</w:t>
      </w:r>
      <w:r w:rsidR="00FC45CA">
        <w:rPr>
          <w:sz w:val="28"/>
          <w:szCs w:val="28"/>
        </w:rPr>
        <w:t>ь</w:t>
      </w:r>
      <w:r w:rsidRPr="00701EC9">
        <w:rPr>
          <w:sz w:val="28"/>
          <w:szCs w:val="28"/>
        </w:rPr>
        <w:t xml:space="preserve"> УФМС</w:t>
      </w:r>
      <w:r w:rsidR="00FC45CA">
        <w:rPr>
          <w:sz w:val="28"/>
          <w:szCs w:val="28"/>
        </w:rPr>
        <w:t xml:space="preserve"> в </w:t>
      </w:r>
      <w:proofErr w:type="spellStart"/>
      <w:r w:rsidR="00FC45CA">
        <w:rPr>
          <w:sz w:val="28"/>
          <w:szCs w:val="28"/>
        </w:rPr>
        <w:t>Похвистневском</w:t>
      </w:r>
      <w:proofErr w:type="spellEnd"/>
      <w:r w:rsidR="00FC45CA">
        <w:rPr>
          <w:sz w:val="28"/>
          <w:szCs w:val="28"/>
        </w:rPr>
        <w:t xml:space="preserve"> районе</w:t>
      </w:r>
      <w:r w:rsidRPr="00701EC9">
        <w:rPr>
          <w:sz w:val="28"/>
          <w:szCs w:val="28"/>
        </w:rPr>
        <w:t xml:space="preserve">  </w:t>
      </w:r>
      <w:r w:rsidR="00FC45CA">
        <w:rPr>
          <w:sz w:val="28"/>
          <w:szCs w:val="28"/>
        </w:rPr>
        <w:t>(</w:t>
      </w:r>
      <w:r w:rsidRPr="00701EC9">
        <w:rPr>
          <w:sz w:val="28"/>
          <w:szCs w:val="28"/>
        </w:rPr>
        <w:t xml:space="preserve">Т. И. Селифанова) </w:t>
      </w:r>
    </w:p>
    <w:p w:rsidR="00BF597A" w:rsidRDefault="00821007" w:rsidP="00916186">
      <w:pPr>
        <w:spacing w:line="180" w:lineRule="atLeast"/>
        <w:jc w:val="both"/>
        <w:textAlignment w:val="top"/>
        <w:rPr>
          <w:sz w:val="28"/>
          <w:szCs w:val="28"/>
        </w:rPr>
      </w:pPr>
      <w:proofErr w:type="spellStart"/>
      <w:r>
        <w:rPr>
          <w:sz w:val="28"/>
          <w:szCs w:val="28"/>
        </w:rPr>
        <w:t>Похвистневской</w:t>
      </w:r>
      <w:proofErr w:type="spellEnd"/>
      <w:r>
        <w:rPr>
          <w:sz w:val="28"/>
          <w:szCs w:val="28"/>
        </w:rPr>
        <w:t xml:space="preserve"> межрайонной прокуратурой проводились совместные заседания по вопросам миграции, с участием представителей МВД и УФМС и районной и городской администрации.</w:t>
      </w:r>
    </w:p>
    <w:p w:rsidR="00821007" w:rsidRDefault="00821007" w:rsidP="00916186">
      <w:pPr>
        <w:spacing w:line="180" w:lineRule="atLeast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Отделом УФМС по </w:t>
      </w:r>
      <w:proofErr w:type="spellStart"/>
      <w:r>
        <w:rPr>
          <w:sz w:val="28"/>
          <w:szCs w:val="28"/>
        </w:rPr>
        <w:t>Похвистневскому</w:t>
      </w:r>
      <w:proofErr w:type="spellEnd"/>
      <w:r>
        <w:rPr>
          <w:sz w:val="28"/>
          <w:szCs w:val="28"/>
        </w:rPr>
        <w:t xml:space="preserve"> району разработа</w:t>
      </w:r>
      <w:r w:rsidR="00F35F01">
        <w:rPr>
          <w:sz w:val="28"/>
          <w:szCs w:val="28"/>
        </w:rPr>
        <w:t>на</w:t>
      </w:r>
      <w:r>
        <w:rPr>
          <w:sz w:val="28"/>
          <w:szCs w:val="28"/>
        </w:rPr>
        <w:t xml:space="preserve"> памятк</w:t>
      </w:r>
      <w:r w:rsidR="00F35F01">
        <w:rPr>
          <w:sz w:val="28"/>
          <w:szCs w:val="28"/>
        </w:rPr>
        <w:t>а</w:t>
      </w:r>
      <w:r>
        <w:rPr>
          <w:sz w:val="28"/>
          <w:szCs w:val="28"/>
        </w:rPr>
        <w:t xml:space="preserve"> для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прибывающих из других  стран. (Приложение№1)</w:t>
      </w:r>
    </w:p>
    <w:p w:rsidR="00916186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 Под </w:t>
      </w:r>
      <w:r w:rsidR="00F22621">
        <w:rPr>
          <w:sz w:val="28"/>
          <w:szCs w:val="28"/>
        </w:rPr>
        <w:t xml:space="preserve">строгим </w:t>
      </w:r>
      <w:r w:rsidRPr="00701EC9">
        <w:rPr>
          <w:sz w:val="28"/>
          <w:szCs w:val="28"/>
        </w:rPr>
        <w:t xml:space="preserve">контролем и наблюдением сотрудников МВД и УФМС находятся </w:t>
      </w:r>
      <w:proofErr w:type="gramStart"/>
      <w:r w:rsidR="00444317">
        <w:rPr>
          <w:sz w:val="28"/>
          <w:szCs w:val="28"/>
        </w:rPr>
        <w:t>граждане</w:t>
      </w:r>
      <w:proofErr w:type="gramEnd"/>
      <w:r w:rsidR="00444317">
        <w:rPr>
          <w:sz w:val="28"/>
          <w:szCs w:val="28"/>
        </w:rPr>
        <w:t xml:space="preserve"> </w:t>
      </w:r>
      <w:r w:rsidRPr="00701EC9">
        <w:rPr>
          <w:sz w:val="28"/>
          <w:szCs w:val="28"/>
        </w:rPr>
        <w:t>прибывающие на территорию нашего района из соседних стран, с целью дальнейшей проверки законности их пребывания на территории РФ.</w:t>
      </w:r>
    </w:p>
    <w:p w:rsidR="00FC45CA" w:rsidRDefault="00FC45CA" w:rsidP="00916186">
      <w:pPr>
        <w:spacing w:line="180" w:lineRule="atLeast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Сотрудниками МВД и УФМС выявлен «резиновый адрес» на территории </w:t>
      </w:r>
      <w:proofErr w:type="spellStart"/>
      <w:r>
        <w:rPr>
          <w:sz w:val="28"/>
          <w:szCs w:val="28"/>
        </w:rPr>
        <w:t>м.р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пос. Вязовка</w:t>
      </w:r>
      <w:r w:rsidR="005E35B4">
        <w:rPr>
          <w:sz w:val="28"/>
          <w:szCs w:val="28"/>
        </w:rPr>
        <w:t xml:space="preserve"> по ул. Черемухова 7,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Савруха</w:t>
      </w:r>
      <w:proofErr w:type="spellEnd"/>
      <w:r w:rsidR="005E35B4">
        <w:rPr>
          <w:sz w:val="28"/>
          <w:szCs w:val="28"/>
        </w:rPr>
        <w:t xml:space="preserve">  прописаны -2 человека (собственник жилья </w:t>
      </w:r>
      <w:proofErr w:type="spellStart"/>
      <w:r w:rsidR="005E35B4">
        <w:rPr>
          <w:sz w:val="28"/>
          <w:szCs w:val="28"/>
        </w:rPr>
        <w:t>Фаргфян</w:t>
      </w:r>
      <w:proofErr w:type="spellEnd"/>
      <w:r w:rsidR="005E35B4">
        <w:rPr>
          <w:sz w:val="28"/>
          <w:szCs w:val="28"/>
        </w:rPr>
        <w:t xml:space="preserve"> В.А и супруга), фактически  </w:t>
      </w:r>
      <w:r w:rsidR="00665B8E">
        <w:rPr>
          <w:sz w:val="28"/>
          <w:szCs w:val="28"/>
        </w:rPr>
        <w:t xml:space="preserve">по адресу </w:t>
      </w:r>
      <w:r w:rsidR="005E35B4">
        <w:rPr>
          <w:sz w:val="28"/>
          <w:szCs w:val="28"/>
        </w:rPr>
        <w:t>проживают 7</w:t>
      </w:r>
      <w:r w:rsidR="00665B8E">
        <w:rPr>
          <w:sz w:val="28"/>
          <w:szCs w:val="28"/>
        </w:rPr>
        <w:t xml:space="preserve">- человек </w:t>
      </w:r>
      <w:r w:rsidR="005E35B4">
        <w:rPr>
          <w:sz w:val="28"/>
          <w:szCs w:val="28"/>
        </w:rPr>
        <w:t xml:space="preserve"> (граждане Армении)</w:t>
      </w:r>
      <w:r w:rsidR="009804DC">
        <w:rPr>
          <w:sz w:val="28"/>
          <w:szCs w:val="28"/>
        </w:rPr>
        <w:t>.</w:t>
      </w:r>
    </w:p>
    <w:p w:rsidR="009804DC" w:rsidRPr="00701EC9" w:rsidRDefault="009804DC" w:rsidP="00916186">
      <w:pPr>
        <w:spacing w:line="180" w:lineRule="atLeast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Сотрудниками МО МВД России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на сегодняшний день ведется проверка информации по факту прописки в с.  </w:t>
      </w:r>
      <w:proofErr w:type="spellStart"/>
      <w:r>
        <w:rPr>
          <w:sz w:val="28"/>
          <w:szCs w:val="28"/>
        </w:rPr>
        <w:t>Ахрат</w:t>
      </w:r>
      <w:proofErr w:type="spellEnd"/>
      <w:r>
        <w:rPr>
          <w:sz w:val="28"/>
          <w:szCs w:val="28"/>
        </w:rPr>
        <w:t xml:space="preserve"> -13 человек</w:t>
      </w:r>
      <w:r w:rsidR="001915F5">
        <w:rPr>
          <w:sz w:val="28"/>
          <w:szCs w:val="28"/>
        </w:rPr>
        <w:t xml:space="preserve"> (цыгане</w:t>
      </w:r>
      <w:proofErr w:type="gramStart"/>
      <w:r w:rsidR="001915F5">
        <w:rPr>
          <w:sz w:val="28"/>
          <w:szCs w:val="28"/>
        </w:rPr>
        <w:t xml:space="preserve"> )</w:t>
      </w:r>
      <w:proofErr w:type="gramEnd"/>
      <w:r w:rsidR="001915F5">
        <w:rPr>
          <w:sz w:val="28"/>
          <w:szCs w:val="28"/>
        </w:rPr>
        <w:t>, прописаны, но не проживают</w:t>
      </w:r>
      <w:r>
        <w:rPr>
          <w:sz w:val="28"/>
          <w:szCs w:val="28"/>
        </w:rPr>
        <w:t>.</w:t>
      </w:r>
    </w:p>
    <w:p w:rsidR="00E1737C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  По данным </w:t>
      </w:r>
      <w:r w:rsidR="00A97FE3">
        <w:rPr>
          <w:sz w:val="28"/>
          <w:szCs w:val="28"/>
        </w:rPr>
        <w:t>МВД</w:t>
      </w:r>
      <w:r w:rsidR="005F3DBF">
        <w:rPr>
          <w:sz w:val="28"/>
          <w:szCs w:val="28"/>
        </w:rPr>
        <w:t xml:space="preserve"> за 2</w:t>
      </w:r>
      <w:r w:rsidRPr="00701EC9">
        <w:rPr>
          <w:sz w:val="28"/>
          <w:szCs w:val="28"/>
        </w:rPr>
        <w:t xml:space="preserve"> квартал 2018 года правонарушений со стороны политических партий, общественных и религиозных организаций, а также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отдельных граждан во время культурно-массовых и общественно-политических мероприятий, не выявлено.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rFonts w:eastAsia="Lucida Sans Unicode"/>
          <w:sz w:val="28"/>
          <w:szCs w:val="28"/>
          <w:lang w:bidi="ru-RU"/>
        </w:rPr>
        <w:lastRenderedPageBreak/>
        <w:t xml:space="preserve">На территории </w:t>
      </w:r>
      <w:proofErr w:type="spellStart"/>
      <w:r w:rsidRPr="00701EC9">
        <w:rPr>
          <w:rFonts w:eastAsia="Lucida Sans Unicode"/>
          <w:sz w:val="28"/>
          <w:szCs w:val="28"/>
          <w:lang w:bidi="ru-RU"/>
        </w:rPr>
        <w:t>м.р</w:t>
      </w:r>
      <w:proofErr w:type="spellEnd"/>
      <w:r w:rsidRPr="00701EC9">
        <w:rPr>
          <w:rFonts w:eastAsia="Lucida Sans Unicode"/>
          <w:sz w:val="28"/>
          <w:szCs w:val="28"/>
          <w:lang w:bidi="ru-RU"/>
        </w:rPr>
        <w:t xml:space="preserve">. </w:t>
      </w:r>
      <w:proofErr w:type="spellStart"/>
      <w:r w:rsidRPr="00701EC9">
        <w:rPr>
          <w:rFonts w:eastAsia="Lucida Sans Unicode"/>
          <w:sz w:val="28"/>
          <w:szCs w:val="28"/>
          <w:lang w:bidi="ru-RU"/>
        </w:rPr>
        <w:t>Похвистневский</w:t>
      </w:r>
      <w:proofErr w:type="spellEnd"/>
      <w:r w:rsidRPr="00701EC9">
        <w:rPr>
          <w:rFonts w:eastAsia="Lucida Sans Unicode"/>
          <w:sz w:val="28"/>
          <w:szCs w:val="28"/>
          <w:lang w:bidi="ru-RU"/>
        </w:rPr>
        <w:t xml:space="preserve"> организованы совместные  патрулирования участковых и дружинников (из числа активистов поселений) мест массовых скоплений (проживаний) иностранных граждан, а также мест проведении культурн</w:t>
      </w:r>
      <w:proofErr w:type="gramStart"/>
      <w:r w:rsidRPr="00701EC9">
        <w:rPr>
          <w:rFonts w:eastAsia="Lucida Sans Unicode"/>
          <w:sz w:val="28"/>
          <w:szCs w:val="28"/>
          <w:lang w:bidi="ru-RU"/>
        </w:rPr>
        <w:t>о-</w:t>
      </w:r>
      <w:proofErr w:type="gramEnd"/>
      <w:r w:rsidRPr="00701EC9">
        <w:rPr>
          <w:rFonts w:eastAsia="Lucida Sans Unicode"/>
          <w:sz w:val="28"/>
          <w:szCs w:val="28"/>
          <w:lang w:bidi="ru-RU"/>
        </w:rPr>
        <w:t xml:space="preserve"> массовых мероприятий на территориях сельских поселений.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С целью предупреждения и пресечения незаконной миграции сотрудниками полиции ежеквартально проводятся оперативно-профилактические мероприятия «Нелегальный мигрант</w:t>
      </w:r>
      <w:r w:rsidR="005F3DBF">
        <w:rPr>
          <w:sz w:val="28"/>
          <w:szCs w:val="28"/>
        </w:rPr>
        <w:t>»</w:t>
      </w:r>
      <w:r w:rsidRPr="00701EC9">
        <w:rPr>
          <w:sz w:val="28"/>
          <w:szCs w:val="28"/>
        </w:rPr>
        <w:t>.</w:t>
      </w:r>
      <w:r w:rsidRPr="00701EC9">
        <w:rPr>
          <w:b/>
          <w:bCs/>
          <w:sz w:val="28"/>
          <w:szCs w:val="28"/>
        </w:rPr>
        <w:t xml:space="preserve">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Постоянно проводятся мероприятия, направленные на выявление и пресечение правонарушений в сфере миграционного законодательства.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Межведомственная рабочая группа рекомендовала отделу МВД России  </w:t>
      </w:r>
      <w:proofErr w:type="spellStart"/>
      <w:r w:rsidRPr="00701EC9">
        <w:rPr>
          <w:sz w:val="28"/>
          <w:szCs w:val="28"/>
        </w:rPr>
        <w:t>Похвистневск</w:t>
      </w:r>
      <w:r w:rsidR="00C241A4">
        <w:rPr>
          <w:sz w:val="28"/>
          <w:szCs w:val="28"/>
        </w:rPr>
        <w:t>ий</w:t>
      </w:r>
      <w:proofErr w:type="spellEnd"/>
      <w:r w:rsidRPr="00701EC9">
        <w:rPr>
          <w:sz w:val="28"/>
          <w:szCs w:val="28"/>
        </w:rPr>
        <w:t xml:space="preserve"> продолжить проведение мероприятий по противодействию незаконной миграции (операции, рейды, проверки и т. п.) и соблюдению правил привлечения работодателями, заказчиками работ (услуг) иностранных работников и использования их труда. А также оперативно выявлять и пресекать факты применения поддельных миграционных документов. Главам поселений района рекомендовано направлять правоохранительным органам информацию о возможных фактах нарушения миграционного законодательства и межнациональных (межэтнических) конфликтах</w:t>
      </w:r>
      <w:r w:rsidR="00C241A4">
        <w:rPr>
          <w:sz w:val="28"/>
          <w:szCs w:val="28"/>
        </w:rPr>
        <w:t xml:space="preserve"> и сведения о незаконно прописанных на территории сельских поселений граждан из других стран</w:t>
      </w:r>
      <w:r w:rsidRPr="00701EC9">
        <w:rPr>
          <w:sz w:val="28"/>
          <w:szCs w:val="28"/>
        </w:rPr>
        <w:t xml:space="preserve">.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Миграционная ситуация на сегодняшний день в   районе стабильная, главное – не упускать её из-под контроля и своевременно реагировать на её изменения. </w:t>
      </w:r>
    </w:p>
    <w:p w:rsidR="00917E53" w:rsidRPr="00701EC9" w:rsidRDefault="00917E53" w:rsidP="00917E53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17E53">
        <w:rPr>
          <w:bCs/>
          <w:color w:val="000000"/>
          <w:sz w:val="28"/>
          <w:szCs w:val="28"/>
        </w:rPr>
        <w:t xml:space="preserve">      Продолжить проведение мониторинга в сфере трудовой миграции иностранных граждан в целях своевременного реагирования на ее возможные изменения и </w:t>
      </w:r>
      <w:proofErr w:type="gramStart"/>
      <w:r w:rsidRPr="00917E53">
        <w:rPr>
          <w:bCs/>
          <w:color w:val="000000"/>
          <w:sz w:val="28"/>
          <w:szCs w:val="28"/>
        </w:rPr>
        <w:t>контроля за</w:t>
      </w:r>
      <w:proofErr w:type="gramEnd"/>
      <w:r w:rsidRPr="00917E53">
        <w:rPr>
          <w:bCs/>
          <w:color w:val="000000"/>
          <w:sz w:val="28"/>
          <w:szCs w:val="28"/>
        </w:rPr>
        <w:t xml:space="preserve"> привлечением и использованием иностранной рабочей силы. Главам сельских поселений района вести активное взаимодействие с </w:t>
      </w:r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миграционным пунктом МВД РФ </w:t>
      </w:r>
      <w:proofErr w:type="spellStart"/>
      <w:r w:rsidRPr="00701EC9">
        <w:rPr>
          <w:iCs/>
          <w:color w:val="000000"/>
          <w:sz w:val="28"/>
          <w:szCs w:val="28"/>
          <w:shd w:val="clear" w:color="auto" w:fill="FFFFFF"/>
        </w:rPr>
        <w:t>Похвистневско</w:t>
      </w:r>
      <w:r w:rsidR="00C241A4">
        <w:rPr>
          <w:iCs/>
          <w:color w:val="000000"/>
          <w:sz w:val="28"/>
          <w:szCs w:val="28"/>
          <w:shd w:val="clear" w:color="auto" w:fill="FFFFFF"/>
        </w:rPr>
        <w:t>ий</w:t>
      </w:r>
      <w:proofErr w:type="spellEnd"/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 с целью выявления иностранных граждан пребывающих на территории населенных пунктов района, пресечения фактов нарушения миграционного законодательства и оказания им квалифицированной помощи в  соответствии с законодательством. Принимать участие в рейдовых мероприятиях направленных на выявление работодателей, использующих иностранную рабочую силу с нарушением действующего законодательства. </w:t>
      </w:r>
    </w:p>
    <w:p w:rsidR="00C4799A" w:rsidRDefault="00C4799A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74678C" w:rsidRDefault="001F31E7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1F31E7">
        <w:rPr>
          <w:sz w:val="28"/>
          <w:szCs w:val="28"/>
        </w:rPr>
        <w:t xml:space="preserve">  </w:t>
      </w:r>
    </w:p>
    <w:p w:rsidR="0076261C" w:rsidRDefault="0076261C" w:rsidP="00916186">
      <w:pPr>
        <w:spacing w:line="180" w:lineRule="atLeast"/>
        <w:jc w:val="both"/>
        <w:textAlignment w:val="top"/>
        <w:rPr>
          <w:sz w:val="28"/>
          <w:szCs w:val="28"/>
        </w:rPr>
      </w:pPr>
    </w:p>
    <w:p w:rsidR="0076261C" w:rsidRDefault="0076261C" w:rsidP="00916186">
      <w:pPr>
        <w:spacing w:line="180" w:lineRule="atLeast"/>
        <w:jc w:val="both"/>
        <w:textAlignment w:val="top"/>
        <w:rPr>
          <w:sz w:val="28"/>
          <w:szCs w:val="28"/>
        </w:rPr>
      </w:pPr>
    </w:p>
    <w:p w:rsidR="0076261C" w:rsidRDefault="0076261C" w:rsidP="00916186">
      <w:pPr>
        <w:spacing w:line="180" w:lineRule="atLeast"/>
        <w:jc w:val="both"/>
        <w:textAlignment w:val="top"/>
        <w:rPr>
          <w:sz w:val="28"/>
          <w:szCs w:val="28"/>
        </w:rPr>
      </w:pPr>
    </w:p>
    <w:p w:rsidR="0076261C" w:rsidRPr="001F31E7" w:rsidRDefault="0076261C" w:rsidP="00916186">
      <w:pPr>
        <w:spacing w:line="180" w:lineRule="atLeast"/>
        <w:jc w:val="both"/>
        <w:textAlignment w:val="top"/>
        <w:rPr>
          <w:sz w:val="28"/>
          <w:szCs w:val="28"/>
        </w:rPr>
      </w:pPr>
      <w:bookmarkStart w:id="0" w:name="_GoBack"/>
      <w:bookmarkEnd w:id="0"/>
    </w:p>
    <w:p w:rsidR="0074678C" w:rsidRDefault="0074678C" w:rsidP="00916186">
      <w:pPr>
        <w:spacing w:line="180" w:lineRule="atLeast"/>
        <w:jc w:val="both"/>
        <w:textAlignment w:val="top"/>
      </w:pPr>
    </w:p>
    <w:p w:rsidR="0074678C" w:rsidRDefault="0074678C" w:rsidP="00916186">
      <w:pPr>
        <w:spacing w:line="180" w:lineRule="atLeast"/>
        <w:jc w:val="both"/>
        <w:textAlignment w:val="top"/>
      </w:pPr>
    </w:p>
    <w:p w:rsidR="0074678C" w:rsidRDefault="0074678C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Default="0056683B" w:rsidP="00916186">
      <w:pPr>
        <w:spacing w:line="180" w:lineRule="atLeast"/>
        <w:jc w:val="both"/>
        <w:textAlignment w:val="top"/>
      </w:pPr>
    </w:p>
    <w:p w:rsidR="0056683B" w:rsidRPr="0056683B" w:rsidRDefault="0056683B" w:rsidP="0056683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Pr="0056683B">
        <w:rPr>
          <w:sz w:val="28"/>
          <w:szCs w:val="28"/>
        </w:rPr>
        <w:t>Приложение  № 1</w:t>
      </w:r>
    </w:p>
    <w:p w:rsidR="0056683B" w:rsidRPr="00473149" w:rsidRDefault="0056683B" w:rsidP="0056683B">
      <w:pPr>
        <w:jc w:val="center"/>
        <w:rPr>
          <w:b/>
          <w:sz w:val="28"/>
          <w:szCs w:val="28"/>
        </w:rPr>
      </w:pPr>
      <w:r w:rsidRPr="00473149">
        <w:rPr>
          <w:b/>
          <w:sz w:val="28"/>
          <w:szCs w:val="28"/>
        </w:rPr>
        <w:t>ПАМЯТКА МИГРАНТУ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1.  В пункте пропуска через государственную границу Российской Федерации необходимо предъявить заполненную миграционную карту.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Миграционная карта заполняется на русском языке. Допускается ее заполнение буквами латинского алфавита в соответствии с данными, указанными в паспорте или ином документе, удостоверяющем личность. Необходимо заполнить обе части миграционной карты.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В графе «цель въезда» необходимо подчеркнуть цель поездки: обучение, работа, в личных целях. 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 xml:space="preserve">В случае порчи или утраты миграционной карты иностранный гражданин обязан в течение 3 дней заявить об этом в ближайший по месту своего нахождения территориальный орган </w:t>
      </w:r>
      <w:r>
        <w:rPr>
          <w:rFonts w:ascii="Times New Roman" w:eastAsia="Times New Roman" w:hAnsi="Times New Roman"/>
          <w:sz w:val="28"/>
          <w:szCs w:val="28"/>
        </w:rPr>
        <w:t>МВД</w:t>
      </w:r>
      <w:r w:rsidRPr="00473149">
        <w:rPr>
          <w:rFonts w:ascii="Times New Roman" w:eastAsia="Times New Roman" w:hAnsi="Times New Roman"/>
          <w:sz w:val="28"/>
          <w:szCs w:val="28"/>
        </w:rPr>
        <w:t xml:space="preserve"> России для получения дубликата испорченной или утерянной миграционной каты.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При этом необходимо предъявить документы, на основании которых он въехал в Российскую Федерацию. Дубликат миграционной карты выдается бесплатно.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 xml:space="preserve">В соответствии со статьей 20 Федерального закона «О миграционном учете иностранных граждан и лиц без гражданства в РФ» № 109-ФЗ от 18.07.2006г. иностранный гражданин после въезда на территорию Российской Федерации обязан в течение 7 рабочих дней обратиться в структурное подразделение </w:t>
      </w:r>
      <w:r>
        <w:rPr>
          <w:rFonts w:ascii="Times New Roman" w:eastAsia="Times New Roman" w:hAnsi="Times New Roman"/>
          <w:sz w:val="28"/>
          <w:szCs w:val="28"/>
        </w:rPr>
        <w:t>МВД</w:t>
      </w:r>
      <w:r w:rsidRPr="00473149">
        <w:rPr>
          <w:rFonts w:ascii="Times New Roman" w:eastAsia="Times New Roman" w:hAnsi="Times New Roman"/>
          <w:sz w:val="28"/>
          <w:szCs w:val="28"/>
        </w:rPr>
        <w:t>, любое отделение почтовой связи либо в МФЦ для постановки на учет по месту пребывания.</w:t>
      </w:r>
      <w:proofErr w:type="gramEnd"/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Процедура постановки на миграционный учет представляет собой информирование (уведомление) органы </w:t>
      </w:r>
      <w:r>
        <w:rPr>
          <w:rFonts w:ascii="Times New Roman" w:eastAsia="Times New Roman" w:hAnsi="Times New Roman"/>
          <w:sz w:val="28"/>
          <w:szCs w:val="28"/>
        </w:rPr>
        <w:t>МВД</w:t>
      </w:r>
      <w:r w:rsidRPr="00473149">
        <w:rPr>
          <w:rFonts w:ascii="Times New Roman" w:eastAsia="Times New Roman" w:hAnsi="Times New Roman"/>
          <w:sz w:val="28"/>
          <w:szCs w:val="28"/>
        </w:rPr>
        <w:t xml:space="preserve"> о прибытии иностранного гражданина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в место пребывания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и должна быть осуществлена в течение семи рабочих дней после прибытия иностранного гражданина в Российскую Федерацию. При этом необходимо знать, что все процедуры по постановке на миграционный учет осуществляет Принимающая сторона. Иностранный гражданин по прибытии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в место пребывания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предъявляет Принимающей стороне свой паспорт и миграционную карту, которая заполняется при въезде в Российскую Федерацию. Принимающей стороне могут являться как граждане России, так и постоянно проживающие в Российской Федерации иностранные граждане или лица без гражданства (имеющие вид на жительства), а также юридические лица, их филиалы или представительства, у которых иностранный гражданин фактически проживает (находится) либо работает.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Наличие у иностранного гражданина отрывной части Уведомления с проставленной отметкой подтверждает его постановку на миграционный учет.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В силу части 1 статьи 21 109-ФЗ «О миграционном учете иностранных граждан и ЛБГ в Российской Федерации» основанием для учета по месту пребывания является временное </w:t>
      </w:r>
      <w:r w:rsidRPr="00473149">
        <w:rPr>
          <w:rFonts w:ascii="Times New Roman" w:eastAsia="Times New Roman" w:hAnsi="Times New Roman"/>
          <w:b/>
          <w:sz w:val="28"/>
          <w:szCs w:val="28"/>
          <w:u w:val="single"/>
        </w:rPr>
        <w:t>фактическое нахождение</w:t>
      </w:r>
      <w:r w:rsidRPr="00473149">
        <w:rPr>
          <w:rFonts w:ascii="Times New Roman" w:eastAsia="Times New Roman" w:hAnsi="Times New Roman"/>
          <w:sz w:val="28"/>
          <w:szCs w:val="28"/>
        </w:rPr>
        <w:t xml:space="preserve"> иностранного гражданина в месте, не являющимся его местом жительства. 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Нарушение правил миграционного учета может повлечь за собой административную ответственность иностранного гражданина в виде штрафа в размере от 2 000 до 5 000 рублей, а в отдельных случаях и с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выдворением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за пределы Российской Федерации. При этом иностранному гражданину, подвергающемуся административному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выдворению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, может быть закрыт въезд в Российской Федерации на срок до пяти лет. 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149">
        <w:rPr>
          <w:rFonts w:ascii="Times New Roman" w:hAnsi="Times New Roman"/>
          <w:sz w:val="28"/>
          <w:szCs w:val="28"/>
        </w:rPr>
        <w:lastRenderedPageBreak/>
        <w:t xml:space="preserve">При изменении сведений об иностранном гражданине, предусмотренных </w:t>
      </w:r>
      <w:hyperlink r:id="rId6" w:history="1">
        <w:r w:rsidRPr="00473149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473149">
        <w:rPr>
          <w:rFonts w:ascii="Times New Roman" w:hAnsi="Times New Roman"/>
          <w:sz w:val="28"/>
          <w:szCs w:val="28"/>
        </w:rPr>
        <w:t xml:space="preserve"> - </w:t>
      </w:r>
      <w:hyperlink r:id="rId7" w:history="1">
        <w:r w:rsidRPr="00473149">
          <w:rPr>
            <w:rFonts w:ascii="Times New Roman" w:hAnsi="Times New Roman"/>
            <w:sz w:val="28"/>
            <w:szCs w:val="28"/>
          </w:rPr>
          <w:t>9</w:t>
        </w:r>
      </w:hyperlink>
      <w:r w:rsidRPr="00473149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Pr="00473149">
          <w:rPr>
            <w:rFonts w:ascii="Times New Roman" w:hAnsi="Times New Roman"/>
            <w:sz w:val="28"/>
            <w:szCs w:val="28"/>
          </w:rPr>
          <w:t>12</w:t>
        </w:r>
      </w:hyperlink>
      <w:r w:rsidRPr="00473149">
        <w:rPr>
          <w:rFonts w:ascii="Times New Roman" w:hAnsi="Times New Roman"/>
          <w:sz w:val="28"/>
          <w:szCs w:val="28"/>
        </w:rPr>
        <w:t xml:space="preserve"> части 1 статьи 9 Федерального закона от 18.07.2006 г. № 109-ФЗ «О миграционном учете иностранных граждан и лиц без гражданства в Российской Федерации», принимающая сторона или иностранный гражданин в случаях, предусмотренных </w:t>
      </w:r>
      <w:hyperlink r:id="rId9" w:history="1">
        <w:r w:rsidRPr="00473149">
          <w:rPr>
            <w:rFonts w:ascii="Times New Roman" w:hAnsi="Times New Roman"/>
            <w:sz w:val="28"/>
            <w:szCs w:val="28"/>
          </w:rPr>
          <w:t>частями 3</w:t>
        </w:r>
      </w:hyperlink>
      <w:r w:rsidRPr="00473149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473149">
          <w:rPr>
            <w:rFonts w:ascii="Times New Roman" w:hAnsi="Times New Roman"/>
            <w:sz w:val="28"/>
            <w:szCs w:val="28"/>
          </w:rPr>
          <w:t>4</w:t>
        </w:r>
      </w:hyperlink>
      <w:r w:rsidRPr="00473149">
        <w:rPr>
          <w:rFonts w:ascii="Times New Roman" w:hAnsi="Times New Roman"/>
          <w:sz w:val="28"/>
          <w:szCs w:val="28"/>
        </w:rPr>
        <w:t xml:space="preserve"> статьи 22 указанного Федерального закона, обязаны в течение 3 рабочих дней сообщить об этом</w:t>
      </w:r>
      <w:proofErr w:type="gramEnd"/>
      <w:r w:rsidRPr="00473149">
        <w:rPr>
          <w:rFonts w:ascii="Times New Roman" w:hAnsi="Times New Roman"/>
          <w:sz w:val="28"/>
          <w:szCs w:val="28"/>
        </w:rPr>
        <w:t xml:space="preserve"> непосредственно в структурное подразделение </w:t>
      </w:r>
      <w:r>
        <w:rPr>
          <w:rFonts w:ascii="Times New Roman" w:hAnsi="Times New Roman"/>
          <w:sz w:val="28"/>
          <w:szCs w:val="28"/>
        </w:rPr>
        <w:t>ГУ МВД</w:t>
      </w:r>
      <w:r w:rsidRPr="00473149">
        <w:rPr>
          <w:rFonts w:ascii="Times New Roman" w:hAnsi="Times New Roman"/>
          <w:sz w:val="28"/>
          <w:szCs w:val="28"/>
        </w:rPr>
        <w:t>, представив письменное заявление произвольной формы с приложением заполненного бланка уведомления о прибытии и копий необходимых документов.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b/>
          <w:sz w:val="28"/>
          <w:szCs w:val="28"/>
        </w:rPr>
        <w:t>Перечень сведений</w:t>
      </w:r>
      <w:r w:rsidRPr="00473149">
        <w:rPr>
          <w:rFonts w:ascii="Times New Roman" w:hAnsi="Times New Roman"/>
          <w:sz w:val="28"/>
          <w:szCs w:val="28"/>
        </w:rPr>
        <w:t xml:space="preserve"> (</w:t>
      </w:r>
      <w:hyperlink r:id="rId11" w:history="1">
        <w:r w:rsidRPr="00473149">
          <w:rPr>
            <w:rFonts w:ascii="Times New Roman" w:hAnsi="Times New Roman"/>
            <w:sz w:val="28"/>
            <w:szCs w:val="28"/>
          </w:rPr>
          <w:t>пункты 1</w:t>
        </w:r>
      </w:hyperlink>
      <w:r w:rsidRPr="00473149">
        <w:rPr>
          <w:rFonts w:ascii="Times New Roman" w:hAnsi="Times New Roman"/>
          <w:sz w:val="28"/>
          <w:szCs w:val="28"/>
        </w:rPr>
        <w:t xml:space="preserve"> - </w:t>
      </w:r>
      <w:hyperlink r:id="rId12" w:history="1">
        <w:r w:rsidRPr="00473149">
          <w:rPr>
            <w:rFonts w:ascii="Times New Roman" w:hAnsi="Times New Roman"/>
            <w:sz w:val="28"/>
            <w:szCs w:val="28"/>
          </w:rPr>
          <w:t>9</w:t>
        </w:r>
      </w:hyperlink>
      <w:r w:rsidRPr="00473149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473149">
          <w:rPr>
            <w:rFonts w:ascii="Times New Roman" w:hAnsi="Times New Roman"/>
            <w:sz w:val="28"/>
            <w:szCs w:val="28"/>
          </w:rPr>
          <w:t>12</w:t>
        </w:r>
      </w:hyperlink>
      <w:r w:rsidRPr="00473149">
        <w:rPr>
          <w:rFonts w:ascii="Times New Roman" w:hAnsi="Times New Roman"/>
          <w:sz w:val="28"/>
          <w:szCs w:val="28"/>
        </w:rPr>
        <w:t xml:space="preserve"> части 1 статьи 9 Федерального закона от 18.07.2006 г. № 109-ФЗ «О миграционном учете иностранных граждан и лиц без гражданства в Российской Федерации»</w:t>
      </w:r>
      <w:r w:rsidRPr="00473149">
        <w:rPr>
          <w:rFonts w:ascii="Times New Roman" w:hAnsi="Times New Roman"/>
          <w:b/>
          <w:sz w:val="28"/>
          <w:szCs w:val="28"/>
        </w:rPr>
        <w:t>)</w:t>
      </w:r>
      <w:r w:rsidRPr="00473149">
        <w:rPr>
          <w:rFonts w:ascii="Times New Roman" w:hAnsi="Times New Roman"/>
          <w:sz w:val="28"/>
          <w:szCs w:val="28"/>
        </w:rPr>
        <w:t>: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1) вид и реквизиты документа, удостоверяющего личность и признаваемого Российской Федерацией в этом качестве (наименование, серия, номер, дата и место выдачи, срок действия, а при наличии - биометрические данные, содержащиеся в указанном документе);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2) вид и реквизиты документа, подтверждающего право на пребывание (проживание) в Российской Федерации;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3) фамилия, имя, отчество (последнее - при наличии);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4) дата и место рождения;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5) пол;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6) гражданство (подданство);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7) цель въезда в Российскую Федерацию;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8) профессия;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9) заявленные сроки пребывания (проживания) в Российской Федерации;</w:t>
      </w:r>
    </w:p>
    <w:p w:rsidR="0056683B" w:rsidRPr="00473149" w:rsidRDefault="0056683B" w:rsidP="005668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10) сведения о законных представителях (о родителях, об усыновителях, об опекунах, о попечителях).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149">
        <w:rPr>
          <w:rFonts w:ascii="Times New Roman" w:hAnsi="Times New Roman"/>
          <w:sz w:val="28"/>
          <w:szCs w:val="28"/>
        </w:rPr>
        <w:t xml:space="preserve">В случае несообщения принимающей стороной в течение 3 рабочих дней в соответствующее структурное подразделение </w:t>
      </w:r>
      <w:r>
        <w:rPr>
          <w:rFonts w:ascii="Times New Roman" w:hAnsi="Times New Roman"/>
          <w:sz w:val="28"/>
          <w:szCs w:val="28"/>
        </w:rPr>
        <w:t>ГУ МВД России по Самарской области</w:t>
      </w:r>
      <w:r w:rsidRPr="00473149">
        <w:rPr>
          <w:rFonts w:ascii="Times New Roman" w:hAnsi="Times New Roman"/>
          <w:sz w:val="28"/>
          <w:szCs w:val="28"/>
        </w:rPr>
        <w:t xml:space="preserve"> об изменении сведений об иностранном гражданине, предусмотренных п. п. 1 - 9 и 12 ч. 1 ст. 9 Федерального закона от 18.07.2006 N 109-ФЗ "О миграционном учете иностранных граждан и лиц без гражданства в Российской Федерации" (в том числе и заявленных</w:t>
      </w:r>
      <w:proofErr w:type="gramEnd"/>
      <w:r w:rsidRPr="004731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3149">
        <w:rPr>
          <w:rFonts w:ascii="Times New Roman" w:hAnsi="Times New Roman"/>
          <w:sz w:val="28"/>
          <w:szCs w:val="28"/>
        </w:rPr>
        <w:t>сроков пребывания (проживания) в Российской Федерации) применяются меры, направленные на привлечение принимающей стороны данного иностранного гражданина (либо иностранного гражданина в случаях, предусмотренных действующим законодательством РФ) к административной ответственности, предусмотренной ч. 4 ст. 18.9 КоАП РФ и наложении административного штрафа в размере от 2000 до 5000 рублей на физических лиц.</w:t>
      </w:r>
      <w:proofErr w:type="gramEnd"/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3. Иностранный гражданин имеет право осуществлять трудовую деятельность только при наличии патента и достижения 18 летнего возраста.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  <w:shd w:val="clear" w:color="auto" w:fill="FFFFFF"/>
        </w:rPr>
        <w:t xml:space="preserve">Чтобы получить патент, нужно подтвердить знания русского языка, основ законодательства, истории России. Кроме обязательного медицинского обследования теперь необходимо иметь медицинскую страховку для получения медицинских услуг на период пребывания в России. Вместо разрешений на работу и патентов теперь трудовым мигрантом выдается единый документ – патент, который позволит иностранцам трудиться как у физических, так и у юридических лиц. Чтобы получить патент, иностранный гражданин должен </w:t>
      </w:r>
      <w:r w:rsidRPr="0047314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указать в миграционной карте цель визита – «работа» и в течение 30 дней с момента въезда в РФ подать заявление о выдаче патента в территориальное подразделение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МВД</w:t>
      </w:r>
      <w:r w:rsidRPr="00473149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России.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Необходимо также напомнить, что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случае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отсутствия разрешительных документов, иностранный гражданин и его работодатель привлекаются к административной ответственности, предусмотренной Кодексом Российской Федерации об административных правонарушениях. </w:t>
      </w:r>
      <w:r w:rsidRPr="00473149">
        <w:rPr>
          <w:rFonts w:ascii="Times New Roman" w:eastAsia="Times New Roman" w:hAnsi="Times New Roman"/>
          <w:sz w:val="28"/>
          <w:szCs w:val="28"/>
        </w:rPr>
        <w:br/>
        <w:t xml:space="preserve">         Так, за незаконное осуществление иностранным гражданином трудовой деятельности в Российской Федерации установлено административное наказание в виде штрафа в размере от 2 до 5 тыс. рублей с административным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выдворением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за пределы Российской Федерации или без такового. </w:t>
      </w:r>
      <w:r w:rsidRPr="00473149">
        <w:rPr>
          <w:rFonts w:ascii="Times New Roman" w:eastAsia="Times New Roman" w:hAnsi="Times New Roman"/>
          <w:sz w:val="28"/>
          <w:szCs w:val="28"/>
        </w:rPr>
        <w:br/>
        <w:t xml:space="preserve">          В свою очередь, за привлечение иностранных граждан к труду без необходимых разрешительных документов или </w:t>
      </w:r>
      <w:proofErr w:type="spellStart"/>
      <w:r w:rsidRPr="00473149">
        <w:rPr>
          <w:rFonts w:ascii="Times New Roman" w:eastAsia="Times New Roman" w:hAnsi="Times New Roman"/>
          <w:sz w:val="28"/>
          <w:szCs w:val="28"/>
        </w:rPr>
        <w:t>неуведомление</w:t>
      </w:r>
      <w:proofErr w:type="spellEnd"/>
      <w:r w:rsidRPr="00473149">
        <w:rPr>
          <w:rFonts w:ascii="Times New Roman" w:eastAsia="Times New Roman" w:hAnsi="Times New Roman"/>
          <w:sz w:val="28"/>
          <w:szCs w:val="28"/>
        </w:rPr>
        <w:t xml:space="preserve"> соответствующих органов о законном привлечении иностранных работников, на работодателя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накладывается административный штраф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в размере от 2 до 800 тыс. рублей за каждого иностранного гражданина, либо производится административное приостановление деятельности на срок до 90 суток. 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Законодательством установлено, что работать иностранным гражданам по патенту или разрешению на работу возможно только на территории того субъекта, в котором выданы разрешительные документы.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4. В соответствии со статьей 5 Федерального закона «О правовом положении иностранных граждан в РФ» № 115-ФЗ от 25.07.2002г. срок временного пребывания иностранного гражданина, прибывшего в Российскую Федерацию в порядке, не требующем получения визы, не может превышать девяносто суток, за исключением случаев, предусмотренных законодательством Российской Федерации. Иностранный гражданин обязан выехать из Российской Федерации по истечении разрешенного срока пребывания. 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В случае уклонения от выезда иностранный гражданин несет ответственность за нарушение правил пребывания в РФ, включая административное </w:t>
      </w:r>
      <w:proofErr w:type="gramStart"/>
      <w:r w:rsidRPr="00473149">
        <w:rPr>
          <w:rFonts w:ascii="Times New Roman" w:eastAsia="Times New Roman" w:hAnsi="Times New Roman"/>
          <w:sz w:val="28"/>
          <w:szCs w:val="28"/>
        </w:rPr>
        <w:t>выдворение</w:t>
      </w:r>
      <w:proofErr w:type="gramEnd"/>
      <w:r w:rsidRPr="00473149">
        <w:rPr>
          <w:rFonts w:ascii="Times New Roman" w:eastAsia="Times New Roman" w:hAnsi="Times New Roman"/>
          <w:sz w:val="28"/>
          <w:szCs w:val="28"/>
        </w:rPr>
        <w:t xml:space="preserve"> или депортацию.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Срок временного пребывания на территории РФ может быть продлен, если: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>- приняты документы на разрешение на временное проживание или вид на жительство;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- принято заявление о выдаче уведомления о возможности приема в гражданство РФ иностранного гражданина, признанного носителем русского языка </w:t>
      </w:r>
      <w:r w:rsidRPr="00473149">
        <w:rPr>
          <w:rFonts w:ascii="Times New Roman" w:hAnsi="Times New Roman"/>
          <w:sz w:val="28"/>
          <w:szCs w:val="28"/>
        </w:rPr>
        <w:t>в соответствии со статьей 33.1 Федерального закона от 31 мая 2002 года N 62-ФЗ "О гражданстве Российской Федерации";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73149">
        <w:rPr>
          <w:rFonts w:ascii="Times New Roman" w:eastAsia="Times New Roman" w:hAnsi="Times New Roman"/>
          <w:sz w:val="28"/>
          <w:szCs w:val="28"/>
        </w:rPr>
        <w:t xml:space="preserve">- принято </w:t>
      </w:r>
      <w:r w:rsidRPr="00473149">
        <w:rPr>
          <w:rFonts w:ascii="Times New Roman" w:hAnsi="Times New Roman"/>
          <w:sz w:val="28"/>
          <w:szCs w:val="28"/>
        </w:rPr>
        <w:t>ходатайство образовательной организации, в которой иностранный гражданин обучается по основной профессиональной образовательной программе, имеющей государственную аккредитацию, о продлении срока временного пребывания в Российской Федерации такого иностранного гражданина.</w:t>
      </w:r>
    </w:p>
    <w:p w:rsidR="0056683B" w:rsidRPr="00473149" w:rsidRDefault="0056683B" w:rsidP="0056683B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73149">
        <w:rPr>
          <w:rFonts w:ascii="Times New Roman" w:hAnsi="Times New Roman"/>
          <w:sz w:val="28"/>
          <w:szCs w:val="28"/>
        </w:rPr>
        <w:t>- иностранный гражданин является трудящимся мигрантом.</w:t>
      </w:r>
    </w:p>
    <w:p w:rsidR="0056683B" w:rsidRPr="005F5E50" w:rsidRDefault="0056683B" w:rsidP="00916186">
      <w:pPr>
        <w:spacing w:line="180" w:lineRule="atLeast"/>
        <w:jc w:val="both"/>
        <w:textAlignment w:val="top"/>
      </w:pPr>
    </w:p>
    <w:sectPr w:rsidR="0056683B" w:rsidRPr="005F5E50" w:rsidSect="00E1737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D4F"/>
    <w:multiLevelType w:val="hybridMultilevel"/>
    <w:tmpl w:val="D7BAAC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6CB65C4"/>
    <w:multiLevelType w:val="hybridMultilevel"/>
    <w:tmpl w:val="D632D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3160E"/>
    <w:multiLevelType w:val="hybridMultilevel"/>
    <w:tmpl w:val="0F4E99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80"/>
    <w:rsid w:val="000732C7"/>
    <w:rsid w:val="000E245E"/>
    <w:rsid w:val="001179AE"/>
    <w:rsid w:val="0013090F"/>
    <w:rsid w:val="001915F5"/>
    <w:rsid w:val="001D3656"/>
    <w:rsid w:val="001E1DB8"/>
    <w:rsid w:val="001E3D91"/>
    <w:rsid w:val="001F1F87"/>
    <w:rsid w:val="001F31E7"/>
    <w:rsid w:val="002111B8"/>
    <w:rsid w:val="0024030C"/>
    <w:rsid w:val="002B4DF6"/>
    <w:rsid w:val="002C05E9"/>
    <w:rsid w:val="003268E3"/>
    <w:rsid w:val="0033323F"/>
    <w:rsid w:val="003B0D14"/>
    <w:rsid w:val="003B2FBC"/>
    <w:rsid w:val="003E4948"/>
    <w:rsid w:val="004162AC"/>
    <w:rsid w:val="00444317"/>
    <w:rsid w:val="00454AD8"/>
    <w:rsid w:val="00481E93"/>
    <w:rsid w:val="004D6DA6"/>
    <w:rsid w:val="004D7701"/>
    <w:rsid w:val="004E326D"/>
    <w:rsid w:val="0056683B"/>
    <w:rsid w:val="005E35B4"/>
    <w:rsid w:val="005F3DBF"/>
    <w:rsid w:val="005F5E50"/>
    <w:rsid w:val="00606FEB"/>
    <w:rsid w:val="00665B8E"/>
    <w:rsid w:val="006B4F80"/>
    <w:rsid w:val="00701EC9"/>
    <w:rsid w:val="0074678C"/>
    <w:rsid w:val="0076261C"/>
    <w:rsid w:val="007E5B99"/>
    <w:rsid w:val="00821007"/>
    <w:rsid w:val="00845EF5"/>
    <w:rsid w:val="008829FE"/>
    <w:rsid w:val="00907BFC"/>
    <w:rsid w:val="009139B4"/>
    <w:rsid w:val="00916186"/>
    <w:rsid w:val="00917E53"/>
    <w:rsid w:val="009804DC"/>
    <w:rsid w:val="0098365E"/>
    <w:rsid w:val="009A0389"/>
    <w:rsid w:val="00A50DA6"/>
    <w:rsid w:val="00A97FE3"/>
    <w:rsid w:val="00AC005B"/>
    <w:rsid w:val="00B65570"/>
    <w:rsid w:val="00BF3C5B"/>
    <w:rsid w:val="00BF597A"/>
    <w:rsid w:val="00C03902"/>
    <w:rsid w:val="00C241A4"/>
    <w:rsid w:val="00C4799A"/>
    <w:rsid w:val="00C61112"/>
    <w:rsid w:val="00CF7C41"/>
    <w:rsid w:val="00E1737C"/>
    <w:rsid w:val="00E27A4F"/>
    <w:rsid w:val="00ED420D"/>
    <w:rsid w:val="00F22621"/>
    <w:rsid w:val="00F35F01"/>
    <w:rsid w:val="00FC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F1F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F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F1F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F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696689175DEF6E793283A6947C965894815ACFBC79C77A518E2A4572071FFF036A449C109B00BDbCLCP" TargetMode="External"/><Relationship Id="rId13" Type="http://schemas.openxmlformats.org/officeDocument/2006/relationships/hyperlink" Target="consultantplus://offline/ref=EB696689175DEF6E793283A6947C965894815ACFBC79C77A518E2A4572071FFF036A449C109B00BDbCLC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B696689175DEF6E793283A6947C965894815ACFBC79C77A518E2A4572071FFF036A449C109B01B4bCLBP" TargetMode="External"/><Relationship Id="rId12" Type="http://schemas.openxmlformats.org/officeDocument/2006/relationships/hyperlink" Target="consultantplus://offline/ref=EB696689175DEF6E793283A6947C965894815ACFBC79C77A518E2A4572071FFF036A449C109B01B4bCLB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696689175DEF6E793283A6947C965894815ACFBC79C77A518E2A4572071FFF036A449C109B01B5bCL4P" TargetMode="External"/><Relationship Id="rId11" Type="http://schemas.openxmlformats.org/officeDocument/2006/relationships/hyperlink" Target="consultantplus://offline/ref=EB696689175DEF6E793283A6947C965894815ACFBC79C77A518E2A4572071FFF036A449C109B01B5bCL4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B696689175DEF6E793283A6947C965894815ACFBC79C77A518E2A4572071FFF036A449C109B03BDbCLF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696689175DEF6E793283A6947C965894815ACFBC79C77A518E2A4572071FFF036A449C109B03BDbCLE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58</cp:revision>
  <cp:lastPrinted>2018-07-05T10:12:00Z</cp:lastPrinted>
  <dcterms:created xsi:type="dcterms:W3CDTF">2018-07-04T12:03:00Z</dcterms:created>
  <dcterms:modified xsi:type="dcterms:W3CDTF">2019-03-19T09:05:00Z</dcterms:modified>
</cp:coreProperties>
</file>