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F612" w14:textId="77777777" w:rsidR="00BE3C83" w:rsidRPr="00B64B56" w:rsidRDefault="00BE3C83" w:rsidP="00BE3C83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Приложение № 7</w:t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01E002F6" w14:textId="77777777" w:rsidR="00BE3C83" w:rsidRPr="00B64B56" w:rsidRDefault="00BE3C83" w:rsidP="00BE3C83">
      <w:pPr>
        <w:pStyle w:val="a4"/>
        <w:spacing w:before="0" w:after="0"/>
        <w:rPr>
          <w:sz w:val="24"/>
          <w:szCs w:val="24"/>
        </w:rPr>
      </w:pPr>
      <w:bookmarkStart w:id="0" w:name="_docStart_10"/>
      <w:bookmarkStart w:id="1" w:name="_title_10"/>
      <w:bookmarkStart w:id="2" w:name="_ref_1-ce368ed8ccfc4b"/>
      <w:bookmarkEnd w:id="0"/>
      <w:r w:rsidRPr="00B64B56">
        <w:rPr>
          <w:sz w:val="24"/>
          <w:szCs w:val="24"/>
        </w:rPr>
        <w:t>Порядок выдачи под отчет денежных средств, составления и представления отчетов подотчетными лицами</w:t>
      </w:r>
      <w:bookmarkEnd w:id="1"/>
      <w:bookmarkEnd w:id="2"/>
    </w:p>
    <w:p w14:paraId="09DE3DF5" w14:textId="77777777" w:rsidR="00BE3C83" w:rsidRPr="00B64B56" w:rsidRDefault="00BE3C83" w:rsidP="00BE3C83">
      <w:pPr>
        <w:pStyle w:val="heading1normal"/>
        <w:numPr>
          <w:ilvl w:val="0"/>
          <w:numId w:val="18"/>
        </w:numPr>
        <w:spacing w:before="0" w:after="0" w:line="240" w:lineRule="auto"/>
        <w:jc w:val="center"/>
        <w:rPr>
          <w:sz w:val="24"/>
          <w:szCs w:val="24"/>
        </w:rPr>
      </w:pPr>
      <w:bookmarkStart w:id="3" w:name="_ref_1-ea10bb6aa90541"/>
      <w:r w:rsidRPr="00B64B56">
        <w:rPr>
          <w:b/>
          <w:sz w:val="24"/>
          <w:szCs w:val="24"/>
        </w:rPr>
        <w:t>Общие положения</w:t>
      </w:r>
      <w:bookmarkEnd w:id="3"/>
    </w:p>
    <w:p w14:paraId="2DFBA863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4" w:name="_ref_1-ed0f944950304c"/>
      <w:r w:rsidRPr="00B64B56">
        <w:rPr>
          <w:sz w:val="24"/>
          <w:szCs w:val="24"/>
        </w:rPr>
        <w:t>Порядок устанавливает единые правила расчетов с подотчетными лицами.</w:t>
      </w:r>
      <w:bookmarkEnd w:id="4"/>
    </w:p>
    <w:p w14:paraId="2A77BA45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5" w:name="_ref_1-ab888e3479324c"/>
      <w:r w:rsidRPr="00B64B56">
        <w:rPr>
          <w:sz w:val="24"/>
          <w:szCs w:val="24"/>
        </w:rPr>
        <w:t>Основными нормативными правовыми актами, использованными при разработке настоящего Порядка, являются:</w:t>
      </w:r>
      <w:bookmarkEnd w:id="5"/>
    </w:p>
    <w:p w14:paraId="4E31AB44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hyperlink r:id="rId5" w:history="1">
        <w:r w:rsidRPr="00B64B56">
          <w:rPr>
            <w:rStyle w:val="afc"/>
            <w:color w:val="auto"/>
            <w:sz w:val="24"/>
            <w:szCs w:val="24"/>
          </w:rPr>
          <w:t>Указание</w:t>
        </w:r>
      </w:hyperlink>
      <w:r w:rsidRPr="00B64B56">
        <w:rPr>
          <w:sz w:val="24"/>
          <w:szCs w:val="24"/>
        </w:rPr>
        <w:t> № 3210-У;</w:t>
      </w:r>
    </w:p>
    <w:p w14:paraId="628428C1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hyperlink r:id="rId6" w:history="1">
        <w:r w:rsidRPr="00B64B56">
          <w:rPr>
            <w:rStyle w:val="afc"/>
            <w:color w:val="auto"/>
            <w:sz w:val="24"/>
            <w:szCs w:val="24"/>
          </w:rPr>
          <w:t>Инструкция</w:t>
        </w:r>
      </w:hyperlink>
      <w:r w:rsidRPr="00B64B56">
        <w:rPr>
          <w:sz w:val="24"/>
          <w:szCs w:val="24"/>
        </w:rPr>
        <w:t> № 157н;</w:t>
      </w:r>
    </w:p>
    <w:p w14:paraId="031C5C91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hyperlink r:id="rId7" w:history="1">
        <w:r w:rsidRPr="00B64B56">
          <w:rPr>
            <w:rStyle w:val="afc"/>
            <w:color w:val="auto"/>
            <w:sz w:val="24"/>
            <w:szCs w:val="24"/>
          </w:rPr>
          <w:t>Приказ</w:t>
        </w:r>
      </w:hyperlink>
      <w:r w:rsidRPr="00B64B56">
        <w:rPr>
          <w:sz w:val="24"/>
          <w:szCs w:val="24"/>
        </w:rPr>
        <w:t xml:space="preserve"> Минфина России № 52н;</w:t>
      </w:r>
    </w:p>
    <w:p w14:paraId="7217E217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hyperlink r:id="rId8" w:history="1">
        <w:r w:rsidRPr="00B64B56">
          <w:rPr>
            <w:rStyle w:val="afc"/>
            <w:color w:val="auto"/>
            <w:sz w:val="24"/>
            <w:szCs w:val="24"/>
          </w:rPr>
          <w:t>Положение</w:t>
        </w:r>
      </w:hyperlink>
      <w:r w:rsidRPr="00B64B56">
        <w:rPr>
          <w:sz w:val="24"/>
          <w:szCs w:val="24"/>
        </w:rPr>
        <w:t xml:space="preserve"> об особенностях направления работников в служебные командировки, утвержденное Постановлением Правительства РФ от 13.10.2008 № 749.</w:t>
      </w:r>
    </w:p>
    <w:p w14:paraId="19498E23" w14:textId="77777777" w:rsidR="00BE3C83" w:rsidRPr="00B64B56" w:rsidRDefault="00BE3C83" w:rsidP="00BE3C83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6" w:name="_ref_1-f56f1a7c932e4a"/>
      <w:r w:rsidRPr="00B64B56">
        <w:rPr>
          <w:b/>
          <w:sz w:val="24"/>
          <w:szCs w:val="24"/>
        </w:rPr>
        <w:t>Порядок выдачи денежных средств под отчет</w:t>
      </w:r>
      <w:bookmarkEnd w:id="6"/>
    </w:p>
    <w:p w14:paraId="35DE8FFC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7" w:name="_ref_1-d90441ec80114e"/>
      <w:r w:rsidRPr="00B64B56">
        <w:rPr>
          <w:sz w:val="24"/>
          <w:szCs w:val="24"/>
        </w:rPr>
        <w:t>Денежные средства выдаются (перечисляются) под отчет:</w:t>
      </w:r>
      <w:bookmarkEnd w:id="7"/>
    </w:p>
    <w:p w14:paraId="36468406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на административно-хозяйственные нужды;</w:t>
      </w:r>
    </w:p>
    <w:p w14:paraId="4A43ACFA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покрытие (возмещение) затрат, связанных со служебными командировками.</w:t>
      </w:r>
    </w:p>
    <w:p w14:paraId="214FC1A6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8" w:name="_ref_1-4db4d624e8a645"/>
      <w:r w:rsidRPr="00B64B56">
        <w:rPr>
          <w:sz w:val="24"/>
          <w:szCs w:val="24"/>
        </w:rPr>
        <w:t>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8"/>
    </w:p>
    <w:p w14:paraId="0BC4B415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9" w:name="_ref_1-1797e1f4891840"/>
      <w:r w:rsidRPr="00B64B56">
        <w:rPr>
          <w:sz w:val="24"/>
          <w:szCs w:val="24"/>
        </w:rPr>
        <w:t>Сумма денежных средств, выдаваемых под отчет одному лицу на административно-хозяйственные нужды, с учетом перерасхода не может превышать 100 000 (сто тысяч) руб.</w:t>
      </w:r>
      <w:bookmarkEnd w:id="9"/>
    </w:p>
    <w:p w14:paraId="143D34A4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0" w:name="_ref_1-6503f760d1844d"/>
      <w:r w:rsidRPr="00B64B56">
        <w:rPr>
          <w:sz w:val="24"/>
          <w:szCs w:val="24"/>
        </w:rPr>
        <w:t>Денежные средства под отчет на административно-хозяйственные нужды перечисляются на банковские дебетовые карты сотрудников.</w:t>
      </w:r>
      <w:bookmarkEnd w:id="10"/>
    </w:p>
    <w:p w14:paraId="0B193519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1" w:name="_ref_1-d4107c1059a54a"/>
      <w:r w:rsidRPr="00B64B56">
        <w:rPr>
          <w:sz w:val="24"/>
          <w:szCs w:val="24"/>
        </w:rPr>
        <w:t>Максимальный срок выдачи денежных средств под отчет на административно-хозяйственные нужды составляет 10 календарных дней.</w:t>
      </w:r>
      <w:bookmarkEnd w:id="11"/>
    </w:p>
    <w:p w14:paraId="6116B86D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2" w:name="_ref_1-35858331481947"/>
      <w:r w:rsidRPr="00B64B56">
        <w:rPr>
          <w:sz w:val="24"/>
          <w:szCs w:val="24"/>
        </w:rPr>
        <w:t>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 руководителя.</w:t>
      </w:r>
      <w:bookmarkEnd w:id="12"/>
    </w:p>
    <w:p w14:paraId="3FAE1E37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3" w:name="_ref_1-a3e4416c0aa746"/>
      <w:r w:rsidRPr="00B64B56">
        <w:rPr>
          <w:sz w:val="24"/>
          <w:szCs w:val="24"/>
        </w:rPr>
        <w:t>Авансы на расходы, связанные со служебными командировками, перечисляются на банковские дебетовые карты сотрудников.</w:t>
      </w:r>
      <w:bookmarkEnd w:id="13"/>
    </w:p>
    <w:p w14:paraId="15C9FE0C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4" w:name="_ref_1-e14f361afc9e47"/>
      <w:r w:rsidRPr="00B64B56">
        <w:rPr>
          <w:sz w:val="24"/>
          <w:szCs w:val="24"/>
        </w:rPr>
        <w:t>Для получения денежных средств под отчет работник оформляет письменное заявление с указанием суммы аванса, его назначения, расчета (обоснования) размера аванса и срока, на который он выдается. Форма заявления приведена в приложении № 1 к настоящему Порядку.</w:t>
      </w:r>
      <w:bookmarkEnd w:id="14"/>
    </w:p>
    <w:p w14:paraId="0123D294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5" w:name="_ref_1-e3c1fe59dddc4d"/>
      <w:r w:rsidRPr="00B64B56">
        <w:rPr>
          <w:sz w:val="24"/>
          <w:szCs w:val="24"/>
        </w:rPr>
        <w:t>На заявлении работника уполномоченное должностное лицо проставляет отметку о наличии (отсутствии) на текущую дату задолженности по ранее выданным авансам. При наличии за работником задолженности указываются ее сумма и срок отчета по выданному авансу, ставятся дата и подпись уполномоченного лица. Если задолженности нет, на заявлении делается отметка "Задолженность отсутствует" с указанием даты и проставлением подписи уполномоченного лица.</w:t>
      </w:r>
      <w:bookmarkEnd w:id="15"/>
    </w:p>
    <w:p w14:paraId="56521E6D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6" w:name="_ref_1-c4f3cf8c98da45"/>
      <w:r w:rsidRPr="00B64B56">
        <w:rPr>
          <w:sz w:val="24"/>
          <w:szCs w:val="24"/>
        </w:rPr>
        <w:t>Руководитель в течение двух рабочих дней рассматривает заявление и указывает на нем сумму выдаваемых (перечисляемых) под отчет работнику денежных средств и срок, на который они выдаются, ставит подпись и дату.</w:t>
      </w:r>
      <w:bookmarkEnd w:id="16"/>
    </w:p>
    <w:p w14:paraId="27663150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7" w:name="_ref_1-02b6a45f2f6c49"/>
      <w:r w:rsidRPr="00B64B56">
        <w:rPr>
          <w:sz w:val="24"/>
          <w:szCs w:val="24"/>
        </w:rPr>
        <w:t xml:space="preserve">Выдача (перечисление) денежных средств под отчет производится при условии, что за подотчетным лицом нет задолженности по денежным средствам, по которым наступил срок представления Авансового отчета </w:t>
      </w:r>
      <w:hyperlink r:id="rId9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>.</w:t>
      </w:r>
      <w:bookmarkEnd w:id="17"/>
    </w:p>
    <w:p w14:paraId="167E96B8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8" w:name="_ref_1-30001f81b6c640"/>
      <w:r w:rsidRPr="00B64B56">
        <w:rPr>
          <w:sz w:val="24"/>
          <w:szCs w:val="24"/>
        </w:rPr>
        <w:t>Передача выданных (перечисленных) под отчет денежных средств одним лицом другому запрещается.</w:t>
      </w:r>
      <w:bookmarkEnd w:id="18"/>
    </w:p>
    <w:p w14:paraId="1168BD5B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19" w:name="_ref_1-505503b2ced34c"/>
      <w:r w:rsidRPr="00B64B56">
        <w:rPr>
          <w:sz w:val="24"/>
          <w:szCs w:val="24"/>
        </w:rPr>
        <w:lastRenderedPageBreak/>
        <w:t>В исключительных случаях, когда работник с разрешения руководителя произвел оплату расходов за счет собственных средств, производится возмещение таких расходов. Основанием для этого является авансовый отчет работника об израсходованных средствах, утвержденный руководителем, с приложением подтверждающих документов.</w:t>
      </w:r>
      <w:bookmarkEnd w:id="19"/>
    </w:p>
    <w:p w14:paraId="7A34FB7C" w14:textId="77777777" w:rsidR="00BE3C83" w:rsidRPr="00B64B56" w:rsidRDefault="00BE3C83" w:rsidP="00BE3C83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20" w:name="_ref_1-69e8247cc43046"/>
      <w:r w:rsidRPr="00B64B56">
        <w:rPr>
          <w:b/>
          <w:sz w:val="24"/>
          <w:szCs w:val="24"/>
        </w:rPr>
        <w:t>Порядок представления отчетности подотчетными лицами</w:t>
      </w:r>
      <w:bookmarkEnd w:id="20"/>
    </w:p>
    <w:p w14:paraId="5DA0C36C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1" w:name="_ref_1-6067354b1e134c"/>
      <w:r w:rsidRPr="00B64B56">
        <w:rPr>
          <w:sz w:val="24"/>
          <w:szCs w:val="24"/>
        </w:rPr>
        <w:t>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  <w:bookmarkEnd w:id="21"/>
    </w:p>
    <w:p w14:paraId="7B75FE57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2" w:name="_ref_1-0281394a12744a"/>
      <w:r w:rsidRPr="00B64B56">
        <w:rPr>
          <w:sz w:val="24"/>
          <w:szCs w:val="24"/>
        </w:rPr>
        <w:t xml:space="preserve">Авансовый отчет </w:t>
      </w:r>
      <w:hyperlink r:id="rId10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 xml:space="preserve"> по расходам на административно-хозяйственные нужды представляется подотчетным лицом не позднее трех рабочих дней со дня истечения срока, на который были выданы денежные средства.</w:t>
      </w:r>
      <w:bookmarkEnd w:id="22"/>
    </w:p>
    <w:p w14:paraId="78AB5653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3" w:name="_ref_1-c6f78144991948"/>
      <w:r w:rsidRPr="00B64B56">
        <w:rPr>
          <w:sz w:val="24"/>
          <w:szCs w:val="24"/>
        </w:rPr>
        <w:t xml:space="preserve">Авансовый отчет </w:t>
      </w:r>
      <w:hyperlink r:id="rId11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 xml:space="preserve"> по командировочным расходам представляется работником не позднее трех рабочих дней со дня возвращения из командировки.</w:t>
      </w:r>
      <w:bookmarkEnd w:id="23"/>
    </w:p>
    <w:p w14:paraId="601B9EC5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4" w:name="_ref_1-6667bcada4764c"/>
      <w:r w:rsidRPr="00B64B56">
        <w:rPr>
          <w:sz w:val="24"/>
          <w:szCs w:val="24"/>
        </w:rPr>
        <w:t xml:space="preserve">Должностные лица, ответственные за оформление соответствующих фактов хозяйственной жизни, проверяют правильность оформления Авансового отчета </w:t>
      </w:r>
      <w:hyperlink r:id="rId12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>, наличие документов, подтверждающих произведенные расходы, обоснованность расходования средств.</w:t>
      </w:r>
      <w:bookmarkEnd w:id="24"/>
    </w:p>
    <w:p w14:paraId="1EA6C5B5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5" w:name="_ref_1-07b88fdb13a441"/>
      <w:r w:rsidRPr="00B64B56">
        <w:rPr>
          <w:sz w:val="24"/>
          <w:szCs w:val="24"/>
        </w:rPr>
        <w:t>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  <w:bookmarkEnd w:id="25"/>
    </w:p>
    <w:p w14:paraId="7EFB77EF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6" w:name="_ref_1-5617db29975043"/>
      <w:r w:rsidRPr="00B64B56">
        <w:rPr>
          <w:sz w:val="24"/>
          <w:szCs w:val="24"/>
        </w:rPr>
        <w:t xml:space="preserve">Проверенный Авансовый отчет </w:t>
      </w:r>
      <w:hyperlink r:id="rId13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 xml:space="preserve"> утверждает руководитель. После этого отчет принимается к учету.</w:t>
      </w:r>
      <w:bookmarkEnd w:id="26"/>
    </w:p>
    <w:p w14:paraId="1034FB19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7" w:name="_ref_1-832e15eefbf846"/>
      <w:r w:rsidRPr="00B64B56">
        <w:rPr>
          <w:sz w:val="24"/>
          <w:szCs w:val="24"/>
        </w:rPr>
        <w:t>Проверка и утверждение авансового отчета осуществляются в течение трех рабочих дней со дня его представления подотчетным лицом.</w:t>
      </w:r>
      <w:bookmarkEnd w:id="27"/>
    </w:p>
    <w:p w14:paraId="5B919784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8" w:name="_ref_1-d591e278da9343"/>
      <w:r w:rsidRPr="00B64B56">
        <w:rPr>
          <w:sz w:val="24"/>
          <w:szCs w:val="24"/>
        </w:rPr>
        <w:t>Сумма превышения принятых к учету расходов подотчетного лица над ранее выданным авансом (сумма утвержденного перерасхода) в течение 30 календарных дней перечисляются на банковские дебетовые карты сотрудников.</w:t>
      </w:r>
      <w:bookmarkEnd w:id="28"/>
    </w:p>
    <w:p w14:paraId="7B6E8DF3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29" w:name="_ref_1-279740ebfc2a47"/>
      <w:r w:rsidRPr="00B64B56">
        <w:rPr>
          <w:sz w:val="24"/>
          <w:szCs w:val="24"/>
        </w:rPr>
        <w:t xml:space="preserve">Остаток неиспользованного аванса вносится подотчетным лицом не позднее дня, следующего за днем утверждения руководителем Авансового отчета </w:t>
      </w:r>
      <w:hyperlink r:id="rId14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>.</w:t>
      </w:r>
      <w:bookmarkEnd w:id="29"/>
    </w:p>
    <w:p w14:paraId="5B488BCD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30" w:name="_ref_1-9c2398e886d646"/>
      <w:r w:rsidRPr="00B64B56">
        <w:rPr>
          <w:sz w:val="24"/>
          <w:szCs w:val="24"/>
        </w:rPr>
        <w:t xml:space="preserve">Если работник в установленный срок не представил Авансовый отчет </w:t>
      </w:r>
      <w:hyperlink r:id="rId15" w:history="1">
        <w:r w:rsidRPr="00B64B56">
          <w:rPr>
            <w:rStyle w:val="afc"/>
            <w:color w:val="auto"/>
            <w:sz w:val="24"/>
            <w:szCs w:val="24"/>
          </w:rPr>
          <w:t>(ф. 0504505)</w:t>
        </w:r>
      </w:hyperlink>
      <w:r w:rsidRPr="00B64B56">
        <w:rPr>
          <w:sz w:val="24"/>
          <w:szCs w:val="24"/>
        </w:rPr>
        <w:t xml:space="preserve">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</w:t>
      </w:r>
      <w:hyperlink r:id="rId16" w:history="1">
        <w:r w:rsidRPr="00B64B56">
          <w:rPr>
            <w:rStyle w:val="afc"/>
            <w:color w:val="auto"/>
            <w:sz w:val="24"/>
            <w:szCs w:val="24"/>
          </w:rPr>
          <w:t>ст. ст. 137</w:t>
        </w:r>
      </w:hyperlink>
      <w:r w:rsidRPr="00B64B56">
        <w:rPr>
          <w:sz w:val="24"/>
          <w:szCs w:val="24"/>
        </w:rPr>
        <w:t xml:space="preserve"> и </w:t>
      </w:r>
      <w:hyperlink r:id="rId17" w:history="1">
        <w:r w:rsidRPr="00B64B56">
          <w:rPr>
            <w:rStyle w:val="afc"/>
            <w:color w:val="auto"/>
            <w:sz w:val="24"/>
            <w:szCs w:val="24"/>
          </w:rPr>
          <w:t>138</w:t>
        </w:r>
      </w:hyperlink>
      <w:r w:rsidRPr="00B64B56">
        <w:rPr>
          <w:sz w:val="24"/>
          <w:szCs w:val="24"/>
        </w:rPr>
        <w:t xml:space="preserve"> ТК РФ.</w:t>
      </w:r>
      <w:bookmarkEnd w:id="30"/>
    </w:p>
    <w:p w14:paraId="0928204D" w14:textId="77777777" w:rsidR="00BE3C83" w:rsidRPr="00B64B56" w:rsidRDefault="00BE3C83" w:rsidP="00BE3C83">
      <w:pPr>
        <w:pStyle w:val="heading2normal"/>
        <w:spacing w:before="0" w:after="0" w:line="240" w:lineRule="auto"/>
        <w:rPr>
          <w:sz w:val="24"/>
          <w:szCs w:val="24"/>
        </w:rPr>
      </w:pPr>
      <w:bookmarkStart w:id="31" w:name="_ref_1-3e1cb3c119bb4d"/>
      <w:r w:rsidRPr="00B64B56">
        <w:rPr>
          <w:sz w:val="24"/>
          <w:szCs w:val="24"/>
        </w:rPr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  <w:bookmarkEnd w:id="31"/>
    </w:p>
    <w:p w14:paraId="636BE1DE" w14:textId="77777777" w:rsidR="00BE3C83" w:rsidRPr="00B64B56" w:rsidRDefault="00BE3C83" w:rsidP="00BE3C83">
      <w:pPr>
        <w:spacing w:before="0" w:after="0" w:line="240" w:lineRule="auto"/>
        <w:rPr>
          <w:sz w:val="24"/>
          <w:szCs w:val="24"/>
        </w:rPr>
        <w:sectPr w:rsidR="00BE3C83" w:rsidRPr="00B64B56">
          <w:headerReference w:type="default" r:id="rId18"/>
          <w:footerReference w:type="default" r:id="rId19"/>
          <w:footerReference w:type="first" r:id="rId20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14:paraId="3CC4EED2" w14:textId="77777777" w:rsidR="00BE3C83" w:rsidRPr="00B64B56" w:rsidRDefault="00BE3C83" w:rsidP="00BE3C83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>Приложение № 1 к Порядку выдачи под отчет денежных средств</w:t>
      </w:r>
      <w:r w:rsidRPr="00B64B56">
        <w:rPr>
          <w:sz w:val="24"/>
          <w:szCs w:val="24"/>
        </w:rPr>
        <w:br/>
      </w:r>
      <w:r w:rsidRPr="00B64B56">
        <w:rPr>
          <w:sz w:val="24"/>
          <w:szCs w:val="24"/>
          <w:u w:val="single"/>
        </w:rPr>
        <w:t>                                                               </w:t>
      </w:r>
      <w:r w:rsidRPr="00B64B56">
        <w:rPr>
          <w:sz w:val="24"/>
          <w:szCs w:val="24"/>
        </w:rPr>
        <w:br/>
      </w:r>
      <w:r w:rsidRPr="00B64B56">
        <w:rPr>
          <w:sz w:val="24"/>
          <w:szCs w:val="24"/>
          <w:u w:val="single"/>
        </w:rPr>
        <w:t>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должность, фамилия, инициалы руководителя)    </w:t>
      </w:r>
      <w:r w:rsidRPr="00B64B56">
        <w:rPr>
          <w:sz w:val="24"/>
          <w:szCs w:val="24"/>
        </w:rPr>
        <w:br/>
        <w:t xml:space="preserve">от </w:t>
      </w:r>
      <w:r w:rsidRPr="00B64B56">
        <w:rPr>
          <w:sz w:val="24"/>
          <w:szCs w:val="24"/>
          <w:u w:val="single"/>
        </w:rPr>
        <w:t>                                                         </w:t>
      </w:r>
      <w:r w:rsidRPr="00B64B56">
        <w:rPr>
          <w:sz w:val="24"/>
          <w:szCs w:val="24"/>
        </w:rPr>
        <w:br/>
      </w:r>
      <w:r w:rsidRPr="00B64B56">
        <w:rPr>
          <w:sz w:val="24"/>
          <w:szCs w:val="24"/>
          <w:u w:val="single"/>
        </w:rPr>
        <w:t>    (должность, фамилия, инициалы работника)    </w:t>
      </w:r>
    </w:p>
    <w:p w14:paraId="6A0ABAB7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b/>
          <w:sz w:val="24"/>
          <w:szCs w:val="24"/>
        </w:rPr>
        <w:t>Заявление</w:t>
      </w:r>
    </w:p>
    <w:p w14:paraId="38A9E2CF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b/>
          <w:sz w:val="24"/>
          <w:szCs w:val="24"/>
        </w:rPr>
        <w:t>о выдаче денежных средств под отчет</w:t>
      </w:r>
    </w:p>
    <w:p w14:paraId="686F015A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Прошу выдать мне под отчет денежные средства в размере</w:t>
      </w:r>
    </w:p>
    <w:p w14:paraId="0593D7F4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</w:t>
      </w:r>
      <w:r w:rsidRPr="00B64B56">
        <w:rPr>
          <w:sz w:val="24"/>
          <w:szCs w:val="24"/>
        </w:rPr>
        <w:t xml:space="preserve"> руб.</w:t>
      </w:r>
    </w:p>
    <w:p w14:paraId="13D06198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 xml:space="preserve">на </w:t>
      </w:r>
      <w:r w:rsidRPr="00B64B56">
        <w:rPr>
          <w:sz w:val="24"/>
          <w:szCs w:val="24"/>
          <w:u w:val="single"/>
        </w:rPr>
        <w:t>                                        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указать назначение аванса)                                              </w:t>
      </w:r>
    </w:p>
    <w:p w14:paraId="3C3CAF4E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Расчет (обоснование) суммы аванса:</w:t>
      </w:r>
    </w:p>
    <w:p w14:paraId="7F1E07D1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 xml:space="preserve">  </w:t>
      </w: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 w14:paraId="3E1EDDE1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 w14:paraId="4132CB71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 w14:paraId="54B38B8F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на срок до "</w:t>
      </w:r>
      <w:r w:rsidRPr="00B64B56">
        <w:rPr>
          <w:sz w:val="24"/>
          <w:szCs w:val="24"/>
          <w:u w:val="single"/>
        </w:rPr>
        <w:t>       </w:t>
      </w:r>
      <w:r w:rsidRPr="00B64B56">
        <w:rPr>
          <w:sz w:val="24"/>
          <w:szCs w:val="24"/>
        </w:rPr>
        <w:t xml:space="preserve">" </w:t>
      </w:r>
      <w:r w:rsidRPr="00B64B56">
        <w:rPr>
          <w:sz w:val="24"/>
          <w:szCs w:val="24"/>
          <w:u w:val="single"/>
        </w:rPr>
        <w:t>                       </w:t>
      </w:r>
      <w:r w:rsidRPr="00B64B56">
        <w:rPr>
          <w:sz w:val="24"/>
          <w:szCs w:val="24"/>
        </w:rPr>
        <w:t xml:space="preserve"> 20</w:t>
      </w:r>
      <w:r w:rsidRPr="00B64B56">
        <w:rPr>
          <w:sz w:val="24"/>
          <w:szCs w:val="24"/>
          <w:u w:val="single"/>
        </w:rPr>
        <w:t>       </w:t>
      </w:r>
      <w:r w:rsidRPr="00B64B56">
        <w:rPr>
          <w:sz w:val="24"/>
          <w:szCs w:val="24"/>
        </w:rPr>
        <w:t xml:space="preserve"> г.</w:t>
      </w:r>
    </w:p>
    <w:p w14:paraId="06FDE12B" w14:textId="77777777" w:rsidR="00BE3C83" w:rsidRPr="00B64B56" w:rsidRDefault="00BE3C83" w:rsidP="00BE3C83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"</w:t>
      </w:r>
      <w:r w:rsidRPr="00B64B56">
        <w:rPr>
          <w:sz w:val="24"/>
          <w:szCs w:val="24"/>
          <w:u w:val="single"/>
        </w:rPr>
        <w:t>       </w:t>
      </w:r>
      <w:r w:rsidRPr="00B64B56">
        <w:rPr>
          <w:sz w:val="24"/>
          <w:szCs w:val="24"/>
        </w:rPr>
        <w:t xml:space="preserve">" </w:t>
      </w:r>
      <w:r w:rsidRPr="00B64B56">
        <w:rPr>
          <w:sz w:val="24"/>
          <w:szCs w:val="24"/>
          <w:u w:val="single"/>
        </w:rPr>
        <w:t>                   </w:t>
      </w:r>
      <w:r w:rsidRPr="00B64B56">
        <w:rPr>
          <w:sz w:val="24"/>
          <w:szCs w:val="24"/>
        </w:rPr>
        <w:t xml:space="preserve"> 20</w:t>
      </w:r>
      <w:r w:rsidRPr="00B64B56">
        <w:rPr>
          <w:sz w:val="24"/>
          <w:szCs w:val="24"/>
          <w:u w:val="single"/>
        </w:rPr>
        <w:t>       </w:t>
      </w:r>
      <w:r w:rsidRPr="00B64B56">
        <w:rPr>
          <w:sz w:val="24"/>
          <w:szCs w:val="24"/>
        </w:rPr>
        <w:t xml:space="preserve"> г.                  </w:t>
      </w:r>
      <w:r w:rsidRPr="00B64B56">
        <w:rPr>
          <w:sz w:val="24"/>
          <w:szCs w:val="24"/>
          <w:u w:val="single"/>
        </w:rPr>
        <w:t>            (подпись работника)             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43"/>
        <w:gridCol w:w="7143"/>
      </w:tblGrid>
      <w:tr w:rsidR="00BE3C83" w:rsidRPr="00B64B56" w14:paraId="001D1E04" w14:textId="77777777" w:rsidTr="00FD081C">
        <w:tc>
          <w:tcPr>
            <w:tcW w:w="250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54B3D788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Отметка о наличии задолженности работника по ранее полученным авансам</w:t>
            </w:r>
          </w:p>
          <w:p w14:paraId="12605CFE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15DC34EC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Задолженность (имеется/отсутствует) </w:t>
            </w:r>
            <w:r w:rsidRPr="00B64B56">
              <w:rPr>
                <w:sz w:val="24"/>
                <w:szCs w:val="24"/>
                <w:u w:val="single"/>
              </w:rPr>
              <w:t>                               </w:t>
            </w:r>
          </w:p>
          <w:p w14:paraId="3BE70180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28315515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Сумма задолженности (при </w:t>
            </w:r>
            <w:proofErr w:type="gramStart"/>
            <w:r w:rsidRPr="00B64B56">
              <w:rPr>
                <w:sz w:val="24"/>
                <w:szCs w:val="24"/>
              </w:rPr>
              <w:t xml:space="preserve">наличии) </w:t>
            </w:r>
            <w:r w:rsidRPr="00B64B56">
              <w:rPr>
                <w:sz w:val="24"/>
                <w:szCs w:val="24"/>
                <w:u w:val="single"/>
              </w:rPr>
              <w:t xml:space="preserve">  </w:t>
            </w:r>
            <w:proofErr w:type="gramEnd"/>
            <w:r w:rsidRPr="00B64B56">
              <w:rPr>
                <w:sz w:val="24"/>
                <w:szCs w:val="24"/>
                <w:u w:val="single"/>
              </w:rPr>
              <w:t>                           </w:t>
            </w:r>
            <w:r w:rsidRPr="00B64B56">
              <w:rPr>
                <w:sz w:val="24"/>
                <w:szCs w:val="24"/>
              </w:rPr>
              <w:t xml:space="preserve"> руб.</w:t>
            </w:r>
          </w:p>
          <w:p w14:paraId="0799C858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31A796E9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Срок отчета по выданному авансу "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" </w:t>
            </w:r>
            <w:r w:rsidRPr="00B64B56">
              <w:rPr>
                <w:sz w:val="24"/>
                <w:szCs w:val="24"/>
                <w:u w:val="single"/>
              </w:rPr>
              <w:t>                   </w:t>
            </w:r>
            <w:r w:rsidRPr="00B64B56">
              <w:rPr>
                <w:sz w:val="24"/>
                <w:szCs w:val="24"/>
              </w:rPr>
              <w:t xml:space="preserve"> 20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00" w:type="pc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0555324E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Решение руководителя о выдаче денежных средств под отчет</w:t>
            </w:r>
          </w:p>
          <w:p w14:paraId="30777CA8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72F5F3D9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Выдать </w:t>
            </w:r>
            <w:r w:rsidRPr="00B64B56">
              <w:rPr>
                <w:sz w:val="24"/>
                <w:szCs w:val="24"/>
                <w:u w:val="single"/>
              </w:rPr>
              <w:t>                                                                           </w:t>
            </w:r>
            <w:r w:rsidRPr="00B64B56">
              <w:rPr>
                <w:sz w:val="24"/>
                <w:szCs w:val="24"/>
              </w:rPr>
              <w:t xml:space="preserve"> руб.</w:t>
            </w:r>
          </w:p>
          <w:p w14:paraId="6098BC39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5E79C23A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на срок до "</w:t>
            </w:r>
            <w:r w:rsidRPr="00B64B56">
              <w:rPr>
                <w:sz w:val="24"/>
                <w:szCs w:val="24"/>
                <w:u w:val="single"/>
              </w:rPr>
              <w:t>         </w:t>
            </w:r>
            <w:r w:rsidRPr="00B64B56">
              <w:rPr>
                <w:sz w:val="24"/>
                <w:szCs w:val="24"/>
              </w:rPr>
              <w:t xml:space="preserve">" </w:t>
            </w:r>
            <w:r w:rsidRPr="00B64B56">
              <w:rPr>
                <w:sz w:val="24"/>
                <w:szCs w:val="24"/>
                <w:u w:val="single"/>
              </w:rPr>
              <w:t>                       </w:t>
            </w:r>
            <w:r w:rsidRPr="00B64B56">
              <w:rPr>
                <w:sz w:val="24"/>
                <w:szCs w:val="24"/>
              </w:rPr>
              <w:t xml:space="preserve"> 20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 г.</w:t>
            </w:r>
          </w:p>
        </w:tc>
      </w:tr>
      <w:tr w:rsidR="00BE3C83" w:rsidRPr="00B64B56" w14:paraId="7C741390" w14:textId="77777777" w:rsidTr="00FD081C">
        <w:tc>
          <w:tcPr>
            <w:tcW w:w="2500" w:type="pct"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81524FD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5E38FE30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  <w:u w:val="single"/>
              </w:rPr>
              <w:t>        (</w:t>
            </w:r>
            <w:proofErr w:type="gramStart"/>
            <w:r w:rsidRPr="00B64B56">
              <w:rPr>
                <w:sz w:val="24"/>
                <w:szCs w:val="24"/>
                <w:u w:val="single"/>
              </w:rPr>
              <w:t xml:space="preserve">должность)   </w:t>
            </w:r>
            <w:proofErr w:type="gramEnd"/>
            <w:r w:rsidRPr="00B64B56">
              <w:rPr>
                <w:sz w:val="24"/>
                <w:szCs w:val="24"/>
                <w:u w:val="single"/>
              </w:rPr>
              <w:t>     </w:t>
            </w:r>
            <w:r w:rsidRPr="00B64B56">
              <w:rPr>
                <w:sz w:val="24"/>
                <w:szCs w:val="24"/>
              </w:rPr>
              <w:t xml:space="preserve"> /</w:t>
            </w:r>
            <w:r w:rsidRPr="00B64B56">
              <w:rPr>
                <w:sz w:val="24"/>
                <w:szCs w:val="24"/>
                <w:u w:val="single"/>
              </w:rPr>
              <w:t>    (подпись)    </w:t>
            </w:r>
            <w:r w:rsidRPr="00B64B56">
              <w:rPr>
                <w:sz w:val="24"/>
                <w:szCs w:val="24"/>
              </w:rPr>
              <w:t xml:space="preserve">/ </w:t>
            </w:r>
            <w:r w:rsidRPr="00B64B56">
              <w:rPr>
                <w:sz w:val="24"/>
                <w:szCs w:val="24"/>
                <w:u w:val="single"/>
              </w:rPr>
              <w:t>    (фамилия, инициалы)    </w:t>
            </w:r>
          </w:p>
          <w:p w14:paraId="4B7C5E77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7D40CBB3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"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" </w:t>
            </w:r>
            <w:r w:rsidRPr="00B64B56">
              <w:rPr>
                <w:sz w:val="24"/>
                <w:szCs w:val="24"/>
                <w:u w:val="single"/>
              </w:rPr>
              <w:t>                 </w:t>
            </w:r>
            <w:r w:rsidRPr="00B64B56">
              <w:rPr>
                <w:sz w:val="24"/>
                <w:szCs w:val="24"/>
              </w:rPr>
              <w:t xml:space="preserve"> 20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00" w:type="pct"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9D39561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05166DC1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  <w:u w:val="single"/>
              </w:rPr>
              <w:t>            (</w:t>
            </w:r>
            <w:proofErr w:type="gramStart"/>
            <w:r w:rsidRPr="00B64B56">
              <w:rPr>
                <w:sz w:val="24"/>
                <w:szCs w:val="24"/>
                <w:u w:val="single"/>
              </w:rPr>
              <w:t xml:space="preserve">подпись)   </w:t>
            </w:r>
            <w:proofErr w:type="gramEnd"/>
            <w:r w:rsidRPr="00B64B56">
              <w:rPr>
                <w:sz w:val="24"/>
                <w:szCs w:val="24"/>
                <w:u w:val="single"/>
              </w:rPr>
              <w:t>           </w:t>
            </w:r>
            <w:r w:rsidRPr="00B64B56">
              <w:rPr>
                <w:sz w:val="24"/>
                <w:szCs w:val="24"/>
              </w:rPr>
              <w:t xml:space="preserve">/ </w:t>
            </w:r>
            <w:r w:rsidRPr="00B64B56">
              <w:rPr>
                <w:sz w:val="24"/>
                <w:szCs w:val="24"/>
                <w:u w:val="single"/>
              </w:rPr>
              <w:t>      (фамилия, инициалы)      </w:t>
            </w:r>
          </w:p>
          <w:p w14:paraId="487D2B7A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  <w:p w14:paraId="04F9C12A" w14:textId="77777777" w:rsidR="00BE3C83" w:rsidRPr="00B64B56" w:rsidRDefault="00BE3C83" w:rsidP="00FD081C">
            <w:pPr>
              <w:pStyle w:val="Normalunindented"/>
              <w:keepNext/>
              <w:spacing w:before="0" w:after="0" w:line="240" w:lineRule="auto"/>
              <w:jc w:val="righ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" </w:t>
            </w:r>
            <w:r w:rsidRPr="00B64B56">
              <w:rPr>
                <w:sz w:val="24"/>
                <w:szCs w:val="24"/>
                <w:u w:val="single"/>
              </w:rPr>
              <w:t>                   </w:t>
            </w:r>
            <w:r w:rsidRPr="00B64B56">
              <w:rPr>
                <w:sz w:val="24"/>
                <w:szCs w:val="24"/>
              </w:rPr>
              <w:t xml:space="preserve"> 20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 г.</w:t>
            </w:r>
          </w:p>
        </w:tc>
      </w:tr>
    </w:tbl>
    <w:p w14:paraId="1B5E981D" w14:textId="14EF3B0A" w:rsidR="00681B8A" w:rsidRDefault="00681B8A" w:rsidP="00BE3C83"/>
    <w:p w14:paraId="38B8AC60" w14:textId="1FB9B7A1" w:rsidR="00A200D7" w:rsidRDefault="00A200D7" w:rsidP="00BE3C83"/>
    <w:p w14:paraId="0CDA0778" w14:textId="77777777" w:rsidR="00A200D7" w:rsidRPr="00BE3C83" w:rsidRDefault="00A200D7" w:rsidP="00BE3C83"/>
    <w:sectPr w:rsidR="00A200D7" w:rsidRPr="00BE3C83" w:rsidSect="00A200D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600B" w14:textId="77777777" w:rsidR="0011677F" w:rsidRPr="00D17D2D" w:rsidRDefault="00A200D7" w:rsidP="00D17D2D">
    <w:pPr>
      <w:pStyle w:val="af8"/>
    </w:pPr>
    <w:r>
      <w:t>4</w:t>
    </w:r>
    <w: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8574" w14:textId="77777777" w:rsidR="0011677F" w:rsidRPr="00D17D2D" w:rsidRDefault="00A200D7" w:rsidP="00D17D2D">
    <w:pPr>
      <w:pStyle w:val="af8"/>
    </w:pPr>
    <w:r>
      <w:t>44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7B12" w14:textId="77777777" w:rsidR="0011677F" w:rsidRDefault="00A200D7">
    <w:pPr>
      <w:pStyle w:val="af6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183267"/>
    <w:rsid w:val="004B2B85"/>
    <w:rsid w:val="00681B8A"/>
    <w:rsid w:val="00A200D7"/>
    <w:rsid w:val="00A30172"/>
    <w:rsid w:val="00BE3C83"/>
    <w:rsid w:val="00C010D6"/>
    <w:rsid w:val="00F41511"/>
    <w:rsid w:val="00FD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8E196C5069C654393C4422B6702763792395C742FD69E8ED54C43BB2402B726F73A412BD403E6C2dAR5M" TargetMode="External"/><Relationship Id="rId13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D8161AA42813FF2C5CEF20345109A18045E915A4D486592BF0D91A3DD55F1698951AD87C989255BD5FBE190C6009D654393C4422B67d0R2M" TargetMode="External"/><Relationship Id="rId12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17" Type="http://schemas.openxmlformats.org/officeDocument/2006/relationships/hyperlink" Target="consultantplus://offline/ref=9D8161AA42813FF2C5CEF20345109A18045E915A4D486592BF0D91A3DD55F1698951AD87C989255BD5FAEA9CC00691654393C4422B6702763792395C742FD6978AdDRF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8161AA42813FF2C5CEF20345109A18045E915A4D486592BF0D91A3DD55F1698951AD87C989255BD5FAEA9CC00691654393C4422B6702763792395C742FD6978DdDRD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8161AA42813FF2C5CEF20345109A18045E915A4D486592BF0D91A3DD55F1698951AD87C989255BD5FAE892C3049C654393C4422B6702763792395C742FD69D86dDRBM" TargetMode="External"/><Relationship Id="rId11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5" Type="http://schemas.openxmlformats.org/officeDocument/2006/relationships/hyperlink" Target="consultantplus://offline/ref=9D8161AA42813FF2C5CEF20345109A18045E915A4D486592BF0D91A3DD55F1698951AD87C989255BD5FBEB97C0019A654393C4422B67d0R2M" TargetMode="External"/><Relationship Id="rId15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10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14" Type="http://schemas.openxmlformats.org/officeDocument/2006/relationships/hyperlink" Target="consultantplus://offline/ref=9D8161AA42813FF2C5CEF20345109A18045E915A4D486592BF0D91A3DD55F1698951AD9BC98E255BD5FCEE95C00C9338499B9D4E29d6R0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1431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3</cp:revision>
  <dcterms:created xsi:type="dcterms:W3CDTF">2021-05-27T07:21:00Z</dcterms:created>
  <dcterms:modified xsi:type="dcterms:W3CDTF">2021-05-27T07:22:00Z</dcterms:modified>
</cp:coreProperties>
</file>