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8A1" w:rsidRDefault="00D758A1" w:rsidP="00D758A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8A1" w:rsidRDefault="00D758A1" w:rsidP="00D758A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DFA1FED" wp14:editId="1FA77CE6">
            <wp:simplePos x="0" y="0"/>
            <wp:positionH relativeFrom="column">
              <wp:posOffset>1141095</wp:posOffset>
            </wp:positionH>
            <wp:positionV relativeFrom="paragraph">
              <wp:posOffset>53340</wp:posOffset>
            </wp:positionV>
            <wp:extent cx="413385" cy="596265"/>
            <wp:effectExtent l="0" t="0" r="5715" b="0"/>
            <wp:wrapTight wrapText="bothSides">
              <wp:wrapPolygon edited="0">
                <wp:start x="0" y="0"/>
                <wp:lineTo x="0" y="20703"/>
                <wp:lineTo x="20903" y="20703"/>
                <wp:lineTo x="20903" y="0"/>
                <wp:lineTo x="0" y="0"/>
              </wp:wrapPolygon>
            </wp:wrapTight>
            <wp:docPr id="8" name="Рисунок 8" descr="Герб 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 р-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58A1" w:rsidRDefault="00D758A1" w:rsidP="00D758A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191"/>
      </w:tblGrid>
      <w:tr w:rsidR="00D758A1" w:rsidTr="00A85E14">
        <w:trPr>
          <w:trHeight w:val="712"/>
        </w:trPr>
        <w:tc>
          <w:tcPr>
            <w:tcW w:w="4191" w:type="dxa"/>
            <w:vMerge w:val="restart"/>
          </w:tcPr>
          <w:p w:rsidR="00D758A1" w:rsidRPr="00DC61D3" w:rsidRDefault="00D758A1" w:rsidP="00A85E14">
            <w:pPr>
              <w:ind w:right="-90"/>
              <w:jc w:val="center"/>
            </w:pP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758A1" w:rsidRPr="00165CA6" w:rsidRDefault="00D758A1" w:rsidP="00A85E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D758A1" w:rsidRPr="002E0B55" w:rsidRDefault="00D758A1" w:rsidP="00A85E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758A1" w:rsidRPr="00396F43" w:rsidRDefault="00D758A1" w:rsidP="00A85E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r w:rsidRPr="00396F43">
              <w:t xml:space="preserve">27.02.2018 № 151   </w:t>
            </w:r>
          </w:p>
          <w:p w:rsidR="00D758A1" w:rsidRDefault="00D758A1" w:rsidP="00A85E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г. Похвистнево</w:t>
            </w:r>
          </w:p>
          <w:p w:rsidR="00D758A1" w:rsidRDefault="00D758A1" w:rsidP="00A85E14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7A9E4DA" wp14:editId="4BBD7F79">
                      <wp:simplePos x="0" y="0"/>
                      <wp:positionH relativeFrom="column">
                        <wp:posOffset>2534920</wp:posOffset>
                      </wp:positionH>
                      <wp:positionV relativeFrom="paragraph">
                        <wp:posOffset>225425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199.6pt;margin-top:17.7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lwkcn4AAAAAkBAAAPAAAAAAAAAAAAAAAAACUFAABkcnMvZG93bnJl&#10;di54bWxQSwUGAAAAAAQABADzAAAAM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FD01D99" wp14:editId="2E0C4BDA">
                      <wp:simplePos x="0" y="0"/>
                      <wp:positionH relativeFrom="column">
                        <wp:posOffset>-201775</wp:posOffset>
                      </wp:positionH>
                      <wp:positionV relativeFrom="paragraph">
                        <wp:posOffset>223383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-15.9pt;margin-top:17.6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D758A1" w:rsidTr="00A85E14">
        <w:trPr>
          <w:trHeight w:val="3237"/>
        </w:trPr>
        <w:tc>
          <w:tcPr>
            <w:tcW w:w="4191" w:type="dxa"/>
            <w:vMerge/>
          </w:tcPr>
          <w:p w:rsidR="00D758A1" w:rsidRDefault="00D758A1" w:rsidP="00A85E14">
            <w:pPr>
              <w:ind w:right="1741"/>
              <w:jc w:val="center"/>
            </w:pPr>
          </w:p>
        </w:tc>
      </w:tr>
    </w:tbl>
    <w:p w:rsidR="00D758A1" w:rsidRDefault="00D758A1" w:rsidP="00D758A1">
      <w:pPr>
        <w:jc w:val="both"/>
      </w:pPr>
      <w:r>
        <w:rPr>
          <w:sz w:val="28"/>
          <w:szCs w:val="28"/>
        </w:rPr>
        <w:t xml:space="preserve">   </w:t>
      </w:r>
      <w:r>
        <w:t xml:space="preserve">Об утверждении </w:t>
      </w:r>
      <w:proofErr w:type="spellStart"/>
      <w:r>
        <w:t>отчета</w:t>
      </w:r>
      <w:proofErr w:type="spellEnd"/>
      <w:r>
        <w:t xml:space="preserve"> о реализации</w:t>
      </w:r>
    </w:p>
    <w:p w:rsidR="00D758A1" w:rsidRDefault="00D758A1" w:rsidP="00D758A1">
      <w:pPr>
        <w:jc w:val="both"/>
      </w:pPr>
      <w:r>
        <w:t xml:space="preserve">   муниципальной программы</w:t>
      </w:r>
    </w:p>
    <w:p w:rsidR="00D758A1" w:rsidRDefault="00D758A1" w:rsidP="00D758A1">
      <w:r>
        <w:t xml:space="preserve">   </w:t>
      </w:r>
      <w:r w:rsidRPr="00A50866">
        <w:t xml:space="preserve">«Формирование </w:t>
      </w:r>
      <w:proofErr w:type="gramStart"/>
      <w:r w:rsidRPr="00A50866">
        <w:t>комфортной</w:t>
      </w:r>
      <w:proofErr w:type="gramEnd"/>
      <w:r w:rsidRPr="00A50866">
        <w:t xml:space="preserve"> городской</w:t>
      </w:r>
    </w:p>
    <w:p w:rsidR="00D758A1" w:rsidRDefault="00D758A1" w:rsidP="00D758A1">
      <w:r w:rsidRPr="00A50866">
        <w:t xml:space="preserve"> </w:t>
      </w:r>
      <w:r>
        <w:t xml:space="preserve">  </w:t>
      </w:r>
      <w:r w:rsidRPr="00A50866">
        <w:t>среды на территории муниципального района</w:t>
      </w:r>
    </w:p>
    <w:p w:rsidR="00D758A1" w:rsidRPr="00A50866" w:rsidRDefault="00D758A1" w:rsidP="00D758A1">
      <w:r w:rsidRPr="00A50866">
        <w:t xml:space="preserve"> </w:t>
      </w:r>
      <w:r>
        <w:t xml:space="preserve">  </w:t>
      </w:r>
      <w:proofErr w:type="spellStart"/>
      <w:r w:rsidRPr="00A50866">
        <w:t>Похвистневский</w:t>
      </w:r>
      <w:proofErr w:type="spellEnd"/>
      <w:r w:rsidRPr="00A50866">
        <w:t xml:space="preserve"> Самарской области на 2017 год»   </w:t>
      </w:r>
    </w:p>
    <w:p w:rsidR="00D758A1" w:rsidRPr="00BF1E02" w:rsidRDefault="00D758A1" w:rsidP="00D758A1">
      <w:pPr>
        <w:jc w:val="both"/>
      </w:pPr>
    </w:p>
    <w:p w:rsidR="00D758A1" w:rsidRPr="00EE1AA7" w:rsidRDefault="00D758A1" w:rsidP="00D758A1">
      <w:pPr>
        <w:pStyle w:val="1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proofErr w:type="spellStart"/>
        <w:r w:rsidRPr="00EE1AA7">
          <w:rPr>
            <w:rStyle w:val="a4"/>
            <w:b w:val="0"/>
            <w:szCs w:val="28"/>
          </w:rPr>
          <w:t>статьей</w:t>
        </w:r>
        <w:proofErr w:type="spellEnd"/>
        <w:r w:rsidRPr="00EE1AA7">
          <w:rPr>
            <w:rStyle w:val="a4"/>
            <w:b w:val="0"/>
            <w:szCs w:val="28"/>
          </w:rPr>
          <w:t xml:space="preserve">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rFonts w:eastAsia="Calibri"/>
          <w:b w:val="0"/>
          <w:szCs w:val="28"/>
        </w:rPr>
        <w:t>Похвистневский</w:t>
      </w:r>
      <w:proofErr w:type="spellEnd"/>
      <w:r>
        <w:rPr>
          <w:rFonts w:eastAsia="Calibri"/>
          <w:b w:val="0"/>
          <w:szCs w:val="28"/>
        </w:rPr>
        <w:t xml:space="preserve">                   от 18.10.2013 №709 «Об утверждении Порядка формирования и реализации муниципальных программ», Администрация муниципального района </w:t>
      </w:r>
      <w:proofErr w:type="spellStart"/>
      <w:r>
        <w:rPr>
          <w:rFonts w:eastAsia="Calibri"/>
          <w:b w:val="0"/>
          <w:szCs w:val="28"/>
        </w:rPr>
        <w:t>Похвистневский</w:t>
      </w:r>
      <w:proofErr w:type="spellEnd"/>
      <w:r>
        <w:rPr>
          <w:rFonts w:eastAsia="Calibri"/>
          <w:b w:val="0"/>
          <w:szCs w:val="28"/>
        </w:rPr>
        <w:t xml:space="preserve"> Самарской области</w:t>
      </w:r>
    </w:p>
    <w:p w:rsidR="00D758A1" w:rsidRDefault="00D758A1" w:rsidP="00D758A1">
      <w:pPr>
        <w:ind w:firstLine="708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</w:t>
      </w:r>
      <w:r w:rsidRPr="00AF6646">
        <w:rPr>
          <w:b/>
          <w:sz w:val="28"/>
          <w:szCs w:val="28"/>
        </w:rPr>
        <w:t>ПОСТАНОВЛЯЕТ:</w:t>
      </w:r>
    </w:p>
    <w:p w:rsidR="00D758A1" w:rsidRPr="006E1620" w:rsidRDefault="00D758A1" w:rsidP="00D758A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proofErr w:type="spellStart"/>
      <w:r>
        <w:rPr>
          <w:sz w:val="28"/>
          <w:szCs w:val="28"/>
        </w:rPr>
        <w:t>отчет</w:t>
      </w:r>
      <w:proofErr w:type="spellEnd"/>
      <w:r>
        <w:rPr>
          <w:sz w:val="28"/>
          <w:szCs w:val="28"/>
        </w:rPr>
        <w:t xml:space="preserve"> о реализации муниципальной программы  </w:t>
      </w:r>
      <w:r w:rsidRPr="00AF66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«Формирование комфортной городской среды на территории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на 2017 год».   </w:t>
      </w:r>
    </w:p>
    <w:p w:rsidR="00D758A1" w:rsidRPr="00C34474" w:rsidRDefault="00D758A1" w:rsidP="00D758A1">
      <w:pPr>
        <w:pStyle w:val="a3"/>
        <w:numPr>
          <w:ilvl w:val="0"/>
          <w:numId w:val="1"/>
        </w:numPr>
        <w:suppressAutoHyphens/>
        <w:spacing w:after="200"/>
        <w:ind w:left="0" w:firstLine="284"/>
        <w:jc w:val="both"/>
        <w:rPr>
          <w:sz w:val="28"/>
          <w:szCs w:val="28"/>
        </w:rPr>
      </w:pPr>
      <w:proofErr w:type="gramStart"/>
      <w:r w:rsidRPr="00C34474">
        <w:rPr>
          <w:sz w:val="28"/>
          <w:szCs w:val="28"/>
        </w:rPr>
        <w:t>Контроль за</w:t>
      </w:r>
      <w:proofErr w:type="gramEnd"/>
      <w:r w:rsidRPr="00C34474">
        <w:rPr>
          <w:sz w:val="28"/>
          <w:szCs w:val="28"/>
        </w:rPr>
        <w:t xml:space="preserve"> выполнением Постановления возложить  на заместителя Главы района</w:t>
      </w:r>
      <w:r>
        <w:rPr>
          <w:sz w:val="28"/>
          <w:szCs w:val="28"/>
        </w:rPr>
        <w:t xml:space="preserve"> по капитальному </w:t>
      </w:r>
      <w:r w:rsidRPr="00C34474">
        <w:rPr>
          <w:sz w:val="28"/>
          <w:szCs w:val="28"/>
        </w:rPr>
        <w:t>строительств</w:t>
      </w:r>
      <w:r>
        <w:rPr>
          <w:sz w:val="28"/>
          <w:szCs w:val="28"/>
        </w:rPr>
        <w:t>у</w:t>
      </w:r>
      <w:r w:rsidRPr="00C34474">
        <w:rPr>
          <w:sz w:val="28"/>
          <w:szCs w:val="28"/>
        </w:rPr>
        <w:t>, архитектур</w:t>
      </w:r>
      <w:r>
        <w:rPr>
          <w:sz w:val="28"/>
          <w:szCs w:val="28"/>
        </w:rPr>
        <w:t>е</w:t>
      </w:r>
      <w:r w:rsidRPr="00C34474">
        <w:rPr>
          <w:sz w:val="28"/>
          <w:szCs w:val="28"/>
        </w:rPr>
        <w:t xml:space="preserve"> и градостроительств</w:t>
      </w:r>
      <w:r>
        <w:rPr>
          <w:sz w:val="28"/>
          <w:szCs w:val="28"/>
        </w:rPr>
        <w:t>у</w:t>
      </w:r>
      <w:r w:rsidRPr="00C34474">
        <w:rPr>
          <w:sz w:val="28"/>
          <w:szCs w:val="28"/>
        </w:rPr>
        <w:t>, жилищно-коммунально</w:t>
      </w:r>
      <w:r>
        <w:rPr>
          <w:sz w:val="28"/>
          <w:szCs w:val="28"/>
        </w:rPr>
        <w:t>му</w:t>
      </w:r>
      <w:r w:rsidRPr="00C34474">
        <w:rPr>
          <w:sz w:val="28"/>
          <w:szCs w:val="28"/>
        </w:rPr>
        <w:t xml:space="preserve"> и дорожно</w:t>
      </w:r>
      <w:r>
        <w:rPr>
          <w:sz w:val="28"/>
          <w:szCs w:val="28"/>
        </w:rPr>
        <w:t>му</w:t>
      </w:r>
      <w:r w:rsidRPr="00C34474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у</w:t>
      </w:r>
      <w:r w:rsidRPr="00C34474">
        <w:rPr>
          <w:sz w:val="28"/>
          <w:szCs w:val="28"/>
        </w:rPr>
        <w:t xml:space="preserve"> Райкова </w:t>
      </w:r>
      <w:proofErr w:type="spellStart"/>
      <w:r w:rsidRPr="00C34474">
        <w:rPr>
          <w:sz w:val="28"/>
          <w:szCs w:val="28"/>
        </w:rPr>
        <w:t>С.В</w:t>
      </w:r>
      <w:proofErr w:type="spellEnd"/>
      <w:r w:rsidRPr="00C34474">
        <w:rPr>
          <w:sz w:val="28"/>
          <w:szCs w:val="28"/>
        </w:rPr>
        <w:t>.</w:t>
      </w:r>
    </w:p>
    <w:p w:rsidR="00D758A1" w:rsidRPr="00C34474" w:rsidRDefault="00D758A1" w:rsidP="00D758A1">
      <w:pPr>
        <w:pStyle w:val="a3"/>
        <w:numPr>
          <w:ilvl w:val="0"/>
          <w:numId w:val="1"/>
        </w:numPr>
        <w:suppressAutoHyphens/>
        <w:spacing w:after="200"/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C34474">
        <w:rPr>
          <w:sz w:val="28"/>
          <w:szCs w:val="28"/>
        </w:rPr>
        <w:t xml:space="preserve"> настоящее Постановление на официальном сайте Администрации района в сети «Интернет». </w:t>
      </w:r>
    </w:p>
    <w:p w:rsidR="00D758A1" w:rsidRDefault="00D758A1" w:rsidP="00D758A1">
      <w:pPr>
        <w:suppressAutoHyphens/>
        <w:ind w:left="786"/>
        <w:jc w:val="both"/>
        <w:rPr>
          <w:sz w:val="28"/>
          <w:szCs w:val="28"/>
        </w:rPr>
      </w:pPr>
    </w:p>
    <w:p w:rsidR="00D758A1" w:rsidRDefault="00D758A1" w:rsidP="00D758A1">
      <w:pPr>
        <w:suppressAutoHyphens/>
        <w:ind w:left="786"/>
        <w:jc w:val="both"/>
        <w:rPr>
          <w:sz w:val="28"/>
          <w:szCs w:val="28"/>
        </w:rPr>
      </w:pPr>
    </w:p>
    <w:p w:rsidR="00D758A1" w:rsidRDefault="00D758A1" w:rsidP="00D758A1">
      <w:pPr>
        <w:suppressAutoHyphens/>
        <w:ind w:left="786"/>
        <w:jc w:val="both"/>
        <w:rPr>
          <w:sz w:val="28"/>
          <w:szCs w:val="28"/>
        </w:rPr>
      </w:pPr>
    </w:p>
    <w:p w:rsidR="00D758A1" w:rsidRDefault="00D758A1" w:rsidP="00D758A1">
      <w:pPr>
        <w:suppressAutoHyphens/>
        <w:ind w:left="786"/>
        <w:jc w:val="both"/>
        <w:rPr>
          <w:sz w:val="28"/>
          <w:szCs w:val="28"/>
        </w:rPr>
      </w:pPr>
    </w:p>
    <w:p w:rsidR="00D758A1" w:rsidRPr="00052C1A" w:rsidRDefault="00D758A1" w:rsidP="00D758A1">
      <w:pPr>
        <w:suppressAutoHyphens/>
        <w:ind w:left="7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052C1A">
        <w:rPr>
          <w:b/>
          <w:sz w:val="28"/>
          <w:szCs w:val="28"/>
        </w:rPr>
        <w:t xml:space="preserve">Глава района                                                   </w:t>
      </w:r>
      <w:proofErr w:type="spellStart"/>
      <w:r w:rsidRPr="00052C1A">
        <w:rPr>
          <w:b/>
          <w:sz w:val="28"/>
          <w:szCs w:val="28"/>
        </w:rPr>
        <w:t>Ю.Ф</w:t>
      </w:r>
      <w:proofErr w:type="spellEnd"/>
      <w:r w:rsidRPr="00052C1A">
        <w:rPr>
          <w:b/>
          <w:sz w:val="28"/>
          <w:szCs w:val="28"/>
        </w:rPr>
        <w:t>.  Рябов</w:t>
      </w:r>
    </w:p>
    <w:p w:rsidR="00D758A1" w:rsidRDefault="00D758A1" w:rsidP="005E595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8A1" w:rsidRDefault="00D758A1" w:rsidP="005E595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758A1" w:rsidRDefault="00D758A1" w:rsidP="00D758A1">
      <w:pPr>
        <w:rPr>
          <w:lang w:eastAsia="ar-SA"/>
        </w:rPr>
      </w:pPr>
    </w:p>
    <w:p w:rsidR="00D758A1" w:rsidRDefault="00D758A1" w:rsidP="00D758A1">
      <w:pPr>
        <w:rPr>
          <w:lang w:eastAsia="ar-SA"/>
        </w:rPr>
      </w:pPr>
    </w:p>
    <w:p w:rsidR="00D758A1" w:rsidRDefault="00D758A1" w:rsidP="005E595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E595F" w:rsidRDefault="005E595F" w:rsidP="005E595F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5E595F" w:rsidRDefault="005E595F" w:rsidP="005E595F">
      <w:pPr>
        <w:jc w:val="right"/>
        <w:rPr>
          <w:lang w:eastAsia="ar-SA"/>
        </w:rPr>
      </w:pPr>
      <w:r>
        <w:rPr>
          <w:lang w:eastAsia="ar-SA"/>
        </w:rPr>
        <w:t>Постановлением Администрации</w:t>
      </w:r>
    </w:p>
    <w:p w:rsidR="005E595F" w:rsidRDefault="005E595F" w:rsidP="005E595F">
      <w:pPr>
        <w:jc w:val="right"/>
        <w:rPr>
          <w:lang w:eastAsia="ar-SA"/>
        </w:rPr>
      </w:pPr>
      <w:r>
        <w:rPr>
          <w:lang w:eastAsia="ar-SA"/>
        </w:rPr>
        <w:t xml:space="preserve">муниципального района </w:t>
      </w:r>
    </w:p>
    <w:p w:rsidR="005E595F" w:rsidRDefault="005E595F" w:rsidP="005E595F">
      <w:pPr>
        <w:jc w:val="right"/>
        <w:rPr>
          <w:lang w:eastAsia="ar-SA"/>
        </w:rPr>
      </w:pPr>
      <w:proofErr w:type="spellStart"/>
      <w:r>
        <w:rPr>
          <w:lang w:eastAsia="ar-SA"/>
        </w:rPr>
        <w:t>Похвистневский</w:t>
      </w:r>
      <w:proofErr w:type="spellEnd"/>
      <w:r>
        <w:rPr>
          <w:lang w:eastAsia="ar-SA"/>
        </w:rPr>
        <w:t xml:space="preserve"> Самарской области</w:t>
      </w:r>
    </w:p>
    <w:p w:rsidR="005E595F" w:rsidRDefault="005E595F" w:rsidP="005E595F">
      <w:pPr>
        <w:jc w:val="right"/>
        <w:rPr>
          <w:lang w:eastAsia="ar-SA"/>
        </w:rPr>
      </w:pPr>
      <w:r>
        <w:rPr>
          <w:lang w:eastAsia="ar-SA"/>
        </w:rPr>
        <w:t xml:space="preserve">«27» февраля 2018 г № 151 </w:t>
      </w:r>
    </w:p>
    <w:p w:rsidR="005E595F" w:rsidRDefault="005E595F" w:rsidP="005E595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Отчет</w:t>
      </w:r>
      <w:proofErr w:type="spellEnd"/>
    </w:p>
    <w:p w:rsidR="005E595F" w:rsidRDefault="005E595F" w:rsidP="005E595F">
      <w:pPr>
        <w:pStyle w:val="ConsPlusNormal"/>
        <w:tabs>
          <w:tab w:val="left" w:pos="2977"/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 реализации муниципальной программы </w:t>
      </w:r>
    </w:p>
    <w:p w:rsidR="005E595F" w:rsidRDefault="005E595F" w:rsidP="005E595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среды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 на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2017 год»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595F" w:rsidRDefault="005E595F" w:rsidP="005E595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1"/>
        <w:gridCol w:w="860"/>
        <w:gridCol w:w="2547"/>
        <w:gridCol w:w="724"/>
        <w:gridCol w:w="19"/>
        <w:gridCol w:w="1561"/>
        <w:gridCol w:w="1552"/>
      </w:tblGrid>
      <w:tr w:rsidR="005E595F" w:rsidTr="005E595F">
        <w:trPr>
          <w:trHeight w:val="892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Ответственный исполнитель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Администрация </w:t>
            </w:r>
            <w:r>
              <w:rPr>
                <w:lang w:eastAsia="en-US"/>
              </w:rPr>
              <w:t xml:space="preserve"> муниципального района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</w:t>
            </w:r>
          </w:p>
        </w:tc>
      </w:tr>
      <w:tr w:rsidR="005E595F" w:rsidTr="005E595F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Разработчик муниципальной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Администрация </w:t>
            </w:r>
            <w:r>
              <w:rPr>
                <w:lang w:eastAsia="en-US"/>
              </w:rPr>
              <w:t xml:space="preserve"> муниципального района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</w:t>
            </w:r>
          </w:p>
        </w:tc>
      </w:tr>
      <w:tr w:rsidR="005E595F" w:rsidTr="005E595F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Основание для разработки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-Гражданский кодекс Российской Федерации, </w:t>
            </w:r>
          </w:p>
          <w:p w:rsidR="005E595F" w:rsidRDefault="005E595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-Бюджетный кодекс Российской Федерации, </w:t>
            </w:r>
          </w:p>
          <w:p w:rsidR="005E595F" w:rsidRDefault="005E595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-Федеральный закон от 06.10.2003 N 131-ФЗ «Об общих принципах организации местного самоуправления в Российской Федерации»,</w:t>
            </w:r>
          </w:p>
          <w:p w:rsidR="005E595F" w:rsidRDefault="005E595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Постановление Правительства РФ от 10.02.2017 №169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</w:t>
            </w:r>
          </w:p>
        </w:tc>
      </w:tr>
      <w:tr w:rsidR="005E595F" w:rsidTr="005E595F">
        <w:trPr>
          <w:trHeight w:val="153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Цель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pStyle w:val="ConsPlusNormal"/>
              <w:spacing w:line="276" w:lineRule="auto"/>
              <w:ind w:firstLine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Повышение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5E595F" w:rsidTr="005E595F">
        <w:trPr>
          <w:trHeight w:val="18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Задачи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1. Повышение </w:t>
            </w:r>
            <w:proofErr w:type="gramStart"/>
            <w:r>
              <w:rPr>
                <w:rFonts w:eastAsia="Arial Unicode MS"/>
                <w:color w:val="000000"/>
                <w:lang w:eastAsia="en-US"/>
              </w:rPr>
              <w:t xml:space="preserve">уровня благоустройства дворовых территорий многоквартирных домов </w:t>
            </w:r>
            <w:r>
              <w:rPr>
                <w:lang w:eastAsia="en-US"/>
              </w:rPr>
              <w:t>муниципального района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области.</w:t>
            </w:r>
          </w:p>
          <w:p w:rsidR="005E595F" w:rsidRDefault="005E595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2. Повышение уровня вовлеченности заинтересованных граждан, организаций в реализацию мероприятий по благоустройству </w:t>
            </w:r>
            <w:r>
              <w:rPr>
                <w:lang w:eastAsia="en-US"/>
              </w:rPr>
              <w:t xml:space="preserve">муниципального района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области.</w:t>
            </w:r>
          </w:p>
        </w:tc>
      </w:tr>
      <w:tr w:rsidR="005E595F" w:rsidTr="005E595F">
        <w:trPr>
          <w:trHeight w:val="18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both"/>
              <w:rPr>
                <w:rFonts w:eastAsia="Arial Unicode MS"/>
                <w:color w:val="000000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Увеличение количества благоустроенных дворовых территорий </w:t>
            </w:r>
            <w:r>
              <w:rPr>
                <w:rFonts w:eastAsia="Arial Unicode MS"/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муниципального района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</w:t>
            </w:r>
          </w:p>
        </w:tc>
      </w:tr>
      <w:tr w:rsidR="005E595F" w:rsidTr="005E595F">
        <w:trPr>
          <w:trHeight w:val="18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Срок реализации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2017 год</w:t>
            </w:r>
          </w:p>
        </w:tc>
      </w:tr>
      <w:tr w:rsidR="005E595F" w:rsidTr="005E595F">
        <w:trPr>
          <w:trHeight w:val="28"/>
        </w:trPr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highlight w:val="yellow"/>
                <w:lang w:eastAsia="en-US"/>
              </w:rPr>
            </w:pPr>
            <w:r>
              <w:rPr>
                <w:rFonts w:eastAsia="Arial Unicode MS"/>
                <w:lang w:eastAsia="en-US"/>
              </w:rPr>
              <w:t>Целевые показатели программы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№</w:t>
            </w:r>
            <w:proofErr w:type="gramStart"/>
            <w:r>
              <w:rPr>
                <w:rFonts w:eastAsia="Arial Unicode MS"/>
                <w:lang w:eastAsia="en-US"/>
              </w:rPr>
              <w:t>п</w:t>
            </w:r>
            <w:proofErr w:type="gramEnd"/>
            <w:r>
              <w:rPr>
                <w:rFonts w:eastAsia="Arial Unicode MS"/>
                <w:lang w:eastAsia="en-US"/>
              </w:rPr>
              <w:t>/п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Наименование показателя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Ед. изм.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Плановое значение целевого показателя</w:t>
            </w:r>
          </w:p>
        </w:tc>
      </w:tr>
      <w:tr w:rsidR="005E595F" w:rsidTr="005E595F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Arial Unicode MS"/>
                <w:highlight w:val="yellow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на начало реализации программы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2017 год</w:t>
            </w:r>
          </w:p>
        </w:tc>
      </w:tr>
      <w:tr w:rsidR="005E595F" w:rsidTr="005E595F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Arial Unicode MS"/>
                <w:highlight w:val="yellow"/>
                <w:lang w:eastAsia="en-US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благоустроенных дворовых территорий </w:t>
            </w:r>
            <w:r>
              <w:rPr>
                <w:rFonts w:eastAsia="Arial Unicode MS"/>
                <w:color w:val="000000"/>
                <w:lang w:eastAsia="en-US"/>
              </w:rPr>
              <w:lastRenderedPageBreak/>
              <w:t xml:space="preserve">многоквартирных домов </w:t>
            </w:r>
            <w:r>
              <w:rPr>
                <w:lang w:eastAsia="en-US"/>
              </w:rPr>
              <w:t xml:space="preserve">муниципального района </w:t>
            </w:r>
            <w:proofErr w:type="spellStart"/>
            <w:r>
              <w:rPr>
                <w:lang w:eastAsia="en-US"/>
              </w:rPr>
              <w:t>Похвистневский</w:t>
            </w:r>
            <w:proofErr w:type="spellEnd"/>
            <w:r>
              <w:rPr>
                <w:lang w:eastAsia="en-US"/>
              </w:rPr>
              <w:t xml:space="preserve"> Самарской области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lastRenderedPageBreak/>
              <w:t>шт.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highlight w:val="yellow"/>
                <w:lang w:eastAsia="en-US"/>
              </w:rPr>
            </w:pPr>
            <w:r>
              <w:rPr>
                <w:rFonts w:eastAsia="Arial Unicode MS"/>
                <w:lang w:eastAsia="en-US"/>
              </w:rPr>
              <w:t>0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5E595F" w:rsidTr="005E595F">
        <w:trPr>
          <w:trHeight w:val="1648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rPr>
                <w:rFonts w:eastAsia="Arial Unicode MS"/>
                <w:color w:val="000000"/>
                <w:highlight w:val="yellow"/>
                <w:lang w:eastAsia="en-US"/>
              </w:rPr>
            </w:pPr>
            <w:proofErr w:type="spellStart"/>
            <w:r>
              <w:rPr>
                <w:rFonts w:eastAsia="Arial Unicode MS"/>
                <w:color w:val="000000"/>
                <w:lang w:eastAsia="en-US"/>
              </w:rPr>
              <w:lastRenderedPageBreak/>
              <w:t>Объемы</w:t>
            </w:r>
            <w:proofErr w:type="spellEnd"/>
            <w:r>
              <w:rPr>
                <w:rFonts w:eastAsia="Arial Unicode MS"/>
                <w:color w:val="000000"/>
                <w:lang w:eastAsia="en-US"/>
              </w:rPr>
              <w:t xml:space="preserve"> и источники финансирования программы</w:t>
            </w:r>
          </w:p>
        </w:tc>
        <w:tc>
          <w:tcPr>
            <w:tcW w:w="38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Финансовое обеспечение мероприятий Программы  осуществляется за </w:t>
            </w:r>
            <w:proofErr w:type="spellStart"/>
            <w:r>
              <w:rPr>
                <w:rFonts w:eastAsia="Calibri"/>
                <w:lang w:eastAsia="en-US"/>
              </w:rPr>
              <w:t>счет</w:t>
            </w:r>
            <w:proofErr w:type="spellEnd"/>
            <w:r>
              <w:rPr>
                <w:rFonts w:eastAsia="Calibri"/>
                <w:lang w:eastAsia="en-US"/>
              </w:rPr>
              <w:t xml:space="preserve"> средств федерального, областного и местного  бюджетов</w:t>
            </w:r>
          </w:p>
        </w:tc>
      </w:tr>
    </w:tbl>
    <w:p w:rsidR="005E595F" w:rsidRDefault="005E595F" w:rsidP="005E595F">
      <w:pPr>
        <w:jc w:val="center"/>
        <w:rPr>
          <w:rFonts w:eastAsia="Arial Unicode MS"/>
          <w:color w:val="000000"/>
        </w:rPr>
      </w:pPr>
    </w:p>
    <w:p w:rsidR="005E595F" w:rsidRDefault="005E595F" w:rsidP="005E595F">
      <w:pPr>
        <w:jc w:val="center"/>
        <w:rPr>
          <w:rFonts w:eastAsia="Arial Unicode MS"/>
          <w:color w:val="000000"/>
        </w:rPr>
      </w:pPr>
    </w:p>
    <w:p w:rsidR="005E595F" w:rsidRDefault="005E595F" w:rsidP="005E595F">
      <w:pPr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Выполнение целевых показателей Муниципальной программы  </w:t>
      </w:r>
    </w:p>
    <w:p w:rsidR="005E595F" w:rsidRDefault="005E595F" w:rsidP="005E595F">
      <w:pPr>
        <w:tabs>
          <w:tab w:val="left" w:pos="426"/>
        </w:tabs>
        <w:jc w:val="center"/>
        <w:rPr>
          <w:rFonts w:eastAsia="Calibri"/>
          <w:color w:val="000000"/>
        </w:rPr>
      </w:pPr>
      <w:r>
        <w:rPr>
          <w:rFonts w:eastAsia="Arial Unicode MS"/>
          <w:color w:val="000000"/>
        </w:rPr>
        <w:t>«</w:t>
      </w:r>
      <w:r>
        <w:rPr>
          <w:rFonts w:eastAsia="Calibri"/>
          <w:color w:val="000000"/>
        </w:rPr>
        <w:t>Формирование комфортной городской среды</w:t>
      </w:r>
      <w:r>
        <w:t xml:space="preserve">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 за 2017 год</w:t>
      </w:r>
    </w:p>
    <w:p w:rsidR="005E595F" w:rsidRDefault="005E595F" w:rsidP="005E595F">
      <w:pPr>
        <w:tabs>
          <w:tab w:val="left" w:pos="426"/>
        </w:tabs>
        <w:jc w:val="center"/>
        <w:rPr>
          <w:rFonts w:eastAsia="Arial Unicode MS"/>
          <w:color w:val="000000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2"/>
        <w:gridCol w:w="992"/>
        <w:gridCol w:w="1559"/>
        <w:gridCol w:w="1657"/>
        <w:gridCol w:w="2029"/>
      </w:tblGrid>
      <w:tr w:rsidR="005E595F" w:rsidTr="005E595F">
        <w:trPr>
          <w:trHeight w:val="3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spacing w:before="40" w:after="40" w:line="240" w:lineRule="exact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before="40" w:after="40" w:line="240" w:lineRule="exact"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План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highlight w:val="yellow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Факт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spacing w:before="40" w:after="40" w:line="240" w:lineRule="exact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% исполнения</w:t>
            </w:r>
          </w:p>
        </w:tc>
      </w:tr>
      <w:tr w:rsidR="005E595F" w:rsidTr="005E595F">
        <w:trPr>
          <w:trHeight w:val="16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spacing w:before="40" w:after="40" w:line="240" w:lineRule="exact"/>
              <w:jc w:val="center"/>
              <w:rPr>
                <w:rFonts w:eastAsia="Arial Unicode MS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before="40" w:after="40" w:line="240" w:lineRule="exact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благоустроенных дворовых территорий </w:t>
            </w:r>
            <w:r>
              <w:rPr>
                <w:rFonts w:eastAsia="Arial Unicode MS"/>
                <w:color w:val="000000"/>
                <w:lang w:eastAsia="en-US"/>
              </w:rPr>
              <w:t xml:space="preserve">многоквартирных домов </w:t>
            </w:r>
            <w:proofErr w:type="spellStart"/>
            <w:r>
              <w:rPr>
                <w:rFonts w:eastAsia="Arial Unicode MS"/>
                <w:color w:val="000000"/>
                <w:lang w:eastAsia="en-US"/>
              </w:rPr>
              <w:t>м.р</w:t>
            </w:r>
            <w:proofErr w:type="gramStart"/>
            <w:r>
              <w:rPr>
                <w:rFonts w:eastAsia="Arial Unicode MS"/>
                <w:color w:val="000000"/>
                <w:lang w:eastAsia="en-US"/>
              </w:rPr>
              <w:t>.П</w:t>
            </w:r>
            <w:proofErr w:type="gramEnd"/>
            <w:r>
              <w:rPr>
                <w:rFonts w:eastAsia="Arial Unicode MS"/>
                <w:color w:val="000000"/>
                <w:lang w:eastAsia="en-US"/>
              </w:rPr>
              <w:t>охвистневский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15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15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widowControl w:val="0"/>
              <w:spacing w:before="40" w:after="4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100</w:t>
            </w:r>
          </w:p>
        </w:tc>
      </w:tr>
    </w:tbl>
    <w:p w:rsidR="005E595F" w:rsidRDefault="005E595F" w:rsidP="005E595F">
      <w:pPr>
        <w:tabs>
          <w:tab w:val="left" w:pos="426"/>
        </w:tabs>
        <w:jc w:val="center"/>
        <w:rPr>
          <w:rFonts w:eastAsia="Arial Unicode MS"/>
          <w:b/>
          <w:color w:val="000000"/>
        </w:rPr>
      </w:pPr>
    </w:p>
    <w:p w:rsidR="005E595F" w:rsidRDefault="005E595F" w:rsidP="005E595F">
      <w:pPr>
        <w:jc w:val="center"/>
        <w:rPr>
          <w:rFonts w:eastAsia="Calibri"/>
          <w:b/>
          <w:lang w:eastAsia="x-none"/>
        </w:rPr>
      </w:pPr>
      <w:r>
        <w:rPr>
          <w:rFonts w:eastAsia="Calibri"/>
          <w:b/>
          <w:lang w:eastAsia="x-none"/>
        </w:rPr>
        <w:t xml:space="preserve">Финансовое обеспечение реализации муниципальной программы </w:t>
      </w:r>
    </w:p>
    <w:p w:rsidR="005E595F" w:rsidRDefault="005E595F" w:rsidP="005E595F">
      <w:pPr>
        <w:jc w:val="center"/>
        <w:rPr>
          <w:rFonts w:eastAsia="Calibri"/>
          <w:b/>
        </w:rPr>
      </w:pPr>
      <w:r>
        <w:rPr>
          <w:rFonts w:eastAsia="Calibri"/>
          <w:b/>
          <w:lang w:eastAsia="x-none"/>
        </w:rPr>
        <w:t xml:space="preserve"> </w:t>
      </w:r>
      <w:r>
        <w:rPr>
          <w:rFonts w:eastAsia="Calibri"/>
          <w:b/>
        </w:rPr>
        <w:t>«Формирование комфортной городской среды</w:t>
      </w:r>
      <w:r>
        <w:t xml:space="preserve"> </w:t>
      </w:r>
      <w:r>
        <w:rPr>
          <w:b/>
        </w:rPr>
        <w:t>на</w:t>
      </w:r>
      <w:r>
        <w:t xml:space="preserve"> </w:t>
      </w:r>
      <w:r>
        <w:rPr>
          <w:b/>
        </w:rPr>
        <w:t xml:space="preserve">территории муниципального района </w:t>
      </w: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 Самарской области на 2017 год</w:t>
      </w:r>
      <w:r>
        <w:rPr>
          <w:rFonts w:eastAsia="Calibri"/>
          <w:b/>
        </w:rPr>
        <w:t>»</w:t>
      </w:r>
    </w:p>
    <w:p w:rsidR="005E595F" w:rsidRDefault="005E595F" w:rsidP="005E595F">
      <w:pPr>
        <w:jc w:val="center"/>
        <w:rPr>
          <w:rFonts w:eastAsia="Calibri"/>
          <w:b/>
          <w:lang w:eastAsia="x-none"/>
        </w:rPr>
      </w:pPr>
      <w:r>
        <w:rPr>
          <w:rFonts w:eastAsia="Calibri"/>
          <w:b/>
          <w:lang w:eastAsia="x-none"/>
        </w:rPr>
        <w:t xml:space="preserve">за </w:t>
      </w:r>
      <w:proofErr w:type="spellStart"/>
      <w:r>
        <w:rPr>
          <w:rFonts w:eastAsia="Calibri"/>
          <w:b/>
          <w:lang w:eastAsia="x-none"/>
        </w:rPr>
        <w:t>счет</w:t>
      </w:r>
      <w:proofErr w:type="spellEnd"/>
      <w:r>
        <w:rPr>
          <w:rFonts w:eastAsia="Calibri"/>
          <w:b/>
          <w:lang w:eastAsia="x-none"/>
        </w:rPr>
        <w:t xml:space="preserve"> средств областного, федерального и местного бюджета</w:t>
      </w:r>
    </w:p>
    <w:p w:rsidR="005E595F" w:rsidRDefault="005E595F" w:rsidP="005E595F">
      <w:pPr>
        <w:jc w:val="center"/>
        <w:rPr>
          <w:rFonts w:eastAsia="Calibri"/>
          <w:b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17"/>
        <w:gridCol w:w="1418"/>
        <w:gridCol w:w="1417"/>
        <w:gridCol w:w="1843"/>
      </w:tblGrid>
      <w:tr w:rsidR="005E595F" w:rsidTr="005E595F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Наименование муниципальной программы, основного мероприятия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Объем расходов на выполнение мероприятия за </w:t>
            </w:r>
            <w:proofErr w:type="spellStart"/>
            <w:r>
              <w:rPr>
                <w:rFonts w:eastAsia="Arial Unicode MS"/>
                <w:color w:val="000000"/>
                <w:lang w:eastAsia="en-US"/>
              </w:rPr>
              <w:t>счет</w:t>
            </w:r>
            <w:proofErr w:type="spellEnd"/>
            <w:r>
              <w:rPr>
                <w:rFonts w:eastAsia="Arial Unicode MS"/>
                <w:color w:val="000000"/>
                <w:lang w:eastAsia="en-US"/>
              </w:rPr>
              <w:t xml:space="preserve"> всех источников ресурсного обеспечения,</w:t>
            </w:r>
          </w:p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% исполнения</w:t>
            </w:r>
          </w:p>
          <w:p w:rsidR="005E595F" w:rsidRDefault="005E595F">
            <w:pPr>
              <w:spacing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</w:p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E595F" w:rsidTr="005E595F">
        <w:trPr>
          <w:trHeight w:val="305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before="120" w:after="120" w:line="240" w:lineRule="exact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rPr>
                <w:rFonts w:eastAsia="Calibri"/>
                <w:lang w:eastAsia="en-US"/>
              </w:rPr>
            </w:pPr>
          </w:p>
        </w:tc>
      </w:tr>
      <w:tr w:rsidR="005E595F" w:rsidTr="005E595F">
        <w:trPr>
          <w:trHeight w:val="17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 xml:space="preserve">«Формирование комфортной городской среды на территории муниципального района </w:t>
            </w:r>
            <w:proofErr w:type="spellStart"/>
            <w:r>
              <w:rPr>
                <w:rFonts w:eastAsia="Arial Unicode MS"/>
                <w:color w:val="000000"/>
                <w:lang w:eastAsia="en-US"/>
              </w:rPr>
              <w:t>Похвистневский</w:t>
            </w:r>
            <w:proofErr w:type="spellEnd"/>
            <w:r>
              <w:rPr>
                <w:rFonts w:eastAsia="Arial Unicode MS"/>
                <w:color w:val="000000"/>
                <w:lang w:eastAsia="en-US"/>
              </w:rPr>
              <w:t xml:space="preserve"> Самарской области на 2017 год»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before="120"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before="120"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before="120"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SimSun"/>
                <w:kern w:val="2"/>
                <w:lang w:eastAsia="x-none" w:bidi="x-none"/>
              </w:rPr>
              <w:t>5 061 189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before="120"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before="120"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before="120"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SimSun"/>
                <w:kern w:val="2"/>
                <w:lang w:eastAsia="x-none" w:bidi="x-none"/>
              </w:rPr>
              <w:t>5 061 189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line="276" w:lineRule="auto"/>
              <w:jc w:val="center"/>
              <w:rPr>
                <w:rFonts w:eastAsia="SimSun"/>
                <w:kern w:val="2"/>
                <w:lang w:eastAsia="x-none" w:bidi="x-none"/>
              </w:rPr>
            </w:pPr>
          </w:p>
          <w:p w:rsidR="005E595F" w:rsidRDefault="005E595F">
            <w:pPr>
              <w:spacing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SimSun"/>
                <w:kern w:val="2"/>
                <w:lang w:eastAsia="x-none" w:bidi="x-none"/>
              </w:rPr>
              <w:t>5 061 189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SimSun"/>
                <w:kern w:val="2"/>
                <w:highlight w:val="yellow"/>
                <w:lang w:eastAsia="x-none" w:bidi="x-none"/>
              </w:rPr>
            </w:pPr>
            <w:r>
              <w:rPr>
                <w:rFonts w:eastAsia="SimSun"/>
                <w:kern w:val="2"/>
                <w:lang w:eastAsia="x-none" w:bidi="x-none"/>
              </w:rPr>
              <w:t>100</w:t>
            </w:r>
          </w:p>
        </w:tc>
      </w:tr>
      <w:tr w:rsidR="005E595F" w:rsidTr="005E595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95F" w:rsidRDefault="005E595F">
            <w:pPr>
              <w:spacing w:line="276" w:lineRule="auto"/>
              <w:jc w:val="center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Мероприятие</w:t>
            </w:r>
          </w:p>
          <w:p w:rsidR="005E595F" w:rsidRDefault="005E595F">
            <w:pPr>
              <w:spacing w:line="276" w:lineRule="auto"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proofErr w:type="spellStart"/>
            <w:r>
              <w:rPr>
                <w:rFonts w:eastAsia="Arial Unicode MS"/>
                <w:color w:val="000000"/>
                <w:lang w:eastAsia="en-US"/>
              </w:rPr>
              <w:t>1.</w:t>
            </w:r>
            <w:r>
              <w:rPr>
                <w:rFonts w:eastAsia="Arial Unicode MS"/>
                <w:lang w:eastAsia="en-US"/>
              </w:rPr>
              <w:t>Благоустройство</w:t>
            </w:r>
            <w:proofErr w:type="spellEnd"/>
            <w:r>
              <w:rPr>
                <w:rFonts w:eastAsia="Arial Unicode MS"/>
                <w:lang w:eastAsia="en-US"/>
              </w:rPr>
              <w:t xml:space="preserve"> дворовых территорий многоквартирных домов сельских поселений расположенных по адресам: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5F" w:rsidRDefault="005E595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pStyle w:val="a3"/>
              <w:spacing w:line="276" w:lineRule="auto"/>
              <w:ind w:left="0"/>
              <w:jc w:val="center"/>
              <w:rPr>
                <w:rFonts w:eastAsia="Arial Unicode MS"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Arial Unicode MS"/>
                <w:sz w:val="24"/>
                <w:szCs w:val="24"/>
                <w:lang w:eastAsia="en-US"/>
              </w:rPr>
              <w:t>1.1.село</w:t>
            </w:r>
            <w:proofErr w:type="spellEnd"/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 Большой</w:t>
            </w:r>
            <w:proofErr w:type="gramStart"/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 Т</w:t>
            </w:r>
            <w:proofErr w:type="gramEnd"/>
            <w:r>
              <w:rPr>
                <w:rFonts w:eastAsia="Arial Unicode MS"/>
                <w:sz w:val="24"/>
                <w:szCs w:val="24"/>
                <w:lang w:eastAsia="en-US"/>
              </w:rPr>
              <w:t xml:space="preserve">олкай ул. Ленина, </w:t>
            </w:r>
            <w:proofErr w:type="spellStart"/>
            <w:r>
              <w:rPr>
                <w:rFonts w:eastAsia="Arial Unicode MS"/>
                <w:sz w:val="24"/>
                <w:szCs w:val="24"/>
                <w:lang w:eastAsia="en-US"/>
              </w:rPr>
              <w:t>д.95А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229 939,83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229 939,83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229 939,83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lastRenderedPageBreak/>
              <w:t>1.2. село Большой</w:t>
            </w:r>
            <w:proofErr w:type="gramStart"/>
            <w:r>
              <w:rPr>
                <w:rFonts w:eastAsia="Arial Unicode MS"/>
                <w:lang w:eastAsia="en-US"/>
              </w:rPr>
              <w:t xml:space="preserve"> Т</w:t>
            </w:r>
            <w:proofErr w:type="gramEnd"/>
            <w:r>
              <w:rPr>
                <w:rFonts w:eastAsia="Arial Unicode MS"/>
                <w:lang w:eastAsia="en-US"/>
              </w:rPr>
              <w:t xml:space="preserve">олкай ул. Ленина, </w:t>
            </w:r>
            <w:proofErr w:type="spellStart"/>
            <w:r>
              <w:rPr>
                <w:rFonts w:eastAsia="Arial Unicode MS"/>
                <w:lang w:eastAsia="en-US"/>
              </w:rPr>
              <w:t>д.95Б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238 451,67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238 451,67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238 451,67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>1.3. село Большой</w:t>
            </w:r>
            <w:proofErr w:type="gramStart"/>
            <w:r>
              <w:rPr>
                <w:rFonts w:eastAsia="Arial Unicode MS"/>
                <w:lang w:eastAsia="en-US"/>
              </w:rPr>
              <w:t xml:space="preserve"> Т</w:t>
            </w:r>
            <w:proofErr w:type="gramEnd"/>
            <w:r>
              <w:rPr>
                <w:rFonts w:eastAsia="Arial Unicode MS"/>
                <w:lang w:eastAsia="en-US"/>
              </w:rPr>
              <w:t xml:space="preserve">олкай ул. Ленина, </w:t>
            </w:r>
            <w:proofErr w:type="spellStart"/>
            <w:r>
              <w:rPr>
                <w:rFonts w:eastAsia="Arial Unicode MS"/>
                <w:lang w:eastAsia="en-US"/>
              </w:rPr>
              <w:t>д.95В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191 180,17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191 180,17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191 180,17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>1.4. село Большой</w:t>
            </w:r>
            <w:proofErr w:type="gramStart"/>
            <w:r>
              <w:rPr>
                <w:rFonts w:eastAsia="Arial Unicode MS"/>
                <w:lang w:eastAsia="en-US"/>
              </w:rPr>
              <w:t xml:space="preserve"> Т</w:t>
            </w:r>
            <w:proofErr w:type="gramEnd"/>
            <w:r>
              <w:rPr>
                <w:rFonts w:eastAsia="Arial Unicode MS"/>
                <w:lang w:eastAsia="en-US"/>
              </w:rPr>
              <w:t xml:space="preserve">олкай ул. Ленина, </w:t>
            </w:r>
            <w:proofErr w:type="spellStart"/>
            <w:r>
              <w:rPr>
                <w:rFonts w:eastAsia="Arial Unicode MS"/>
                <w:lang w:eastAsia="en-US"/>
              </w:rPr>
              <w:t>д.95Г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179 601,33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179 601,33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179 601,33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proofErr w:type="spellStart"/>
            <w:r>
              <w:rPr>
                <w:rFonts w:eastAsia="Arial Unicode MS"/>
                <w:lang w:eastAsia="en-US"/>
              </w:rPr>
              <w:t>1.5.село</w:t>
            </w:r>
            <w:proofErr w:type="spellEnd"/>
            <w:r>
              <w:rPr>
                <w:rFonts w:eastAsia="Arial Unicode MS"/>
                <w:lang w:eastAsia="en-US"/>
              </w:rPr>
              <w:t xml:space="preserve"> Первомайск</w:t>
            </w:r>
          </w:p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>ул. Первомайская,  д. 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359 548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359 548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359 548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1.6.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д.36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226 605,91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226 605,91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226 605,91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lang w:eastAsia="en-US"/>
              </w:rPr>
              <w:t>1.7.</w:t>
            </w:r>
            <w:r>
              <w:rPr>
                <w:rFonts w:eastAsia="Arial Unicode MS"/>
                <w:lang w:eastAsia="en-US"/>
              </w:rPr>
              <w:t xml:space="preserve">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д.37</w:t>
            </w:r>
            <w:proofErr w:type="spellEnd"/>
            <w:r>
              <w:rPr>
                <w:rFonts w:eastAsia="Arial Unicode MS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316 836,93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316 836,93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316 836,93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1.8.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д.40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332 458,41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332 458,41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332 458,41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1.9.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д.60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480 321,69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480 321,69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480 321,69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1.10.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д.63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610 634,01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610 634,01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610 634,01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1.11. село </w:t>
            </w:r>
            <w:proofErr w:type="spellStart"/>
            <w:r>
              <w:rPr>
                <w:rFonts w:eastAsia="Arial Unicode MS"/>
                <w:lang w:eastAsia="en-US"/>
              </w:rPr>
              <w:t>Савруха</w:t>
            </w:r>
            <w:proofErr w:type="spellEnd"/>
            <w:r>
              <w:rPr>
                <w:rFonts w:eastAsia="Arial Unicode MS"/>
                <w:lang w:eastAsia="en-US"/>
              </w:rPr>
              <w:t xml:space="preserve"> ул. Центральная Усадьба, </w:t>
            </w:r>
            <w:proofErr w:type="spellStart"/>
            <w:r>
              <w:rPr>
                <w:rFonts w:eastAsia="Arial Unicode MS"/>
                <w:lang w:eastAsia="en-US"/>
              </w:rPr>
              <w:t>д.70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141 366,05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141 366,05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141 366,05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1.12. село </w:t>
            </w:r>
            <w:proofErr w:type="spellStart"/>
            <w:r>
              <w:rPr>
                <w:rFonts w:eastAsia="Arial Unicode MS"/>
                <w:lang w:eastAsia="en-US"/>
              </w:rPr>
              <w:t>Старопохвистнево</w:t>
            </w:r>
            <w:proofErr w:type="spellEnd"/>
            <w:r>
              <w:rPr>
                <w:rFonts w:eastAsia="Arial Unicode MS"/>
                <w:lang w:eastAsia="en-US"/>
              </w:rPr>
              <w:t xml:space="preserve">                 ул. </w:t>
            </w:r>
            <w:proofErr w:type="gramStart"/>
            <w:r>
              <w:rPr>
                <w:rFonts w:eastAsia="Arial Unicode MS"/>
                <w:lang w:eastAsia="en-US"/>
              </w:rPr>
              <w:t>Советская</w:t>
            </w:r>
            <w:proofErr w:type="gramEnd"/>
            <w:r>
              <w:rPr>
                <w:rFonts w:eastAsia="Arial Unicode MS"/>
                <w:lang w:eastAsia="en-US"/>
              </w:rPr>
              <w:t xml:space="preserve">,  </w:t>
            </w:r>
            <w:proofErr w:type="spellStart"/>
            <w:r>
              <w:rPr>
                <w:rFonts w:eastAsia="Arial Unicode MS"/>
                <w:lang w:eastAsia="en-US"/>
              </w:rPr>
              <w:t>д.16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480 370,83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480 370,83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480 370,83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proofErr w:type="spellStart"/>
            <w:r>
              <w:rPr>
                <w:rFonts w:eastAsia="Arial Unicode MS"/>
                <w:lang w:eastAsia="en-US"/>
              </w:rPr>
              <w:t>1.13.село</w:t>
            </w:r>
            <w:proofErr w:type="spellEnd"/>
            <w:r>
              <w:rPr>
                <w:rFonts w:eastAsia="Arial Unicode MS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lang w:eastAsia="en-US"/>
              </w:rPr>
              <w:t>Старопохвистнево</w:t>
            </w:r>
            <w:proofErr w:type="spellEnd"/>
            <w:r>
              <w:rPr>
                <w:rFonts w:eastAsia="Arial Unicode MS"/>
                <w:lang w:eastAsia="en-US"/>
              </w:rPr>
              <w:t xml:space="preserve">                 ул. </w:t>
            </w:r>
            <w:proofErr w:type="gramStart"/>
            <w:r>
              <w:rPr>
                <w:rFonts w:eastAsia="Arial Unicode MS"/>
                <w:lang w:eastAsia="en-US"/>
              </w:rPr>
              <w:t>Советская</w:t>
            </w:r>
            <w:proofErr w:type="gramEnd"/>
            <w:r>
              <w:rPr>
                <w:rFonts w:eastAsia="Arial Unicode MS"/>
                <w:lang w:eastAsia="en-US"/>
              </w:rPr>
              <w:t xml:space="preserve">,  </w:t>
            </w:r>
            <w:proofErr w:type="spellStart"/>
            <w:r>
              <w:rPr>
                <w:rFonts w:eastAsia="Arial Unicode MS"/>
                <w:lang w:eastAsia="en-US"/>
              </w:rPr>
              <w:t>д.16А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421 090,17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421 090,17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421 090,17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proofErr w:type="spellStart"/>
            <w:r>
              <w:rPr>
                <w:rFonts w:eastAsia="Arial Unicode MS"/>
                <w:lang w:eastAsia="en-US"/>
              </w:rPr>
              <w:t>1.14.село</w:t>
            </w:r>
            <w:proofErr w:type="spellEnd"/>
            <w:r>
              <w:rPr>
                <w:rFonts w:eastAsia="Arial Unicode MS"/>
                <w:lang w:eastAsia="en-US"/>
              </w:rPr>
              <w:t xml:space="preserve"> </w:t>
            </w:r>
            <w:proofErr w:type="gramStart"/>
            <w:r>
              <w:rPr>
                <w:rFonts w:eastAsia="Arial Unicode MS"/>
                <w:lang w:eastAsia="en-US"/>
              </w:rPr>
              <w:t>Старый</w:t>
            </w:r>
            <w:proofErr w:type="gramEnd"/>
            <w:r>
              <w:rPr>
                <w:rFonts w:eastAsia="Arial Unicode MS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lang w:eastAsia="en-US"/>
              </w:rPr>
              <w:t>Аманак</w:t>
            </w:r>
            <w:proofErr w:type="spellEnd"/>
            <w:r>
              <w:rPr>
                <w:rFonts w:eastAsia="Arial Unicode MS"/>
                <w:lang w:eastAsia="en-US"/>
              </w:rPr>
              <w:t xml:space="preserve">                ул. Центральная  </w:t>
            </w:r>
            <w:proofErr w:type="spellStart"/>
            <w:r>
              <w:rPr>
                <w:rFonts w:eastAsia="Arial Unicode MS"/>
                <w:lang w:eastAsia="en-US"/>
              </w:rPr>
              <w:t>д.39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426 597,42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426 597,42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426 597,42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  <w:tr w:rsidR="00A12DEF" w:rsidTr="004C332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1.15. село </w:t>
            </w:r>
            <w:proofErr w:type="gramStart"/>
            <w:r>
              <w:rPr>
                <w:rFonts w:eastAsia="Arial Unicode MS"/>
                <w:lang w:eastAsia="en-US"/>
              </w:rPr>
              <w:t>Старый</w:t>
            </w:r>
            <w:proofErr w:type="gramEnd"/>
            <w:r>
              <w:rPr>
                <w:rFonts w:eastAsia="Arial Unicode MS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lang w:eastAsia="en-US"/>
              </w:rPr>
              <w:t>Аманак</w:t>
            </w:r>
            <w:proofErr w:type="spellEnd"/>
            <w:r>
              <w:rPr>
                <w:rFonts w:eastAsia="Arial Unicode MS"/>
                <w:lang w:eastAsia="en-US"/>
              </w:rPr>
              <w:t xml:space="preserve">                ул. </w:t>
            </w:r>
            <w:proofErr w:type="spellStart"/>
            <w:r>
              <w:rPr>
                <w:rFonts w:eastAsia="Arial Unicode MS"/>
                <w:lang w:eastAsia="en-US"/>
              </w:rPr>
              <w:t>Шулайкина</w:t>
            </w:r>
            <w:proofErr w:type="spellEnd"/>
            <w:r>
              <w:rPr>
                <w:rFonts w:eastAsia="Arial Unicode MS"/>
                <w:lang w:eastAsia="en-US"/>
              </w:rPr>
              <w:t xml:space="preserve">,  </w:t>
            </w:r>
            <w:proofErr w:type="spellStart"/>
            <w:r>
              <w:rPr>
                <w:rFonts w:eastAsia="Arial Unicode MS"/>
                <w:lang w:eastAsia="en-US"/>
              </w:rPr>
              <w:t>д.105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426 186,58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426 186,58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EF" w:rsidRDefault="00A12DEF" w:rsidP="0039139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426 186,58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EF" w:rsidRDefault="00A12DE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</w:tbl>
    <w:p w:rsidR="005E595F" w:rsidRDefault="005E595F" w:rsidP="005E595F">
      <w:pPr>
        <w:suppressAutoHyphens/>
        <w:spacing w:line="320" w:lineRule="exact"/>
        <w:ind w:firstLine="539"/>
        <w:jc w:val="center"/>
        <w:rPr>
          <w:rFonts w:eastAsia="Calibri"/>
          <w:b/>
          <w:sz w:val="28"/>
          <w:szCs w:val="28"/>
        </w:rPr>
      </w:pPr>
    </w:p>
    <w:p w:rsidR="005E595F" w:rsidRDefault="005E595F" w:rsidP="005E595F">
      <w:pPr>
        <w:suppressAutoHyphens/>
        <w:spacing w:line="320" w:lineRule="exact"/>
        <w:ind w:firstLine="539"/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t>Расчет</w:t>
      </w:r>
      <w:proofErr w:type="spellEnd"/>
      <w:r>
        <w:rPr>
          <w:rFonts w:eastAsia="Calibri"/>
          <w:b/>
          <w:sz w:val="28"/>
          <w:szCs w:val="28"/>
        </w:rPr>
        <w:t xml:space="preserve"> оценки эффективности муниципальной программы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proofErr w:type="spellStart"/>
      <w:r>
        <w:rPr>
          <w:rFonts w:eastAsia="Arial Unicode MS"/>
          <w:color w:val="000000"/>
          <w:sz w:val="28"/>
          <w:szCs w:val="28"/>
        </w:rPr>
        <w:t>путем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сопоставлением плановых и фактических значений показателей муниципальной программы за текущий год по отношению к предыдущему году.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степени достижения целей и решения задач программы </w:t>
      </w:r>
      <w:proofErr w:type="spellStart"/>
      <w:r>
        <w:rPr>
          <w:rFonts w:eastAsia="Arial Unicode MS"/>
          <w:color w:val="000000"/>
          <w:sz w:val="28"/>
          <w:szCs w:val="28"/>
        </w:rPr>
        <w:t>путем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</w:t>
      </w:r>
      <w:proofErr w:type="gramStart"/>
      <w:r>
        <w:rPr>
          <w:rFonts w:eastAsia="Arial Unicode MS"/>
          <w:color w:val="000000"/>
          <w:sz w:val="28"/>
          <w:szCs w:val="28"/>
        </w:rPr>
        <w:t>сопоставления</w:t>
      </w:r>
      <w:proofErr w:type="gramEnd"/>
      <w:r>
        <w:rPr>
          <w:rFonts w:eastAsia="Arial Unicode MS"/>
          <w:color w:val="000000"/>
          <w:sz w:val="28"/>
          <w:szCs w:val="28"/>
        </w:rPr>
        <w:t xml:space="preserve">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5E595F" w:rsidRDefault="005E595F" w:rsidP="005E595F">
      <w:pPr>
        <w:suppressAutoHyphens/>
        <w:spacing w:line="360" w:lineRule="exact"/>
        <w:jc w:val="center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Сд</w:t>
      </w:r>
      <w:proofErr w:type="spellEnd"/>
      <w:r>
        <w:rPr>
          <w:rFonts w:eastAsia="Arial Unicode MS"/>
          <w:color w:val="000000"/>
          <w:sz w:val="28"/>
          <w:szCs w:val="28"/>
        </w:rPr>
        <w:t>=</w:t>
      </w:r>
      <w:proofErr w:type="spellStart"/>
      <w:r>
        <w:rPr>
          <w:rFonts w:eastAsia="Arial Unicode MS"/>
          <w:color w:val="000000"/>
          <w:sz w:val="28"/>
          <w:szCs w:val="28"/>
        </w:rPr>
        <w:t>Зф</w:t>
      </w:r>
      <w:proofErr w:type="spellEnd"/>
      <w:r>
        <w:rPr>
          <w:rFonts w:eastAsia="Arial Unicode MS"/>
          <w:color w:val="000000"/>
          <w:sz w:val="28"/>
          <w:szCs w:val="28"/>
        </w:rPr>
        <w:t>/</w:t>
      </w:r>
      <w:proofErr w:type="spellStart"/>
      <w:r>
        <w:rPr>
          <w:rFonts w:eastAsia="Arial Unicode MS"/>
          <w:color w:val="000000"/>
          <w:sz w:val="28"/>
          <w:szCs w:val="28"/>
        </w:rPr>
        <w:t>Зп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 = 15/15=1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Где, </w:t>
      </w:r>
      <w:proofErr w:type="spellStart"/>
      <w:r>
        <w:rPr>
          <w:rFonts w:eastAsia="Arial Unicode MS"/>
          <w:color w:val="000000"/>
          <w:sz w:val="28"/>
          <w:szCs w:val="28"/>
        </w:rPr>
        <w:t>Сд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Зф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15 дворовых территорий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lastRenderedPageBreak/>
        <w:t>Зп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-15 дворовых территорий.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</w:p>
    <w:p w:rsidR="005E595F" w:rsidRDefault="005E595F" w:rsidP="005E595F">
      <w:pPr>
        <w:tabs>
          <w:tab w:val="left" w:pos="0"/>
        </w:tabs>
        <w:suppressAutoHyphens/>
        <w:spacing w:line="360" w:lineRule="exact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ab/>
        <w:t xml:space="preserve">Степени соответствия запланированному уровню затрат и эффективности использования средств муниципальной программы </w:t>
      </w:r>
      <w:proofErr w:type="spellStart"/>
      <w:r>
        <w:rPr>
          <w:rFonts w:eastAsia="Arial Unicode MS"/>
          <w:color w:val="000000"/>
          <w:sz w:val="28"/>
          <w:szCs w:val="28"/>
        </w:rPr>
        <w:t>путем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сопоставления плановых и фактических </w:t>
      </w:r>
      <w:proofErr w:type="spellStart"/>
      <w:r>
        <w:rPr>
          <w:rFonts w:eastAsia="Arial Unicode MS"/>
          <w:color w:val="000000"/>
          <w:sz w:val="28"/>
          <w:szCs w:val="28"/>
        </w:rPr>
        <w:t>объемов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финансирования основных мероприятий муниципальной программы, по формуле: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Уф=</w:t>
      </w:r>
      <w:proofErr w:type="spellStart"/>
      <w:r>
        <w:rPr>
          <w:rFonts w:eastAsia="Arial Unicode MS"/>
          <w:color w:val="000000"/>
          <w:sz w:val="28"/>
          <w:szCs w:val="28"/>
        </w:rPr>
        <w:t>Фф</w:t>
      </w:r>
      <w:proofErr w:type="spellEnd"/>
      <w:r>
        <w:rPr>
          <w:rFonts w:eastAsia="Arial Unicode MS"/>
          <w:color w:val="000000"/>
          <w:sz w:val="28"/>
          <w:szCs w:val="28"/>
        </w:rPr>
        <w:t>/</w:t>
      </w:r>
      <w:proofErr w:type="spellStart"/>
      <w:r>
        <w:rPr>
          <w:rFonts w:eastAsia="Arial Unicode MS"/>
          <w:color w:val="000000"/>
          <w:sz w:val="28"/>
          <w:szCs w:val="28"/>
        </w:rPr>
        <w:t>Фп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= </w:t>
      </w:r>
      <w:proofErr w:type="spellStart"/>
      <w:r>
        <w:rPr>
          <w:rFonts w:eastAsia="Arial Unicode MS"/>
          <w:color w:val="000000"/>
          <w:sz w:val="28"/>
          <w:szCs w:val="28"/>
        </w:rPr>
        <w:t>5061189руб</w:t>
      </w:r>
      <w:proofErr w:type="spellEnd"/>
      <w:r>
        <w:rPr>
          <w:rFonts w:eastAsia="Arial Unicode MS"/>
          <w:color w:val="000000"/>
          <w:sz w:val="28"/>
          <w:szCs w:val="28"/>
        </w:rPr>
        <w:t>. /</w:t>
      </w:r>
      <w:proofErr w:type="spellStart"/>
      <w:r>
        <w:rPr>
          <w:rFonts w:eastAsia="Arial Unicode MS"/>
          <w:color w:val="000000"/>
          <w:sz w:val="28"/>
          <w:szCs w:val="28"/>
        </w:rPr>
        <w:t>5061189руб</w:t>
      </w:r>
      <w:proofErr w:type="spellEnd"/>
      <w:r>
        <w:rPr>
          <w:rFonts w:eastAsia="Arial Unicode MS"/>
          <w:color w:val="000000"/>
          <w:sz w:val="28"/>
          <w:szCs w:val="28"/>
        </w:rPr>
        <w:t>.  =1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где</w:t>
      </w:r>
      <w:proofErr w:type="gramStart"/>
      <w:r>
        <w:rPr>
          <w:rFonts w:eastAsia="Arial Unicode MS"/>
          <w:color w:val="000000"/>
          <w:sz w:val="28"/>
          <w:szCs w:val="28"/>
        </w:rPr>
        <w:t xml:space="preserve"> У</w:t>
      </w:r>
      <w:proofErr w:type="gramEnd"/>
      <w:r>
        <w:rPr>
          <w:rFonts w:eastAsia="Arial Unicode MS"/>
          <w:color w:val="000000"/>
          <w:sz w:val="28"/>
          <w:szCs w:val="28"/>
        </w:rPr>
        <w:t xml:space="preserve">ф – уровень финансирования реализации основных мероприятий программы, 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Фф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 5061189 рублей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Фп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– плановый объем финансовых ресурсов на соответствующий </w:t>
      </w:r>
      <w:proofErr w:type="spellStart"/>
      <w:r>
        <w:rPr>
          <w:rFonts w:eastAsia="Arial Unicode MS"/>
          <w:color w:val="000000"/>
          <w:sz w:val="28"/>
          <w:szCs w:val="28"/>
        </w:rPr>
        <w:t>отчетный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период, 5061189 рублей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5E595F" w:rsidRDefault="005E595F" w:rsidP="005E595F">
      <w:pPr>
        <w:suppressAutoHyphens/>
        <w:spacing w:line="360" w:lineRule="exact"/>
        <w:jc w:val="center"/>
        <w:rPr>
          <w:rFonts w:eastAsia="Arial Unicode MS"/>
          <w:color w:val="000000"/>
          <w:sz w:val="28"/>
          <w:szCs w:val="28"/>
        </w:rPr>
      </w:pPr>
      <w:proofErr w:type="spellStart"/>
      <w:r>
        <w:rPr>
          <w:rFonts w:eastAsia="Arial Unicode MS"/>
          <w:color w:val="000000"/>
          <w:sz w:val="28"/>
          <w:szCs w:val="28"/>
        </w:rPr>
        <w:t>ЭП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= </w:t>
      </w:r>
      <w:proofErr w:type="spellStart"/>
      <w:r>
        <w:rPr>
          <w:rFonts w:eastAsia="Arial Unicode MS"/>
          <w:color w:val="000000"/>
          <w:sz w:val="28"/>
          <w:szCs w:val="28"/>
        </w:rPr>
        <w:t>Сд</w:t>
      </w:r>
      <w:proofErr w:type="spellEnd"/>
      <w:r>
        <w:rPr>
          <w:rFonts w:eastAsia="Arial Unicode MS"/>
          <w:color w:val="000000"/>
          <w:sz w:val="28"/>
          <w:szCs w:val="28"/>
        </w:rPr>
        <w:t xml:space="preserve"> х</w:t>
      </w:r>
      <w:proofErr w:type="gramStart"/>
      <w:r>
        <w:rPr>
          <w:rFonts w:eastAsia="Arial Unicode MS"/>
          <w:color w:val="000000"/>
          <w:sz w:val="28"/>
          <w:szCs w:val="28"/>
        </w:rPr>
        <w:t xml:space="preserve"> У</w:t>
      </w:r>
      <w:proofErr w:type="gramEnd"/>
      <w:r>
        <w:rPr>
          <w:rFonts w:eastAsia="Arial Unicode MS"/>
          <w:color w:val="000000"/>
          <w:sz w:val="28"/>
          <w:szCs w:val="28"/>
        </w:rPr>
        <w:t>ф =</w:t>
      </w:r>
      <w:proofErr w:type="spellStart"/>
      <w:r>
        <w:rPr>
          <w:rFonts w:eastAsia="Arial Unicode MS"/>
          <w:color w:val="000000"/>
          <w:sz w:val="28"/>
          <w:szCs w:val="28"/>
        </w:rPr>
        <w:t>1х1</w:t>
      </w:r>
      <w:proofErr w:type="spellEnd"/>
      <w:r>
        <w:rPr>
          <w:rFonts w:eastAsia="Arial Unicode MS"/>
          <w:color w:val="000000"/>
          <w:sz w:val="28"/>
          <w:szCs w:val="28"/>
        </w:rPr>
        <w:t>=1</w:t>
      </w:r>
    </w:p>
    <w:p w:rsidR="005E595F" w:rsidRDefault="005E595F" w:rsidP="005E595F">
      <w:pPr>
        <w:suppressAutoHyphens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Вывод об эффективности (неэффективности) реализации муниципальной программы определяется на основании следующих критериев: </w:t>
      </w:r>
    </w:p>
    <w:p w:rsidR="005E595F" w:rsidRDefault="005E595F" w:rsidP="005E595F">
      <w:pPr>
        <w:suppressAutoHyphens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высоким уровнем эффективности (0,8-1);</w:t>
      </w:r>
    </w:p>
    <w:p w:rsidR="005E595F" w:rsidRDefault="005E595F" w:rsidP="005E595F">
      <w:pPr>
        <w:suppressAutoHyphens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удовлетворительным уровнем эффективности (0,5-0,79);</w:t>
      </w:r>
    </w:p>
    <w:p w:rsidR="005E595F" w:rsidRDefault="005E595F" w:rsidP="005E595F">
      <w:pPr>
        <w:suppressAutoHyphens/>
        <w:ind w:firstLine="72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неудовлетворительным уровнем эффективности (менее 0,5).</w:t>
      </w:r>
    </w:p>
    <w:p w:rsidR="005E595F" w:rsidRDefault="005E595F" w:rsidP="005E595F">
      <w:pPr>
        <w:suppressAutoHyphens/>
        <w:ind w:firstLine="720"/>
        <w:jc w:val="both"/>
        <w:rPr>
          <w:rFonts w:eastAsia="Arial Unicode MS"/>
          <w:color w:val="000000"/>
          <w:sz w:val="28"/>
          <w:szCs w:val="28"/>
        </w:rPr>
      </w:pP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b/>
          <w:color w:val="000000"/>
          <w:sz w:val="28"/>
          <w:szCs w:val="28"/>
        </w:rPr>
      </w:pPr>
      <w:r>
        <w:rPr>
          <w:rFonts w:eastAsia="Arial Unicode MS"/>
          <w:b/>
          <w:color w:val="000000"/>
          <w:sz w:val="28"/>
          <w:szCs w:val="28"/>
        </w:rPr>
        <w:t>Высокий уровень эффективности -1</w:t>
      </w: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b/>
          <w:color w:val="000000"/>
          <w:sz w:val="28"/>
          <w:szCs w:val="28"/>
        </w:rPr>
      </w:pPr>
    </w:p>
    <w:p w:rsidR="005E595F" w:rsidRDefault="005E595F" w:rsidP="005E595F">
      <w:pPr>
        <w:suppressAutoHyphens/>
        <w:spacing w:line="360" w:lineRule="exact"/>
        <w:ind w:firstLine="720"/>
        <w:jc w:val="both"/>
        <w:rPr>
          <w:rFonts w:eastAsia="Arial Unicode MS"/>
          <w:b/>
          <w:color w:val="000000"/>
          <w:sz w:val="28"/>
          <w:szCs w:val="28"/>
        </w:rPr>
      </w:pPr>
    </w:p>
    <w:p w:rsidR="005E595F" w:rsidRDefault="005E595F" w:rsidP="005E59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B136C" w:rsidRDefault="00BB136C"/>
    <w:sectPr w:rsidR="00BB136C" w:rsidSect="000B4E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114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17"/>
    <w:rsid w:val="000B4EA0"/>
    <w:rsid w:val="00462C18"/>
    <w:rsid w:val="004C3329"/>
    <w:rsid w:val="0057673A"/>
    <w:rsid w:val="005E595F"/>
    <w:rsid w:val="00705217"/>
    <w:rsid w:val="007D7AD7"/>
    <w:rsid w:val="00A12DEF"/>
    <w:rsid w:val="00BB136C"/>
    <w:rsid w:val="00CA62DF"/>
    <w:rsid w:val="00D758A1"/>
    <w:rsid w:val="00D81813"/>
    <w:rsid w:val="00E6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8A1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95F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next w:val="a"/>
    <w:rsid w:val="005E595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nhideWhenUsed/>
    <w:rsid w:val="005E595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67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67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758A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58A1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95F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next w:val="a"/>
    <w:rsid w:val="005E595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nhideWhenUsed/>
    <w:rsid w:val="005E595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767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67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758A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MolyanovaPC</cp:lastModifiedBy>
  <cp:revision>10</cp:revision>
  <cp:lastPrinted>2018-06-08T07:33:00Z</cp:lastPrinted>
  <dcterms:created xsi:type="dcterms:W3CDTF">2018-06-08T07:02:00Z</dcterms:created>
  <dcterms:modified xsi:type="dcterms:W3CDTF">2018-06-08T12:11:00Z</dcterms:modified>
</cp:coreProperties>
</file>