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67" w:rsidRPr="00D56133" w:rsidRDefault="005B2A6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5B2A67" w:rsidRPr="00D56133" w:rsidRDefault="005B2A6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B2A67" w:rsidRPr="00D56133" w:rsidRDefault="005B2A67" w:rsidP="00D56133">
      <w:pPr>
        <w:spacing w:after="0" w:line="240" w:lineRule="auto"/>
        <w:ind w:firstLine="565"/>
        <w:jc w:val="both"/>
        <w:rPr>
          <w:w w:val="100"/>
        </w:rPr>
      </w:pPr>
    </w:p>
    <w:p w:rsidR="005B2A67" w:rsidRDefault="005B2A6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5B2A67" w:rsidRDefault="005B2A6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</w:t>
      </w:r>
      <w:r w:rsidRPr="00F366B9">
        <w:rPr>
          <w:w w:val="100"/>
        </w:rPr>
        <w:t xml:space="preserve"> </w:t>
      </w:r>
      <w:r>
        <w:rPr>
          <w:w w:val="100"/>
        </w:rPr>
        <w:t>в отдельные Постановления Администрации муниципального района Похвистневский Самарской области.</w:t>
      </w:r>
    </w:p>
    <w:p w:rsidR="005B2A67" w:rsidRDefault="005B2A6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ноябрь 2017 года.</w:t>
      </w:r>
    </w:p>
    <w:p w:rsidR="005B2A67" w:rsidRDefault="005B2A6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5B2A67" w:rsidRDefault="005B2A67" w:rsidP="00227B0F">
      <w:pPr>
        <w:spacing w:after="0" w:line="240" w:lineRule="auto"/>
        <w:ind w:firstLine="709"/>
        <w:jc w:val="both"/>
      </w:pPr>
      <w:r>
        <w:rPr>
          <w:w w:val="100"/>
        </w:rPr>
        <w:t xml:space="preserve">5. Обоснование необходимости подготовки проекта нормативного правового акта: приведение </w:t>
      </w:r>
      <w:r w:rsidRPr="00CA754C">
        <w:rPr>
          <w:w w:val="100"/>
        </w:rPr>
        <w:t>в соответс</w:t>
      </w:r>
      <w:r>
        <w:rPr>
          <w:w w:val="100"/>
        </w:rPr>
        <w:t>твие с  постановлением Правительства Самарской области от 03.10.2017 № 628 «О внесении изменений в отдельные постановления Правительства Самарской области» положений Порядка</w:t>
      </w:r>
      <w:r w:rsidRPr="00533C7F">
        <w:rPr>
          <w:w w:val="100"/>
        </w:rPr>
        <w:t xml:space="preserve">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</w:r>
      <w:r>
        <w:rPr>
          <w:w w:val="100"/>
        </w:rPr>
        <w:t>, утвержденного Постановлением Администрации муниципального района Похвистневский от</w:t>
      </w:r>
      <w:r w:rsidRPr="00533C7F">
        <w:rPr>
          <w:spacing w:val="-2"/>
          <w:w w:val="100"/>
          <w:lang w:eastAsia="ru-RU"/>
        </w:rPr>
        <w:t xml:space="preserve"> </w:t>
      </w:r>
      <w:r w:rsidRPr="00533C7F">
        <w:rPr>
          <w:w w:val="100"/>
        </w:rPr>
        <w:t>01.04.2013 № 207</w:t>
      </w:r>
      <w:r>
        <w:rPr>
          <w:w w:val="100"/>
        </w:rPr>
        <w:t>, и</w:t>
      </w:r>
      <w:r w:rsidRPr="00533C7F">
        <w:rPr>
          <w:w w:val="100"/>
        </w:rPr>
        <w:t xml:space="preserve"> </w:t>
      </w:r>
      <w:r>
        <w:rPr>
          <w:w w:val="100"/>
        </w:rPr>
        <w:t xml:space="preserve"> </w:t>
      </w:r>
      <w:r w:rsidRPr="00533C7F">
        <w:rPr>
          <w:w w:val="100"/>
        </w:rPr>
        <w:t>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</w:t>
      </w:r>
      <w:r>
        <w:rPr>
          <w:w w:val="100"/>
        </w:rPr>
        <w:t>,</w:t>
      </w:r>
      <w:r w:rsidRPr="004576F3">
        <w:rPr>
          <w:w w:val="100"/>
        </w:rPr>
        <w:t xml:space="preserve"> </w:t>
      </w:r>
      <w:r>
        <w:rPr>
          <w:w w:val="100"/>
        </w:rPr>
        <w:t>утвержденного Постановлением Администрации муниципального района Похвистневский от</w:t>
      </w:r>
      <w:r w:rsidRPr="00533C7F">
        <w:rPr>
          <w:spacing w:val="-2"/>
          <w:w w:val="100"/>
          <w:lang w:eastAsia="ru-RU"/>
        </w:rPr>
        <w:t xml:space="preserve"> </w:t>
      </w:r>
      <w:r w:rsidRPr="00533C7F">
        <w:rPr>
          <w:w w:val="100"/>
        </w:rPr>
        <w:t>01.04.2013 № 20</w:t>
      </w:r>
      <w:r>
        <w:rPr>
          <w:w w:val="100"/>
        </w:rPr>
        <w:t xml:space="preserve">8. </w:t>
      </w:r>
    </w:p>
    <w:p w:rsidR="005B2A67" w:rsidRPr="00227B0F" w:rsidRDefault="005B2A67" w:rsidP="00227B0F">
      <w:pPr>
        <w:spacing w:after="0" w:line="240" w:lineRule="auto"/>
        <w:ind w:firstLine="709"/>
        <w:jc w:val="both"/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государственной поддержки в рамках переданных государственных полномочий Самарской области по предоставлению субсидий сельскохозяйственным товаропроизводителям</w:t>
      </w:r>
      <w:r w:rsidRPr="00227B0F">
        <w:rPr>
          <w:w w:val="100"/>
        </w:rPr>
        <w:t xml:space="preserve"> </w:t>
      </w:r>
      <w:r w:rsidRPr="00533C7F">
        <w:rPr>
          <w:w w:val="100"/>
        </w:rPr>
        <w:t>организациям потребитель</w:t>
      </w:r>
      <w:r>
        <w:rPr>
          <w:w w:val="100"/>
        </w:rPr>
        <w:t xml:space="preserve">ской кооперации, организациям, </w:t>
      </w:r>
      <w:r w:rsidRPr="00533C7F">
        <w:rPr>
          <w:w w:val="100"/>
        </w:rPr>
        <w:t>индивидуальным предпринимателям</w:t>
      </w:r>
      <w:r>
        <w:rPr>
          <w:w w:val="100"/>
        </w:rPr>
        <w:t xml:space="preserve"> и малым формам хозяйствования в соответствии с Постановлениями Администрации муниципального района Похвистневский:</w:t>
      </w:r>
    </w:p>
    <w:p w:rsidR="005B2A67" w:rsidRDefault="005B2A67" w:rsidP="00D0325C">
      <w:pPr>
        <w:spacing w:after="0" w:line="240" w:lineRule="auto"/>
        <w:ind w:firstLine="678"/>
        <w:jc w:val="both"/>
        <w:rPr>
          <w:w w:val="100"/>
        </w:rPr>
      </w:pPr>
      <w:r w:rsidRPr="00533C7F">
        <w:rPr>
          <w:spacing w:val="-2"/>
          <w:w w:val="100"/>
          <w:lang w:eastAsia="ru-RU"/>
        </w:rPr>
        <w:t xml:space="preserve">от  </w:t>
      </w:r>
      <w:r w:rsidRPr="00533C7F">
        <w:rPr>
          <w:w w:val="100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</w:t>
      </w:r>
      <w:r>
        <w:rPr>
          <w:w w:val="100"/>
        </w:rPr>
        <w:t>;</w:t>
      </w:r>
    </w:p>
    <w:p w:rsidR="005B2A67" w:rsidRPr="00533C7F" w:rsidRDefault="005B2A67" w:rsidP="00D0325C">
      <w:pPr>
        <w:spacing w:after="0" w:line="240" w:lineRule="auto"/>
        <w:ind w:firstLine="678"/>
        <w:jc w:val="both"/>
        <w:rPr>
          <w:w w:val="100"/>
        </w:rPr>
      </w:pPr>
      <w:r w:rsidRPr="00533C7F">
        <w:rPr>
          <w:w w:val="100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</w:t>
      </w:r>
      <w:r>
        <w:rPr>
          <w:w w:val="100"/>
        </w:rPr>
        <w:t>.</w:t>
      </w:r>
    </w:p>
    <w:p w:rsidR="005B2A67" w:rsidRDefault="005B2A67" w:rsidP="00227B0F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r w:rsidRPr="0040395E">
        <w:rPr>
          <w:w w:val="100"/>
        </w:rPr>
        <w:t>на юридические лица, индивидуальных предпринимателей, граждан, ведущих личное подсобное хозяйство, осуществляющих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5B2A67" w:rsidRDefault="005B2A6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5B2A67" w:rsidRDefault="005B2A67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31 октября по 2 ноября  2017 года.</w:t>
      </w:r>
    </w:p>
    <w:p w:rsidR="005B2A67" w:rsidRPr="00D56133" w:rsidRDefault="005B2A6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5B2A67" w:rsidRPr="00D56133" w:rsidRDefault="005B2A67" w:rsidP="00D56133">
      <w:pPr>
        <w:spacing w:after="0" w:line="240" w:lineRule="auto"/>
        <w:jc w:val="both"/>
        <w:rPr>
          <w:w w:val="100"/>
        </w:rPr>
      </w:pPr>
    </w:p>
    <w:p w:rsidR="005B2A67" w:rsidRDefault="005B2A67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  <w:r>
        <w:rPr>
          <w:w w:val="100"/>
        </w:rPr>
        <w:t xml:space="preserve">         </w:t>
      </w:r>
    </w:p>
    <w:p w:rsidR="005B2A67" w:rsidRDefault="005B2A67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5B2A67" w:rsidRDefault="005B2A67" w:rsidP="00FD5065">
      <w:pPr>
        <w:spacing w:after="0" w:line="240" w:lineRule="auto"/>
        <w:jc w:val="center"/>
        <w:rPr>
          <w:b/>
          <w:bCs/>
        </w:rPr>
      </w:pPr>
    </w:p>
    <w:sectPr w:rsidR="005B2A67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A67" w:rsidRDefault="005B2A67" w:rsidP="004A6273">
      <w:pPr>
        <w:spacing w:after="0" w:line="240" w:lineRule="auto"/>
      </w:pPr>
      <w:r>
        <w:separator/>
      </w:r>
    </w:p>
  </w:endnote>
  <w:endnote w:type="continuationSeparator" w:id="0">
    <w:p w:rsidR="005B2A67" w:rsidRDefault="005B2A6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A67" w:rsidRDefault="005B2A67" w:rsidP="004A6273">
      <w:pPr>
        <w:spacing w:after="0" w:line="240" w:lineRule="auto"/>
      </w:pPr>
      <w:r>
        <w:separator/>
      </w:r>
    </w:p>
  </w:footnote>
  <w:footnote w:type="continuationSeparator" w:id="0">
    <w:p w:rsidR="005B2A67" w:rsidRDefault="005B2A6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67" w:rsidRDefault="005B2A67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2A67" w:rsidRDefault="005B2A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05A1"/>
    <w:rsid w:val="00024142"/>
    <w:rsid w:val="00026549"/>
    <w:rsid w:val="00056F6D"/>
    <w:rsid w:val="00065E5E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B0F"/>
    <w:rsid w:val="00227C5C"/>
    <w:rsid w:val="00233549"/>
    <w:rsid w:val="0023760D"/>
    <w:rsid w:val="002459DE"/>
    <w:rsid w:val="0025654C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018E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395E"/>
    <w:rsid w:val="00405DA5"/>
    <w:rsid w:val="004069E6"/>
    <w:rsid w:val="00417D2D"/>
    <w:rsid w:val="00422A95"/>
    <w:rsid w:val="00423A50"/>
    <w:rsid w:val="004374FC"/>
    <w:rsid w:val="00443CD2"/>
    <w:rsid w:val="00447349"/>
    <w:rsid w:val="004576F3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13E"/>
    <w:rsid w:val="00533C7F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2A67"/>
    <w:rsid w:val="005B6A13"/>
    <w:rsid w:val="005C046B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569D7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15B9B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F65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53EE"/>
    <w:rsid w:val="00BE614D"/>
    <w:rsid w:val="00BF708A"/>
    <w:rsid w:val="00C0748B"/>
    <w:rsid w:val="00C135C9"/>
    <w:rsid w:val="00C14247"/>
    <w:rsid w:val="00C155C2"/>
    <w:rsid w:val="00C20A4B"/>
    <w:rsid w:val="00C21528"/>
    <w:rsid w:val="00C33A5A"/>
    <w:rsid w:val="00C40CDE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607E"/>
    <w:rsid w:val="00CD76FB"/>
    <w:rsid w:val="00CE7D95"/>
    <w:rsid w:val="00CF5E80"/>
    <w:rsid w:val="00D0325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C76"/>
    <w:rsid w:val="00F05FB6"/>
    <w:rsid w:val="00F169B5"/>
    <w:rsid w:val="00F216D2"/>
    <w:rsid w:val="00F30302"/>
    <w:rsid w:val="00F31A5C"/>
    <w:rsid w:val="00F323A7"/>
    <w:rsid w:val="00F366B9"/>
    <w:rsid w:val="00F418B1"/>
    <w:rsid w:val="00F50DBD"/>
    <w:rsid w:val="00F57BAE"/>
    <w:rsid w:val="00F62564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9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9983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0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9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39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39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9995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980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39981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13998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9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81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5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39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3998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8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139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90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39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95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39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1399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39994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9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399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9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99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139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39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9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9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139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820</TotalTime>
  <Pages>2</Pages>
  <Words>550</Words>
  <Characters>3139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22</cp:revision>
  <cp:lastPrinted>2017-09-06T14:45:00Z</cp:lastPrinted>
  <dcterms:created xsi:type="dcterms:W3CDTF">2017-06-05T06:40:00Z</dcterms:created>
  <dcterms:modified xsi:type="dcterms:W3CDTF">2017-10-30T14:08:00Z</dcterms:modified>
</cp:coreProperties>
</file>