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DB7723" w:rsidTr="008451BE">
        <w:trPr>
          <w:trHeight w:val="728"/>
        </w:trPr>
        <w:tc>
          <w:tcPr>
            <w:tcW w:w="4518" w:type="dxa"/>
            <w:vMerge w:val="restart"/>
            <w:hideMark/>
          </w:tcPr>
          <w:p w:rsidR="00DB7723" w:rsidRDefault="00DB7723" w:rsidP="008451BE">
            <w:pPr>
              <w:ind w:right="-90"/>
              <w:jc w:val="center"/>
            </w:pPr>
          </w:p>
          <w:p w:rsidR="00DB7723" w:rsidRDefault="00DB7723" w:rsidP="008451BE">
            <w:pPr>
              <w:ind w:right="-90"/>
              <w:jc w:val="center"/>
            </w:pPr>
          </w:p>
          <w:p w:rsidR="00DB7723" w:rsidRDefault="00DB7723" w:rsidP="008451BE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347266D" wp14:editId="0B9A257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B7723" w:rsidRPr="00F4046C" w:rsidRDefault="00DB7723" w:rsidP="008451B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DB7723" w:rsidRPr="00F4046C" w:rsidRDefault="00DB7723" w:rsidP="008451B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DB7723" w:rsidRDefault="00DB7723" w:rsidP="008451B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B7723" w:rsidRPr="00242E18" w:rsidRDefault="00DB7723" w:rsidP="008451B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F56D4C">
              <w:rPr>
                <w:sz w:val="28"/>
                <w:szCs w:val="28"/>
              </w:rPr>
              <w:t xml:space="preserve">        31.08.2017 </w:t>
            </w:r>
            <w:r w:rsidRPr="00242E18">
              <w:rPr>
                <w:sz w:val="28"/>
                <w:szCs w:val="28"/>
              </w:rPr>
              <w:t xml:space="preserve">№ </w:t>
            </w:r>
            <w:r w:rsidR="00F56D4C">
              <w:rPr>
                <w:sz w:val="28"/>
                <w:szCs w:val="28"/>
              </w:rPr>
              <w:t>741</w:t>
            </w:r>
          </w:p>
          <w:p w:rsidR="00DB7723" w:rsidRDefault="00DB7723" w:rsidP="008451BE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DB7723" w:rsidRDefault="00DB7723" w:rsidP="008451BE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39B7E60" wp14:editId="6F4BFB4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0F464F4" wp14:editId="4AD1D67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qvtaIuEAAAAJAQAADwAAAAAAAAAAAAAAAAAlBQAAZHJzL2Rvd25y&#10;ZXYueG1sUEsFBgAAAAAEAAQA8wAAADM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DB7723" w:rsidTr="008451B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DB7723" w:rsidRDefault="00DB7723" w:rsidP="008451BE"/>
        </w:tc>
      </w:tr>
    </w:tbl>
    <w:p w:rsidR="00DB7723" w:rsidRDefault="00DB7723" w:rsidP="00DB7723">
      <w:pPr>
        <w:jc w:val="both"/>
      </w:pPr>
      <w:r>
        <w:t xml:space="preserve">        </w:t>
      </w:r>
    </w:p>
    <w:p w:rsidR="00DB7723" w:rsidRDefault="00DB7723" w:rsidP="00DB7723">
      <w:pPr>
        <w:jc w:val="both"/>
      </w:pPr>
      <w:r>
        <w:t xml:space="preserve">        Об основных направлениях </w:t>
      </w:r>
      <w:proofErr w:type="gramStart"/>
      <w:r>
        <w:t>бюджетной</w:t>
      </w:r>
      <w:proofErr w:type="gramEnd"/>
      <w:r>
        <w:t xml:space="preserve"> </w:t>
      </w:r>
    </w:p>
    <w:p w:rsidR="00DB7723" w:rsidRDefault="00DB7723" w:rsidP="00DB7723">
      <w:pPr>
        <w:jc w:val="both"/>
      </w:pPr>
      <w:r>
        <w:t xml:space="preserve">        и налоговой политики муниципального района </w:t>
      </w:r>
    </w:p>
    <w:p w:rsidR="00DB7723" w:rsidRDefault="00DB7723" w:rsidP="00DB7723">
      <w:pPr>
        <w:jc w:val="both"/>
      </w:pPr>
      <w:r>
        <w:t xml:space="preserve">        Похвистневский Самарской области</w:t>
      </w:r>
    </w:p>
    <w:p w:rsidR="00DB7723" w:rsidRDefault="00DB7723" w:rsidP="00DB7723">
      <w:pPr>
        <w:jc w:val="both"/>
      </w:pPr>
      <w:r>
        <w:t xml:space="preserve">        на 2018 год и плановый  период 2019 и 2020 годов</w:t>
      </w:r>
    </w:p>
    <w:p w:rsidR="00DB7723" w:rsidRDefault="00DB7723" w:rsidP="00DB7723">
      <w:pPr>
        <w:pStyle w:val="a5"/>
        <w:jc w:val="both"/>
      </w:pPr>
    </w:p>
    <w:p w:rsidR="00DB7723" w:rsidRDefault="00DB7723" w:rsidP="00DB7723">
      <w:pPr>
        <w:spacing w:line="360" w:lineRule="auto"/>
        <w:ind w:firstLine="708"/>
        <w:jc w:val="both"/>
        <w:rPr>
          <w:sz w:val="28"/>
          <w:szCs w:val="28"/>
        </w:rPr>
      </w:pPr>
      <w:r w:rsidRPr="005855FD">
        <w:rPr>
          <w:sz w:val="28"/>
          <w:szCs w:val="28"/>
        </w:rPr>
        <w:t>В целях разработки проекта бюджета муниципального района</w:t>
      </w:r>
      <w:r>
        <w:rPr>
          <w:sz w:val="28"/>
          <w:szCs w:val="28"/>
        </w:rPr>
        <w:t xml:space="preserve"> Похвистневский Самарской области </w:t>
      </w:r>
      <w:r w:rsidRPr="005855FD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855FD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9</w:t>
      </w:r>
      <w:r w:rsidRPr="005855FD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5855FD">
        <w:rPr>
          <w:sz w:val="28"/>
          <w:szCs w:val="28"/>
        </w:rPr>
        <w:t xml:space="preserve"> годов, в соответствии с требованиями статьи 172 Бюджетного кодекса Российской Федерации и решения Собрания </w:t>
      </w:r>
      <w:r>
        <w:rPr>
          <w:sz w:val="28"/>
          <w:szCs w:val="28"/>
        </w:rPr>
        <w:t>п</w:t>
      </w:r>
      <w:r w:rsidRPr="005855FD">
        <w:rPr>
          <w:sz w:val="28"/>
          <w:szCs w:val="28"/>
        </w:rPr>
        <w:t xml:space="preserve">редставителей муниципального района </w:t>
      </w:r>
      <w:r>
        <w:rPr>
          <w:sz w:val="28"/>
          <w:szCs w:val="28"/>
        </w:rPr>
        <w:t xml:space="preserve">Похвистневский Самарской области </w:t>
      </w:r>
      <w:r w:rsidRPr="00F81DD1">
        <w:rPr>
          <w:sz w:val="28"/>
          <w:szCs w:val="28"/>
        </w:rPr>
        <w:t xml:space="preserve">от </w:t>
      </w:r>
      <w:r>
        <w:rPr>
          <w:sz w:val="28"/>
          <w:szCs w:val="28"/>
        </w:rPr>
        <w:t>02</w:t>
      </w:r>
      <w:r w:rsidRPr="00F81DD1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F81DD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F81DD1">
        <w:rPr>
          <w:sz w:val="28"/>
          <w:szCs w:val="28"/>
        </w:rPr>
        <w:t xml:space="preserve"> №</w:t>
      </w:r>
      <w:r>
        <w:rPr>
          <w:sz w:val="28"/>
          <w:szCs w:val="28"/>
        </w:rPr>
        <w:t>136</w:t>
      </w:r>
      <w:r w:rsidRPr="00F81DD1">
        <w:rPr>
          <w:sz w:val="28"/>
          <w:szCs w:val="28"/>
        </w:rPr>
        <w:t xml:space="preserve">  «О бюджетном процессе в муниципальном районе Похвистневский</w:t>
      </w:r>
      <w:r>
        <w:rPr>
          <w:sz w:val="28"/>
          <w:szCs w:val="28"/>
        </w:rPr>
        <w:t xml:space="preserve"> Самарской области</w:t>
      </w:r>
      <w:r w:rsidRPr="00F81DD1">
        <w:rPr>
          <w:sz w:val="28"/>
          <w:szCs w:val="28"/>
        </w:rPr>
        <w:t>», Администрация муниципального района Похвистневский</w:t>
      </w:r>
    </w:p>
    <w:p w:rsidR="00DB7723" w:rsidRDefault="00DB7723" w:rsidP="00DB7723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DB7723" w:rsidRPr="00E71DA1" w:rsidRDefault="00DB7723" w:rsidP="00DB7723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прилагаемые </w:t>
      </w:r>
      <w:r w:rsidRPr="00E71DA1">
        <w:rPr>
          <w:sz w:val="28"/>
          <w:szCs w:val="28"/>
        </w:rPr>
        <w:t xml:space="preserve">Основные направления бюджетной </w:t>
      </w:r>
      <w:r>
        <w:rPr>
          <w:sz w:val="28"/>
          <w:szCs w:val="28"/>
        </w:rPr>
        <w:t xml:space="preserve">и налоговой </w:t>
      </w:r>
      <w:r w:rsidRPr="00E71DA1">
        <w:rPr>
          <w:sz w:val="28"/>
          <w:szCs w:val="28"/>
        </w:rPr>
        <w:t>политики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E71DA1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9</w:t>
      </w:r>
      <w:r w:rsidRPr="00E71DA1">
        <w:rPr>
          <w:sz w:val="28"/>
          <w:szCs w:val="28"/>
        </w:rPr>
        <w:t xml:space="preserve"> и 20</w:t>
      </w:r>
      <w:r>
        <w:rPr>
          <w:sz w:val="28"/>
          <w:szCs w:val="28"/>
        </w:rPr>
        <w:t xml:space="preserve">20 годов  (Приложение </w:t>
      </w:r>
      <w:r w:rsidRPr="00E71DA1">
        <w:rPr>
          <w:sz w:val="28"/>
          <w:szCs w:val="28"/>
        </w:rPr>
        <w:t>1).</w:t>
      </w:r>
    </w:p>
    <w:p w:rsidR="00DB7723" w:rsidRPr="00E71DA1" w:rsidRDefault="00DB7723" w:rsidP="00DB7723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71DA1">
        <w:rPr>
          <w:sz w:val="28"/>
          <w:szCs w:val="28"/>
        </w:rPr>
        <w:t>2. Администрации муниципального района Похвистневский Самарской области при разработке проекта бюджета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E71DA1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9</w:t>
      </w:r>
      <w:r w:rsidRPr="00E71DA1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E71DA1">
        <w:rPr>
          <w:sz w:val="28"/>
          <w:szCs w:val="28"/>
        </w:rPr>
        <w:t xml:space="preserve"> годов обеспечить соблюдение основных направлений бюджетной и </w:t>
      </w:r>
      <w:r w:rsidRPr="00E71DA1">
        <w:rPr>
          <w:sz w:val="28"/>
          <w:szCs w:val="28"/>
        </w:rPr>
        <w:lastRenderedPageBreak/>
        <w:t>налоговой политики муниципального района Похвистневский Самарской области.</w:t>
      </w:r>
    </w:p>
    <w:p w:rsidR="00DB7723" w:rsidRPr="007D6EA6" w:rsidRDefault="00DB7723" w:rsidP="00DB7723">
      <w:pPr>
        <w:spacing w:line="360" w:lineRule="auto"/>
        <w:jc w:val="both"/>
        <w:rPr>
          <w:sz w:val="28"/>
          <w:szCs w:val="28"/>
        </w:rPr>
      </w:pPr>
      <w:r w:rsidRPr="00E71DA1">
        <w:rPr>
          <w:sz w:val="28"/>
          <w:szCs w:val="28"/>
        </w:rPr>
        <w:t xml:space="preserve">         3. </w:t>
      </w:r>
      <w:proofErr w:type="gramStart"/>
      <w:r w:rsidRPr="00E71DA1">
        <w:rPr>
          <w:sz w:val="28"/>
          <w:szCs w:val="28"/>
        </w:rPr>
        <w:t>Контроль за</w:t>
      </w:r>
      <w:proofErr w:type="gramEnd"/>
      <w:r w:rsidRPr="00E71DA1">
        <w:rPr>
          <w:sz w:val="28"/>
          <w:szCs w:val="28"/>
        </w:rPr>
        <w:t xml:space="preserve"> исполнением настоящего Постанов</w:t>
      </w:r>
      <w:r w:rsidRPr="007D6EA6">
        <w:rPr>
          <w:sz w:val="28"/>
          <w:szCs w:val="28"/>
        </w:rPr>
        <w:t xml:space="preserve">ления возложить на заместителя Главы по экономике и финансам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DB7723" w:rsidRPr="007D6EA6" w:rsidRDefault="00DB7723" w:rsidP="00DB7723">
      <w:pPr>
        <w:spacing w:line="360" w:lineRule="auto"/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DB7723" w:rsidRDefault="00DB7723" w:rsidP="00DB7723">
      <w:pPr>
        <w:spacing w:line="360" w:lineRule="auto"/>
        <w:jc w:val="both"/>
        <w:rPr>
          <w:sz w:val="28"/>
          <w:szCs w:val="28"/>
        </w:rPr>
      </w:pPr>
    </w:p>
    <w:p w:rsidR="00DB7723" w:rsidRDefault="00DB7723" w:rsidP="00DB7723">
      <w:pPr>
        <w:spacing w:line="360" w:lineRule="auto"/>
        <w:jc w:val="both"/>
        <w:rPr>
          <w:sz w:val="28"/>
          <w:szCs w:val="28"/>
        </w:rPr>
      </w:pPr>
    </w:p>
    <w:p w:rsidR="00DB7723" w:rsidRDefault="00DB7723" w:rsidP="00DB7723">
      <w:pPr>
        <w:spacing w:line="360" w:lineRule="auto"/>
        <w:jc w:val="both"/>
        <w:rPr>
          <w:sz w:val="28"/>
          <w:szCs w:val="28"/>
        </w:rPr>
      </w:pPr>
    </w:p>
    <w:p w:rsidR="00DB7723" w:rsidRDefault="00DB7723" w:rsidP="00DB7723">
      <w:pPr>
        <w:spacing w:line="360" w:lineRule="auto"/>
        <w:jc w:val="both"/>
        <w:rPr>
          <w:sz w:val="28"/>
          <w:szCs w:val="28"/>
        </w:rPr>
      </w:pPr>
    </w:p>
    <w:p w:rsidR="00DB7723" w:rsidRPr="007D6EA6" w:rsidRDefault="00DB7723" w:rsidP="00DB7723">
      <w:pPr>
        <w:spacing w:line="360" w:lineRule="auto"/>
        <w:jc w:val="both"/>
        <w:rPr>
          <w:sz w:val="28"/>
          <w:szCs w:val="28"/>
        </w:rPr>
      </w:pPr>
    </w:p>
    <w:p w:rsidR="00DB7723" w:rsidRDefault="00DB7723" w:rsidP="00DB772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DB7723" w:rsidRPr="0053198E" w:rsidRDefault="00DB7723" w:rsidP="00DB772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DB7723" w:rsidRDefault="00DB7723" w:rsidP="00DB7723">
      <w:pPr>
        <w:jc w:val="both"/>
        <w:rPr>
          <w:sz w:val="28"/>
          <w:szCs w:val="28"/>
        </w:rPr>
      </w:pPr>
    </w:p>
    <w:p w:rsidR="00DB7723" w:rsidRDefault="00DB7723" w:rsidP="00DB7723">
      <w:pPr>
        <w:pStyle w:val="2"/>
      </w:pPr>
    </w:p>
    <w:p w:rsidR="00DB7723" w:rsidRDefault="00DB7723" w:rsidP="00DB7723">
      <w:pPr>
        <w:pStyle w:val="2"/>
      </w:pPr>
    </w:p>
    <w:p w:rsidR="00DB7723" w:rsidRDefault="00DB7723" w:rsidP="00DB7723">
      <w:pPr>
        <w:pStyle w:val="2"/>
      </w:pPr>
    </w:p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/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Pr="00590CA5" w:rsidRDefault="00DB7723" w:rsidP="00DB7723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DB7723" w:rsidRPr="00590CA5" w:rsidRDefault="00DB7723" w:rsidP="00DB7723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DB7723" w:rsidRPr="00590CA5" w:rsidRDefault="00DB7723" w:rsidP="00DB7723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DB7723" w:rsidRPr="00590CA5" w:rsidRDefault="00DB7723" w:rsidP="00DB7723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DB7723" w:rsidRPr="00590CA5" w:rsidRDefault="00DB7723" w:rsidP="00DB7723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F56D4C" w:rsidRPr="00F56D4C">
        <w:rPr>
          <w:rFonts w:ascii="Times New Roman" w:hAnsi="Times New Roman" w:cs="Times New Roman"/>
        </w:rPr>
        <w:t>31.08.2017 № 741</w:t>
      </w:r>
      <w:bookmarkStart w:id="0" w:name="_GoBack"/>
      <w:bookmarkEnd w:id="0"/>
    </w:p>
    <w:p w:rsidR="00DB7723" w:rsidRPr="003229B7" w:rsidRDefault="00DB7723" w:rsidP="00DB7723"/>
    <w:p w:rsidR="00DB7723" w:rsidRPr="008B20A0" w:rsidRDefault="00DB7723" w:rsidP="00DB772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B20A0">
        <w:rPr>
          <w:rStyle w:val="a6"/>
          <w:rFonts w:ascii="Times New Roman" w:hAnsi="Times New Roman" w:cs="Times New Roman"/>
          <w:sz w:val="28"/>
          <w:szCs w:val="28"/>
        </w:rPr>
        <w:t>ОСНОВНЫЕ НАПРАВЛЕНИЯ</w:t>
      </w:r>
      <w:r w:rsidRPr="008B20A0">
        <w:rPr>
          <w:rFonts w:ascii="Times New Roman" w:hAnsi="Times New Roman" w:cs="Times New Roman"/>
          <w:sz w:val="28"/>
          <w:szCs w:val="28"/>
        </w:rPr>
        <w:br/>
      </w:r>
      <w:r w:rsidRPr="008B20A0">
        <w:rPr>
          <w:rStyle w:val="a6"/>
          <w:rFonts w:ascii="Times New Roman" w:hAnsi="Times New Roman" w:cs="Times New Roman"/>
          <w:sz w:val="28"/>
          <w:szCs w:val="28"/>
        </w:rPr>
        <w:t>бюджетной и налоговой политики муниципального района Похвистневский Самарской области</w:t>
      </w:r>
      <w:r w:rsidRPr="008B20A0">
        <w:rPr>
          <w:rFonts w:ascii="Times New Roman" w:hAnsi="Times New Roman" w:cs="Times New Roman"/>
          <w:sz w:val="28"/>
          <w:szCs w:val="28"/>
        </w:rPr>
        <w:t xml:space="preserve"> </w:t>
      </w:r>
      <w:r w:rsidRPr="008B20A0">
        <w:rPr>
          <w:rStyle w:val="a6"/>
          <w:rFonts w:ascii="Times New Roman" w:hAnsi="Times New Roman" w:cs="Times New Roman"/>
          <w:sz w:val="28"/>
          <w:szCs w:val="28"/>
        </w:rPr>
        <w:t>на 2018 год и на плановый период 2019 и 2020 годов</w:t>
      </w:r>
    </w:p>
    <w:p w:rsidR="00DB7723" w:rsidRDefault="00DB7723" w:rsidP="00DB7723">
      <w:pPr>
        <w:pStyle w:val="a5"/>
        <w:jc w:val="right"/>
        <w:rPr>
          <w:rFonts w:ascii="Times New Roman" w:hAnsi="Times New Roman" w:cs="Times New Roman"/>
        </w:rPr>
      </w:pPr>
    </w:p>
    <w:p w:rsidR="00DB7723" w:rsidRPr="008B20A0" w:rsidRDefault="00DB7723" w:rsidP="00DB7723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B20A0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DB7723" w:rsidRPr="00E92067" w:rsidRDefault="00DB7723" w:rsidP="00DB772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F56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E92067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муниципального района Похвистневский Самарской области на 2018 год и на плановый период 2019 и 2020 годов подготовлены в соответствии со статьями 172, 184.2 Бюджетного кодекса Российской Федерации (далее - Бюджетный кодекс), статьей 16  Положения о бюджетном процессе в муниципальном районе Похвистневский Самарской области, утвержденного решением Собрания представителей муниципального района Похвистневский Самарской области №136 от 02</w:t>
      </w:r>
      <w:proofErr w:type="gramEnd"/>
      <w:r w:rsidRPr="00E92067">
        <w:rPr>
          <w:rFonts w:ascii="Times New Roman" w:hAnsi="Times New Roman" w:cs="Times New Roman"/>
          <w:sz w:val="28"/>
          <w:szCs w:val="28"/>
        </w:rPr>
        <w:t xml:space="preserve"> августа 2017 года. 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proofErr w:type="gramStart"/>
      <w:r>
        <w:t xml:space="preserve">Целью основных направлений бюджетной политики является описание условий, принимаемых для составления проекта бюджета муниципального района  Похвистневский (далее - местный бюджет) на 2018 год и на плановый период 2019 и 2020 годы, основных подходов к его формированию и общего порядка разработки основных характеристик и прогнозируемых параметров местного бюджета, а также обеспечение прозрачности и открытости бюджетного планирования. </w:t>
      </w:r>
      <w:proofErr w:type="gramEnd"/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Бюджетная политика на 2018- 2020 годы направлена на адаптацию бюджетных ресурсов к новым экономическим реалиям с целью сохранения социальной и финансовой стабильности в муниципальном районе, создание условий для устойчивого социально-экономического развития района.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 xml:space="preserve">В приоритетах бюджетной политики муниципального района на среднесрочный период сохраняется обеспечение стабильности  бюджета, формирующей условия  для исполнения принятых расходных обязательств </w:t>
      </w:r>
      <w:r>
        <w:lastRenderedPageBreak/>
        <w:t>наиболее эффективным способом, мобилизация внутренних источников, более четкая увязка бюджетных расходов и повышение их влияния на достижение установленных целей государственной политики.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Исходя из принципов ответственной бюджетной политики, для поддержания сбалансированности бюджета муниципального района при его формировании будут приняты меры по включению в бюджет в первоочередном порядке расходов на финансирование действующих расходных обязательств, непринятию новых расходных обязательств, сокращению неэффективных расходов.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Основной задачей должна стать реализация уже принятых решений в рамках бюджета 2017-2019 годов, также подготовка нового бюджета на трехлетнюю перспективу.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proofErr w:type="gramStart"/>
      <w:r w:rsidRPr="00A30C57">
        <w:t>Для обеспечения долгосрочной сбалансированности и устойчивости бюджетной системы постановлением администрации муниципального района  Похвистневский Самарской области от 20 февраля 2017 года №128 утвержден План мероприятий по увеличению использования доходного потенциала, сокращению задолженности налоговых и неналоговых платежей, оптимизации расходов и совершенствованию долговой политики консолидированного бюджета муниципального района Похвистневский на 2017 - 2019 годы, предусматривающая:</w:t>
      </w:r>
      <w:proofErr w:type="gramEnd"/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необходимость обеспечения снижения недоимки по налоговым платежам в консолидированный бюджет муниципального района;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 xml:space="preserve">обеспечение роста налоговых доходов консолидированного бюджета муниципального района; 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запрет на увеличение численности муниципальных служащих;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запрет на установление расходных обязательств муниципального района, не связанных с решением вопросов, отнесенных законодательными актами к полномочиям органов местного самоуправления.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Долгосрочным ориентиром в бюджетной политике должен выступать уровень бюджетных расходов, соответствующий реальным доходам бюджета муниципального района.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lastRenderedPageBreak/>
        <w:t>Приоритет расходной части бюджета должен быть ориентирован на две основные цели - это поддержка экономического роста и борьба с бедностью.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</w:p>
    <w:p w:rsidR="00DB7723" w:rsidRPr="008B20A0" w:rsidRDefault="00DB7723" w:rsidP="00DB7723">
      <w:pPr>
        <w:pStyle w:val="10"/>
        <w:keepNext/>
        <w:keepLines/>
        <w:shd w:val="clear" w:color="auto" w:fill="auto"/>
        <w:spacing w:after="173" w:line="322" w:lineRule="exact"/>
        <w:ind w:firstLine="0"/>
        <w:jc w:val="center"/>
        <w:rPr>
          <w:sz w:val="28"/>
          <w:szCs w:val="28"/>
        </w:rPr>
      </w:pPr>
      <w:bookmarkStart w:id="1" w:name="bookmark2"/>
      <w:r w:rsidRPr="008B20A0">
        <w:rPr>
          <w:sz w:val="28"/>
          <w:szCs w:val="28"/>
        </w:rPr>
        <w:t>2. Итоги реализации бюджетной и налоговой политики</w:t>
      </w:r>
      <w:r w:rsidRPr="008B20A0">
        <w:rPr>
          <w:sz w:val="28"/>
          <w:szCs w:val="28"/>
        </w:rPr>
        <w:br/>
        <w:t>в  2016 год</w:t>
      </w:r>
      <w:bookmarkEnd w:id="1"/>
      <w:r w:rsidRPr="008B20A0">
        <w:rPr>
          <w:sz w:val="28"/>
          <w:szCs w:val="28"/>
        </w:rPr>
        <w:t>у и первой половине 2017 года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 xml:space="preserve">В связи с изменениями, вносимыми в Бюджетный кодекс Российской Федерации, </w:t>
      </w:r>
      <w:proofErr w:type="gramStart"/>
      <w:r>
        <w:t>начиная с 2016 года бюджет муниципального района сформирован в новой</w:t>
      </w:r>
      <w:proofErr w:type="gramEnd"/>
      <w:r>
        <w:t xml:space="preserve"> структуре кодов бюджетной классификации бюджета Российской Федерации. Учитывая, что бюджет муниципального района </w:t>
      </w:r>
      <w:proofErr w:type="gramStart"/>
      <w:r>
        <w:t>начиная с 2015 года формируется с использованием</w:t>
      </w:r>
      <w:proofErr w:type="gramEnd"/>
      <w:r>
        <w:t xml:space="preserve"> программно-целевого метода планирования, соответственно внесение изменений  повлекло за собой изменение структуры муниципальных программ. Структура программ формируется исходя из принципа четкого соответствия планируемых к реализации программных мероприятий.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Проект бюджета муниципального района сформирован на базе  принятых муниципальных программ, утвержденных администрацией муниципального района Похвистневский.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В 2017 году доля «программных» расходов бюджета муниципального района, составляет 91,4 процента от общего объема расходов бюджета муниципального района.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В 2017 году решение задач социально-экономического развития муниципального района осуществляется в условиях обеспечения сбалансированности и устойчивости бюджетной системы.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 w:rsidRPr="001A6E62">
        <w:t xml:space="preserve">Сбалансированная политика муниципального района в 2016 году обеспечила исполнение консолидированного бюджета района за 2016 год по доходам в объеме 462,4 млн. рублей (при плане – 463,8 млн. рублей) или 99,7 % к плановым показателям, по расходам – 421,1 млн. рублей </w:t>
      </w:r>
      <w:proofErr w:type="gramStart"/>
      <w:r w:rsidRPr="001A6E62">
        <w:t xml:space="preserve">( </w:t>
      </w:r>
      <w:proofErr w:type="gramEnd"/>
      <w:r w:rsidRPr="001A6E62">
        <w:t>при плане 436,8 млн. рублей) или 96,4% к плановым показателям.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 xml:space="preserve">Финансирование заявленных расходов в 2016 году осуществлялось в рамках реализации мероприятий муниципальных программ и </w:t>
      </w:r>
      <w:r>
        <w:lastRenderedPageBreak/>
        <w:t>непрограммных направлений деятельности органов местного самоуправления в заявленном объеме.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Основным резервом в отчетном периоде являлось повышение эффективности бюджетных расходов в целом, в том числе за счет оптимизации муниципальных закупок и сокращения расходов за счет снижения неэффективных затрат.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В целях повышения эффективности муниципального управления предприняты меры по оптимизации расходов бюджета муниципального района текущего года, в том числе:</w:t>
      </w:r>
    </w:p>
    <w:p w:rsidR="00DB7723" w:rsidRDefault="00DB7723" w:rsidP="00DB7723">
      <w:pPr>
        <w:pStyle w:val="a7"/>
        <w:numPr>
          <w:ilvl w:val="0"/>
          <w:numId w:val="1"/>
        </w:numPr>
        <w:spacing w:before="0"/>
        <w:rPr>
          <w:szCs w:val="28"/>
        </w:rPr>
      </w:pPr>
      <w:r>
        <w:t>принято решение не увеличивать</w:t>
      </w:r>
      <w:r>
        <w:rPr>
          <w:szCs w:val="28"/>
        </w:rPr>
        <w:t>:</w:t>
      </w:r>
    </w:p>
    <w:p w:rsidR="00DB7723" w:rsidRDefault="00DB7723" w:rsidP="00DB7723">
      <w:pPr>
        <w:pStyle w:val="a7"/>
        <w:spacing w:before="0"/>
        <w:ind w:firstLine="709"/>
        <w:rPr>
          <w:szCs w:val="28"/>
        </w:rPr>
      </w:pPr>
      <w:r>
        <w:rPr>
          <w:szCs w:val="28"/>
        </w:rPr>
        <w:t xml:space="preserve">размеры ежемесячного денежного вознаграждения лиц, замещающих муниципальные  должности муниципального района; </w:t>
      </w:r>
    </w:p>
    <w:p w:rsidR="00DB7723" w:rsidRDefault="00DB7723" w:rsidP="00DB7723">
      <w:pPr>
        <w:pStyle w:val="a7"/>
        <w:spacing w:before="0"/>
        <w:ind w:firstLine="709"/>
        <w:rPr>
          <w:szCs w:val="28"/>
        </w:rPr>
      </w:pPr>
      <w:r>
        <w:rPr>
          <w:szCs w:val="28"/>
        </w:rPr>
        <w:t xml:space="preserve">размеры окладов месячного денежного содержания по должностям муниципальной службы муниципального района; 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60"/>
      </w:pPr>
      <w:r>
        <w:t>размеры должностных окладов работников, замещающих должности, не являющиеся должностями муниципальной службы муниципального района.</w:t>
      </w:r>
    </w:p>
    <w:p w:rsidR="00DB7723" w:rsidRDefault="00DB7723" w:rsidP="00DB7723">
      <w:pPr>
        <w:pStyle w:val="22"/>
        <w:numPr>
          <w:ilvl w:val="0"/>
          <w:numId w:val="1"/>
        </w:numPr>
        <w:shd w:val="clear" w:color="auto" w:fill="auto"/>
        <w:spacing w:before="0" w:line="360" w:lineRule="auto"/>
        <w:ind w:left="0" w:firstLine="709"/>
      </w:pPr>
      <w:r>
        <w:t>осуществлен пересмотр финансовых ресурсов на реализацию муниципальных программ муниципального района с учетом приоритетности направления расходов и утвержденных показателей результативности.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09"/>
      </w:pPr>
      <w:r>
        <w:t xml:space="preserve">В результате комплекса мер, направленных на эффективное исполнение бюджета в условиях оптимизации расходов, бюджет муниципального района в 2016 году исполнен </w:t>
      </w:r>
      <w:r w:rsidRPr="00555362">
        <w:t>с профицитом в сумме 41,3 млн. рублей.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09"/>
      </w:pPr>
      <w:r>
        <w:t>Основным источником финансирования дефицита бюджета муниципального района на протяжении многих лет является остаток средств на расчетном счете по состоянию на 01 января текущего финансового года.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09"/>
      </w:pPr>
      <w:r>
        <w:t>Непринятие новых расходных обязательств позволяет обеспечить исполнение всех действующих расходных обязательств муниципального района.</w:t>
      </w: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09"/>
      </w:pPr>
    </w:p>
    <w:p w:rsidR="00DB7723" w:rsidRDefault="00DB7723" w:rsidP="00DB7723">
      <w:pPr>
        <w:pStyle w:val="22"/>
        <w:shd w:val="clear" w:color="auto" w:fill="auto"/>
        <w:spacing w:before="0" w:line="360" w:lineRule="auto"/>
        <w:ind w:firstLine="709"/>
      </w:pPr>
    </w:p>
    <w:p w:rsidR="00DB7723" w:rsidRPr="008B20A0" w:rsidRDefault="00DB7723" w:rsidP="00DB7723">
      <w:pPr>
        <w:spacing w:after="238" w:line="360" w:lineRule="auto"/>
        <w:ind w:right="280"/>
        <w:jc w:val="center"/>
        <w:rPr>
          <w:b/>
          <w:sz w:val="28"/>
          <w:szCs w:val="28"/>
        </w:rPr>
      </w:pPr>
      <w:r w:rsidRPr="008B20A0">
        <w:rPr>
          <w:b/>
          <w:sz w:val="28"/>
          <w:szCs w:val="28"/>
        </w:rPr>
        <w:t>3. Основные направления бюджетной политики на 2018 - 2020 годы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устойчивости и сбалансированности бюджетной системы муниципального района бюджетная политика будет направлена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ограничение роста общего объема расходов бюджета муниципального района в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гарантированного обеспечения исполнения расходных обязательств и сохранения устойчивости бюджета в условиях волатильности бюджетных доходов;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приоритезацию</w:t>
      </w:r>
      <w:proofErr w:type="spellEnd"/>
      <w:r>
        <w:rPr>
          <w:sz w:val="28"/>
          <w:szCs w:val="28"/>
        </w:rPr>
        <w:t xml:space="preserve"> бюджетных расходов с учетом необходимости реализации на территории муниципального района приоритетных проектов и программ по основным направлениям стратегического развития Российской Федерации и стратегических инициатив социально-экономического развития муниципального района;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бюджетных расходов, в том числе путем нормирования бюджетных затрат и контроля в муниципальных закупках;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обеспечение открытости и понятности бюджетной информации, повышение финансовой грамотности граждан, поддержку и развитие общедоступных информационно-аналитических ресурсов.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муниципальных заимствований в долгосрочной перспективе предполагается осуществлять в размерах, необходимых для обеспечения финансовой устойчивости и сбалансированности бюджета муниципального района.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Это основные цели и задачи, которые необходимо реализовывать в текущем году, и которые поставлены в качестве приоритетов.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При этом сохранение консервативного подхода к формированию бюджетных расходов 2018-2020 годов принципиально важно и для долгосрочной устойчивости муниципальных финансов.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Администрацией муниципального района стоит сложная задача для того, чтобы не имея возможности наращивать общий объём расходов, тем не </w:t>
      </w:r>
      <w:proofErr w:type="gramStart"/>
      <w:r>
        <w:rPr>
          <w:sz w:val="28"/>
          <w:szCs w:val="28"/>
        </w:rPr>
        <w:t>менее</w:t>
      </w:r>
      <w:proofErr w:type="gramEnd"/>
      <w:r>
        <w:rPr>
          <w:sz w:val="28"/>
          <w:szCs w:val="28"/>
        </w:rPr>
        <w:t xml:space="preserve"> иметь и бюджетные стимулы, которые будут соответствовать </w:t>
      </w:r>
      <w:r>
        <w:rPr>
          <w:sz w:val="28"/>
          <w:szCs w:val="28"/>
        </w:rPr>
        <w:lastRenderedPageBreak/>
        <w:t xml:space="preserve">экономическому росту. Это значит, дополнительные требования </w:t>
      </w:r>
      <w:r>
        <w:rPr>
          <w:i/>
          <w:iCs/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приоритизации</w:t>
      </w:r>
      <w:proofErr w:type="spellEnd"/>
      <w:r>
        <w:rPr>
          <w:sz w:val="28"/>
          <w:szCs w:val="28"/>
        </w:rPr>
        <w:t xml:space="preserve"> расходов, к эффективности расходов, потому что нельзя допустить, чтобы при сокращении дефицита бюджета и при ограничении бюджетных расходов пострадали наиболее эффективные с точки зрения структурных изменений в экономике расходы.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Кроме этого, принципиально важно достроить систему внутреннего контроля и возложить соответствующую ответственность за контроль на получателей бюджетных средств.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бюджетной </w:t>
      </w:r>
      <w:proofErr w:type="gramStart"/>
      <w:r>
        <w:rPr>
          <w:sz w:val="28"/>
          <w:szCs w:val="28"/>
        </w:rPr>
        <w:t>политики</w:t>
      </w:r>
      <w:proofErr w:type="gramEnd"/>
      <w:r>
        <w:rPr>
          <w:sz w:val="28"/>
          <w:szCs w:val="28"/>
        </w:rPr>
        <w:t xml:space="preserve"> на очередной бюджетный цикл остаются: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и результативности имеющихся инструментов программно-целевого управления и бюджетирования;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повышения качества предоставления муниципальных услуг;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процедур проведения муниципальных закупок;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мер социальной поддержки населения;</w:t>
      </w:r>
    </w:p>
    <w:p w:rsidR="00DB7723" w:rsidRDefault="00DB7723" w:rsidP="00DB7723">
      <w:pPr>
        <w:tabs>
          <w:tab w:val="left" w:pos="9356"/>
        </w:tabs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развитие внутреннего финансового контроля и мониторинга качества финансового менеджмента;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открытости и прозрачности общественных финансов.</w:t>
      </w:r>
    </w:p>
    <w:p w:rsidR="00DB7723" w:rsidRDefault="00DB7723" w:rsidP="00DB7723">
      <w:pPr>
        <w:spacing w:after="301" w:line="360" w:lineRule="auto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При этом необходимым условием успешной реализации вышеперечисленных задач бюджетной политики является согласованная работа администрации муниципального района.</w:t>
      </w:r>
    </w:p>
    <w:p w:rsidR="00DB7723" w:rsidRPr="008B20A0" w:rsidRDefault="00DB7723" w:rsidP="00DB7723">
      <w:pPr>
        <w:spacing w:after="301" w:line="371" w:lineRule="exact"/>
        <w:ind w:firstLine="600"/>
        <w:jc w:val="center"/>
        <w:rPr>
          <w:b/>
          <w:sz w:val="28"/>
          <w:szCs w:val="28"/>
        </w:rPr>
      </w:pPr>
      <w:r w:rsidRPr="008B20A0">
        <w:rPr>
          <w:b/>
          <w:sz w:val="28"/>
          <w:szCs w:val="28"/>
        </w:rPr>
        <w:t>4. Основные направления налоговой политики на 2018 - 2020 годы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Администрацией муниципального района Похвистневский будет продолжена работа по сохранению, укреплению и развитию налогового потенциала путем совершенствования механизмов взаимодействия органов исполнительной власти  муниципального района и территориальных органов федеральных органов государственной власти в части качественного администрирования доходных источников бюджета муниципального района </w:t>
      </w:r>
      <w:r>
        <w:rPr>
          <w:sz w:val="28"/>
          <w:szCs w:val="28"/>
        </w:rPr>
        <w:lastRenderedPageBreak/>
        <w:t>и повышения уровня их собираемости, легализации налоговой базы, включая легализацию "теневой" заработной платы, поддержки организаций, формирующих налоговый потенциал района, содействия инвестиционным</w:t>
      </w:r>
      <w:proofErr w:type="gramEnd"/>
      <w:r>
        <w:rPr>
          <w:sz w:val="28"/>
          <w:szCs w:val="28"/>
        </w:rPr>
        <w:t xml:space="preserve"> процессам в экономике, повышения эффективности управления  муниципальной собственностью.</w:t>
      </w:r>
    </w:p>
    <w:p w:rsidR="00DB7723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 w:rsidRPr="00E759EC">
        <w:rPr>
          <w:sz w:val="28"/>
          <w:szCs w:val="28"/>
        </w:rPr>
        <w:t xml:space="preserve">Приоритеты налоговой политики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Похвистневский Самарской </w:t>
      </w:r>
      <w:r w:rsidRPr="00E759EC">
        <w:rPr>
          <w:sz w:val="28"/>
          <w:szCs w:val="28"/>
        </w:rPr>
        <w:t xml:space="preserve"> области направлены на:</w:t>
      </w:r>
    </w:p>
    <w:p w:rsidR="00DB7723" w:rsidRDefault="00DB7723" w:rsidP="00DB77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759E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759EC">
        <w:rPr>
          <w:sz w:val="28"/>
          <w:szCs w:val="28"/>
        </w:rPr>
        <w:t xml:space="preserve">создание </w:t>
      </w:r>
      <w:r>
        <w:rPr>
          <w:sz w:val="28"/>
          <w:szCs w:val="28"/>
        </w:rPr>
        <w:t xml:space="preserve"> </w:t>
      </w:r>
      <w:r w:rsidRPr="00E759EC">
        <w:rPr>
          <w:sz w:val="28"/>
          <w:szCs w:val="28"/>
        </w:rPr>
        <w:t xml:space="preserve">эффективной и стабильной </w:t>
      </w:r>
      <w:r>
        <w:rPr>
          <w:sz w:val="28"/>
          <w:szCs w:val="28"/>
        </w:rPr>
        <w:t xml:space="preserve">налоговой системы, поддержание </w:t>
      </w:r>
      <w:r w:rsidRPr="00E759EC">
        <w:rPr>
          <w:sz w:val="28"/>
          <w:szCs w:val="28"/>
        </w:rPr>
        <w:t>сбалансированности и устойчивости бюдже</w:t>
      </w:r>
      <w:r>
        <w:rPr>
          <w:sz w:val="28"/>
          <w:szCs w:val="28"/>
        </w:rPr>
        <w:t xml:space="preserve">та муниципального </w:t>
      </w:r>
      <w:r w:rsidRPr="00E759EC">
        <w:rPr>
          <w:sz w:val="28"/>
          <w:szCs w:val="28"/>
        </w:rPr>
        <w:t xml:space="preserve">района, а также бюджетов </w:t>
      </w:r>
      <w:r>
        <w:rPr>
          <w:sz w:val="28"/>
          <w:szCs w:val="28"/>
        </w:rPr>
        <w:t>сельских поселений муниципального района Похвистневский;</w:t>
      </w:r>
    </w:p>
    <w:p w:rsidR="00DB7723" w:rsidRDefault="00DB7723" w:rsidP="00DB77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и развитие малого бизнеса;</w:t>
      </w:r>
    </w:p>
    <w:p w:rsidR="00DB7723" w:rsidRPr="00E759EC" w:rsidRDefault="00DB7723" w:rsidP="00DB77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недопущение </w:t>
      </w:r>
      <w:r w:rsidRPr="00E759EC">
        <w:rPr>
          <w:sz w:val="28"/>
          <w:szCs w:val="28"/>
        </w:rPr>
        <w:t>налоговой нагрузки на экономику;</w:t>
      </w:r>
    </w:p>
    <w:p w:rsidR="00DB7723" w:rsidRPr="00E759EC" w:rsidRDefault="00DB7723" w:rsidP="00DB77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59EC">
        <w:rPr>
          <w:sz w:val="28"/>
          <w:szCs w:val="28"/>
        </w:rPr>
        <w:t>улучшение инвестиционного клим</w:t>
      </w:r>
      <w:r>
        <w:rPr>
          <w:sz w:val="28"/>
          <w:szCs w:val="28"/>
        </w:rPr>
        <w:t xml:space="preserve">ата и поддержку инновационного </w:t>
      </w:r>
      <w:r w:rsidRPr="00E759EC">
        <w:rPr>
          <w:sz w:val="28"/>
          <w:szCs w:val="28"/>
        </w:rPr>
        <w:t xml:space="preserve">предпринимательства в </w:t>
      </w:r>
      <w:r>
        <w:rPr>
          <w:sz w:val="28"/>
          <w:szCs w:val="28"/>
        </w:rPr>
        <w:t xml:space="preserve">муниципальном районе, </w:t>
      </w:r>
      <w:r w:rsidRPr="00E759EC">
        <w:rPr>
          <w:sz w:val="28"/>
          <w:szCs w:val="28"/>
        </w:rPr>
        <w:t>налоговое сти</w:t>
      </w:r>
      <w:r>
        <w:rPr>
          <w:sz w:val="28"/>
          <w:szCs w:val="28"/>
        </w:rPr>
        <w:t>мулирование инвестиционной деят</w:t>
      </w:r>
      <w:r w:rsidRPr="00E759EC">
        <w:rPr>
          <w:sz w:val="28"/>
          <w:szCs w:val="28"/>
        </w:rPr>
        <w:t>ельности;</w:t>
      </w:r>
    </w:p>
    <w:p w:rsidR="00DB7723" w:rsidRPr="00E759EC" w:rsidRDefault="00DB7723" w:rsidP="00DB77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59EC">
        <w:rPr>
          <w:sz w:val="28"/>
          <w:szCs w:val="28"/>
        </w:rPr>
        <w:t>совершенствование налогового администрирования, взаимодейс</w:t>
      </w:r>
      <w:r>
        <w:rPr>
          <w:sz w:val="28"/>
          <w:szCs w:val="28"/>
        </w:rPr>
        <w:t xml:space="preserve">твие и  </w:t>
      </w:r>
      <w:r w:rsidRPr="00E759EC">
        <w:rPr>
          <w:sz w:val="28"/>
          <w:szCs w:val="28"/>
        </w:rPr>
        <w:t>совместную работу с администраторами доходов;</w:t>
      </w:r>
    </w:p>
    <w:p w:rsidR="00DB7723" w:rsidRPr="00E759EC" w:rsidRDefault="00DB7723" w:rsidP="00DB77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59EC">
        <w:rPr>
          <w:sz w:val="28"/>
          <w:szCs w:val="28"/>
        </w:rPr>
        <w:t>оптимизацию существующей систе</w:t>
      </w:r>
      <w:r>
        <w:rPr>
          <w:sz w:val="28"/>
          <w:szCs w:val="28"/>
        </w:rPr>
        <w:t xml:space="preserve">мы налоговых льгот, мониторинг  </w:t>
      </w:r>
      <w:r w:rsidRPr="00E759EC">
        <w:rPr>
          <w:sz w:val="28"/>
          <w:szCs w:val="28"/>
        </w:rPr>
        <w:t>эффективности налоговых льгот;</w:t>
      </w:r>
    </w:p>
    <w:p w:rsidR="00DB7723" w:rsidRPr="00E759EC" w:rsidRDefault="00DB7723" w:rsidP="00DB77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59EC">
        <w:rPr>
          <w:sz w:val="28"/>
          <w:szCs w:val="28"/>
        </w:rPr>
        <w:t>сокращ</w:t>
      </w:r>
      <w:r>
        <w:rPr>
          <w:sz w:val="28"/>
          <w:szCs w:val="28"/>
        </w:rPr>
        <w:t>ение недоимки по налогам в бюдж</w:t>
      </w:r>
      <w:r w:rsidRPr="00E759EC">
        <w:rPr>
          <w:sz w:val="28"/>
          <w:szCs w:val="28"/>
        </w:rPr>
        <w:t>ет района и бюджеты поселений;</w:t>
      </w:r>
    </w:p>
    <w:p w:rsidR="00DB7723" w:rsidRPr="00E759EC" w:rsidRDefault="00DB7723" w:rsidP="00DB77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 </w:t>
      </w:r>
      <w:r w:rsidRPr="00E759EC">
        <w:rPr>
          <w:sz w:val="28"/>
          <w:szCs w:val="28"/>
        </w:rPr>
        <w:t>использов</w:t>
      </w:r>
      <w:r>
        <w:rPr>
          <w:sz w:val="28"/>
          <w:szCs w:val="28"/>
        </w:rPr>
        <w:t>ания имущества, находящегося в  муниципальной собственности</w:t>
      </w:r>
      <w:r w:rsidRPr="00E759EC">
        <w:rPr>
          <w:sz w:val="28"/>
          <w:szCs w:val="28"/>
        </w:rPr>
        <w:t>;</w:t>
      </w:r>
    </w:p>
    <w:p w:rsidR="00DB7723" w:rsidRDefault="00DB7723" w:rsidP="00DB77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59EC">
        <w:rPr>
          <w:sz w:val="28"/>
          <w:szCs w:val="28"/>
        </w:rPr>
        <w:t>поиск новых источников пополнения бюдже</w:t>
      </w:r>
      <w:r>
        <w:rPr>
          <w:sz w:val="28"/>
          <w:szCs w:val="28"/>
        </w:rPr>
        <w:t xml:space="preserve">та муниципального </w:t>
      </w:r>
      <w:r w:rsidRPr="00E759EC">
        <w:rPr>
          <w:sz w:val="28"/>
          <w:szCs w:val="28"/>
        </w:rPr>
        <w:t xml:space="preserve">района, а также бюджетов </w:t>
      </w:r>
      <w:r>
        <w:rPr>
          <w:sz w:val="28"/>
          <w:szCs w:val="28"/>
        </w:rPr>
        <w:t xml:space="preserve">сельских поселений  </w:t>
      </w:r>
      <w:r w:rsidRPr="00E759E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Похвистневский</w:t>
      </w:r>
      <w:r w:rsidRPr="00E759EC">
        <w:rPr>
          <w:sz w:val="28"/>
          <w:szCs w:val="28"/>
        </w:rPr>
        <w:t>.</w:t>
      </w:r>
    </w:p>
    <w:p w:rsidR="00DB7723" w:rsidRDefault="00DB7723" w:rsidP="00DB7723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DB7723" w:rsidRPr="008B20A0" w:rsidRDefault="00DB7723" w:rsidP="00DB7723">
      <w:pPr>
        <w:tabs>
          <w:tab w:val="left" w:pos="9356"/>
        </w:tabs>
        <w:spacing w:line="360" w:lineRule="auto"/>
        <w:ind w:firstLin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8B20A0">
        <w:rPr>
          <w:b/>
          <w:sz w:val="28"/>
          <w:szCs w:val="28"/>
        </w:rPr>
        <w:t>. Заключительные положения</w:t>
      </w:r>
    </w:p>
    <w:p w:rsidR="00DB7723" w:rsidRPr="002929AB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 w:rsidRPr="002929AB">
        <w:rPr>
          <w:sz w:val="28"/>
          <w:szCs w:val="28"/>
        </w:rPr>
        <w:t>Эффективное, ответственное и п</w:t>
      </w:r>
      <w:r>
        <w:rPr>
          <w:sz w:val="28"/>
          <w:szCs w:val="28"/>
        </w:rPr>
        <w:t xml:space="preserve">розрачное управление бюджетными </w:t>
      </w:r>
      <w:r w:rsidRPr="002929AB">
        <w:rPr>
          <w:sz w:val="28"/>
          <w:szCs w:val="28"/>
        </w:rPr>
        <w:t xml:space="preserve">средствами района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и поселений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является важнейшим условием для повышения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уровня и качества жизни населения, устойчивого </w:t>
      </w:r>
      <w:r w:rsidRPr="002929AB">
        <w:rPr>
          <w:sz w:val="28"/>
          <w:szCs w:val="28"/>
        </w:rPr>
        <w:lastRenderedPageBreak/>
        <w:t xml:space="preserve">экономического роста,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>модернизации социальной сферы и дос</w:t>
      </w:r>
      <w:r>
        <w:rPr>
          <w:sz w:val="28"/>
          <w:szCs w:val="28"/>
        </w:rPr>
        <w:t xml:space="preserve">тижения </w:t>
      </w:r>
      <w:r w:rsidRPr="002929AB">
        <w:rPr>
          <w:sz w:val="28"/>
          <w:szCs w:val="28"/>
        </w:rPr>
        <w:t xml:space="preserve">других стратегических целей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>экономического развития района.</w:t>
      </w:r>
    </w:p>
    <w:p w:rsidR="00DB7723" w:rsidRPr="002929AB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  <w:r w:rsidRPr="002929AB">
        <w:rPr>
          <w:sz w:val="28"/>
          <w:szCs w:val="28"/>
        </w:rPr>
        <w:t xml:space="preserve">Обеспечение полного и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доступного информирования населения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Похвистневский </w:t>
      </w:r>
      <w:r w:rsidRPr="002929A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консолидированном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бюджете района и отчетах о его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исполнении, повышения открытости и прозрачности информации об управлении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>бюджетными</w:t>
      </w:r>
      <w:r>
        <w:rPr>
          <w:sz w:val="28"/>
          <w:szCs w:val="28"/>
        </w:rPr>
        <w:t xml:space="preserve"> средствами района должно найти </w:t>
      </w:r>
      <w:r w:rsidRPr="002929AB">
        <w:rPr>
          <w:sz w:val="28"/>
          <w:szCs w:val="28"/>
        </w:rPr>
        <w:t xml:space="preserve">отражение в регулярной публикации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>«бюджета для граждан»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на официальном сайте Администрации </w:t>
      </w:r>
      <w:r>
        <w:rPr>
          <w:sz w:val="28"/>
          <w:szCs w:val="28"/>
        </w:rPr>
        <w:t xml:space="preserve"> </w:t>
      </w:r>
      <w:r w:rsidRPr="002929A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Похвистневский Самарской области</w:t>
      </w:r>
      <w:r w:rsidRPr="002929AB">
        <w:rPr>
          <w:sz w:val="28"/>
          <w:szCs w:val="28"/>
        </w:rPr>
        <w:t>.</w:t>
      </w:r>
    </w:p>
    <w:p w:rsidR="00DB7723" w:rsidRPr="002929AB" w:rsidRDefault="00DB7723" w:rsidP="00DB7723">
      <w:pPr>
        <w:spacing w:line="360" w:lineRule="auto"/>
        <w:ind w:firstLine="600"/>
        <w:jc w:val="both"/>
        <w:rPr>
          <w:sz w:val="28"/>
          <w:szCs w:val="28"/>
        </w:rPr>
      </w:pPr>
    </w:p>
    <w:p w:rsidR="00D66AC9" w:rsidRDefault="00D66AC9"/>
    <w:sectPr w:rsidR="00D66AC9" w:rsidSect="004968AF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210"/>
    <w:multiLevelType w:val="hybridMultilevel"/>
    <w:tmpl w:val="3D32F148"/>
    <w:lvl w:ilvl="0" w:tplc="5CDA87B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AEC"/>
    <w:rsid w:val="001C4AEC"/>
    <w:rsid w:val="00D66AC9"/>
    <w:rsid w:val="00DB7723"/>
    <w:rsid w:val="00F5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B7723"/>
    <w:pPr>
      <w:keepNext/>
      <w:jc w:val="both"/>
      <w:outlineLvl w:val="1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7723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DB7723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DB7723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DB7723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uiPriority w:val="22"/>
    <w:qFormat/>
    <w:rsid w:val="00DB7723"/>
    <w:rPr>
      <w:b/>
      <w:bCs/>
    </w:rPr>
  </w:style>
  <w:style w:type="character" w:customStyle="1" w:styleId="1">
    <w:name w:val="Заголовок №1_"/>
    <w:basedOn w:val="a0"/>
    <w:link w:val="10"/>
    <w:rsid w:val="00DB772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DB77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DB7723"/>
    <w:pPr>
      <w:widowControl w:val="0"/>
      <w:shd w:val="clear" w:color="auto" w:fill="FFFFFF"/>
      <w:spacing w:line="326" w:lineRule="exact"/>
      <w:ind w:hanging="1860"/>
      <w:outlineLvl w:val="0"/>
    </w:pPr>
    <w:rPr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DB7723"/>
    <w:pPr>
      <w:widowControl w:val="0"/>
      <w:shd w:val="clear" w:color="auto" w:fill="FFFFFF"/>
      <w:spacing w:before="840" w:line="485" w:lineRule="exact"/>
      <w:jc w:val="both"/>
    </w:pPr>
    <w:rPr>
      <w:sz w:val="28"/>
      <w:szCs w:val="28"/>
      <w:lang w:eastAsia="en-US"/>
    </w:rPr>
  </w:style>
  <w:style w:type="paragraph" w:customStyle="1" w:styleId="a7">
    <w:name w:val="Стиль в законе"/>
    <w:basedOn w:val="a"/>
    <w:rsid w:val="00DB7723"/>
    <w:pPr>
      <w:snapToGrid w:val="0"/>
      <w:spacing w:before="120" w:line="360" w:lineRule="auto"/>
      <w:ind w:firstLine="851"/>
      <w:jc w:val="both"/>
    </w:pPr>
    <w:rPr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D4C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D4C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B7723"/>
    <w:pPr>
      <w:keepNext/>
      <w:jc w:val="both"/>
      <w:outlineLvl w:val="1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7723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DB7723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DB7723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DB7723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uiPriority w:val="22"/>
    <w:qFormat/>
    <w:rsid w:val="00DB7723"/>
    <w:rPr>
      <w:b/>
      <w:bCs/>
    </w:rPr>
  </w:style>
  <w:style w:type="character" w:customStyle="1" w:styleId="1">
    <w:name w:val="Заголовок №1_"/>
    <w:basedOn w:val="a0"/>
    <w:link w:val="10"/>
    <w:rsid w:val="00DB772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DB77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DB7723"/>
    <w:pPr>
      <w:widowControl w:val="0"/>
      <w:shd w:val="clear" w:color="auto" w:fill="FFFFFF"/>
      <w:spacing w:line="326" w:lineRule="exact"/>
      <w:ind w:hanging="1860"/>
      <w:outlineLvl w:val="0"/>
    </w:pPr>
    <w:rPr>
      <w:b/>
      <w:bCs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DB7723"/>
    <w:pPr>
      <w:widowControl w:val="0"/>
      <w:shd w:val="clear" w:color="auto" w:fill="FFFFFF"/>
      <w:spacing w:before="840" w:line="485" w:lineRule="exact"/>
      <w:jc w:val="both"/>
    </w:pPr>
    <w:rPr>
      <w:sz w:val="28"/>
      <w:szCs w:val="28"/>
      <w:lang w:eastAsia="en-US"/>
    </w:rPr>
  </w:style>
  <w:style w:type="paragraph" w:customStyle="1" w:styleId="a7">
    <w:name w:val="Стиль в законе"/>
    <w:basedOn w:val="a"/>
    <w:rsid w:val="00DB7723"/>
    <w:pPr>
      <w:snapToGrid w:val="0"/>
      <w:spacing w:before="120" w:line="360" w:lineRule="auto"/>
      <w:ind w:firstLine="851"/>
      <w:jc w:val="both"/>
    </w:pPr>
    <w:rPr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56D4C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6D4C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2100</Words>
  <Characters>11971</Characters>
  <Application>Microsoft Office Word</Application>
  <DocSecurity>0</DocSecurity>
  <Lines>99</Lines>
  <Paragraphs>28</Paragraphs>
  <ScaleCrop>false</ScaleCrop>
  <Company/>
  <LinksUpToDate>false</LinksUpToDate>
  <CharactersWithSpaces>14043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мр Похвистневский</cp:lastModifiedBy>
  <cp:revision>3</cp:revision>
  <cp:lastPrinted>2017-09-01T12:40:00Z</cp:lastPrinted>
  <dcterms:created xsi:type="dcterms:W3CDTF">2017-09-01T11:05:00Z</dcterms:created>
  <dcterms:modified xsi:type="dcterms:W3CDTF">2017-09-01T12:40:00Z</dcterms:modified>
</cp:coreProperties>
</file>