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10079"/>
        <w:gridCol w:w="222"/>
      </w:tblGrid>
      <w:tr w:rsidR="00F72608" w:rsidRPr="00131BE6" w:rsidTr="00465442">
        <w:trPr>
          <w:trHeight w:val="3402"/>
        </w:trPr>
        <w:tc>
          <w:tcPr>
            <w:tcW w:w="4111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641"/>
              <w:gridCol w:w="222"/>
            </w:tblGrid>
            <w:tr w:rsidR="00A70EEB" w:rsidRPr="00D97F73" w:rsidTr="00465442">
              <w:tc>
                <w:tcPr>
                  <w:tcW w:w="4219" w:type="dxa"/>
                </w:tcPr>
                <w:tbl>
                  <w:tblPr>
                    <w:tblW w:w="9806" w:type="dxa"/>
                    <w:tblBorders>
                      <w:insideH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19"/>
                    <w:gridCol w:w="5587"/>
                  </w:tblGrid>
                  <w:tr w:rsidR="0092206E" w:rsidTr="0092206E">
                    <w:tc>
                      <w:tcPr>
                        <w:tcW w:w="4219" w:type="dxa"/>
                      </w:tcPr>
                      <w:p w:rsidR="0092206E" w:rsidRDefault="0092206E" w:rsidP="0092206E">
                        <w:pPr>
                          <w:framePr w:hSpace="180" w:wrap="around" w:vAnchor="text" w:hAnchor="margin" w:y="92"/>
                          <w:ind w:right="-9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anchor distT="0" distB="0" distL="114300" distR="114300" simplePos="0" relativeHeight="251658240" behindDoc="1" locked="0" layoutInCell="1" allowOverlap="1" wp14:anchorId="243AE3AA" wp14:editId="023CA5D0">
                              <wp:simplePos x="0" y="0"/>
                              <wp:positionH relativeFrom="column">
                                <wp:posOffset>1148715</wp:posOffset>
                              </wp:positionH>
                              <wp:positionV relativeFrom="paragraph">
                                <wp:posOffset>22860</wp:posOffset>
                              </wp:positionV>
                              <wp:extent cx="413385" cy="596265"/>
                              <wp:effectExtent l="0" t="0" r="5715" b="0"/>
                              <wp:wrapTight wrapText="bothSides">
                                <wp:wrapPolygon edited="0">
                                  <wp:start x="0" y="0"/>
                                  <wp:lineTo x="0" y="20703"/>
                                  <wp:lineTo x="20903" y="20703"/>
                                  <wp:lineTo x="20903" y="0"/>
                                  <wp:lineTo x="0" y="0"/>
                                </wp:wrapPolygon>
                              </wp:wrapTight>
                              <wp:docPr id="1" name="Рисунок 1" descr="Герб р-н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Герб р-н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5962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t xml:space="preserve">                    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 xml:space="preserve">АДМИНИСТРАЦИЯ 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before="194" w:line="293" w:lineRule="exact"/>
                          <w:jc w:val="center"/>
                          <w:rPr>
                            <w:rFonts w:ascii="Arial Narrow" w:hAnsi="Arial Narrow" w:cs="Times New Roma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муниципального района Похвистневский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</w:rPr>
                          <w:t>Самарской области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before="278"/>
                          <w:jc w:val="center"/>
                          <w:rPr>
                            <w:rFonts w:ascii="Arial" w:hAnsi="Arial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pacing w:val="2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92206E" w:rsidRPr="00D17843" w:rsidRDefault="000964F7" w:rsidP="00D17843">
                        <w:pPr>
                          <w:framePr w:hSpace="180" w:wrap="around" w:vAnchor="text" w:hAnchor="margin" w:y="92"/>
                          <w:shd w:val="clear" w:color="auto" w:fill="FFFFFF"/>
                          <w:tabs>
                            <w:tab w:val="left" w:leader="underscore" w:pos="1925"/>
                            <w:tab w:val="left" w:leader="underscore" w:pos="4147"/>
                          </w:tabs>
                          <w:spacing w:before="281"/>
                          <w:ind w:left="18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14.08.2017</w:t>
                        </w:r>
                        <w:r w:rsidR="004F63DF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="00D17843" w:rsidRPr="00D17843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="0092206E" w:rsidRPr="00D17843">
                          <w:rPr>
                            <w:rFonts w:ascii="Times New Roman" w:hAnsi="Times New Roman" w:cs="Times New Roman"/>
                          </w:rPr>
                          <w:t xml:space="preserve"> № </w:t>
                        </w:r>
                        <w:r w:rsidR="004F63DF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689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hd w:val="clear" w:color="auto" w:fill="FFFFFF"/>
                          <w:spacing w:before="252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spacing w:val="-3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/>
                            <w:spacing w:val="-3"/>
                          </w:rPr>
                          <w:t>г. Похвистнево</w:t>
                        </w:r>
                      </w:p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587" w:type="dxa"/>
                      </w:tcPr>
                      <w:p w:rsidR="0092206E" w:rsidRDefault="0092206E" w:rsidP="0092206E">
                        <w:pPr>
                          <w:framePr w:hSpace="180" w:wrap="around" w:vAnchor="text" w:hAnchor="margin" w:y="92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70EEB" w:rsidRPr="00D97F73" w:rsidRDefault="00A70EEB" w:rsidP="00465442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A70EEB" w:rsidRPr="00D97F73" w:rsidRDefault="00A70EEB" w:rsidP="00465442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70EEB" w:rsidRPr="00572126" w:rsidRDefault="00A70EEB" w:rsidP="0065797A">
            <w:pPr>
              <w:tabs>
                <w:tab w:val="left" w:pos="4962"/>
              </w:tabs>
              <w:spacing w:after="0" w:line="240" w:lineRule="auto"/>
              <w:ind w:right="47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создании общественной комиссии для организации общественного обсуждения </w:t>
            </w:r>
            <w:r w:rsidR="006579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проекта муниципальной программы </w:t>
            </w: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«Формирование </w:t>
            </w:r>
            <w:r w:rsidR="008D1BCA">
              <w:rPr>
                <w:rFonts w:ascii="Times New Roman" w:hAnsi="Times New Roman" w:cs="Times New Roman"/>
                <w:sz w:val="28"/>
                <w:szCs w:val="28"/>
              </w:rPr>
              <w:t>комфортной</w:t>
            </w:r>
            <w:r w:rsidR="008D1B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городской среды на </w:t>
            </w:r>
            <w:r w:rsidR="009267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</w:t>
            </w:r>
            <w:r w:rsidR="00B83EB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Похвистневский Самарской области</w:t>
            </w:r>
            <w:r w:rsidR="006579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2018-2022</w:t>
            </w:r>
            <w:r w:rsidR="002A20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="0065797A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 в</w:t>
            </w:r>
            <w:r w:rsidR="00A744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79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муниципальном </w:t>
            </w:r>
            <w:r w:rsidR="00B83EBD">
              <w:rPr>
                <w:rFonts w:ascii="Times New Roman" w:hAnsi="Times New Roman"/>
                <w:sz w:val="28"/>
                <w:szCs w:val="28"/>
                <w:lang w:eastAsia="ru-RU"/>
              </w:rPr>
              <w:t>районе Похвистневский</w:t>
            </w: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572126">
              <w:rPr>
                <w:sz w:val="28"/>
                <w:szCs w:val="28"/>
              </w:rPr>
              <w:t xml:space="preserve"> </w:t>
            </w:r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проведения комиссионной оценки предложений заинтересованных лиц, а также для осуществления </w:t>
            </w:r>
            <w:proofErr w:type="gramStart"/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57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реализацией  муниципальной программы </w:t>
            </w:r>
          </w:p>
          <w:p w:rsidR="00F72608" w:rsidRPr="00131BE6" w:rsidRDefault="00F72608" w:rsidP="00D97F73">
            <w:pPr>
              <w:pStyle w:val="1"/>
              <w:contextualSpacing/>
              <w:rPr>
                <w:sz w:val="24"/>
                <w:szCs w:val="24"/>
                <w:u w:val="single"/>
              </w:rPr>
            </w:pPr>
          </w:p>
        </w:tc>
        <w:tc>
          <w:tcPr>
            <w:tcW w:w="5630" w:type="dxa"/>
          </w:tcPr>
          <w:p w:rsidR="00F72608" w:rsidRPr="00131BE6" w:rsidRDefault="00F72608" w:rsidP="0046544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587"/>
      </w:tblGrid>
      <w:tr w:rsidR="00D97F73" w:rsidRPr="00D97F73" w:rsidTr="00465442">
        <w:tc>
          <w:tcPr>
            <w:tcW w:w="4219" w:type="dxa"/>
          </w:tcPr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2126" w:rsidRPr="00572126" w:rsidRDefault="00572126" w:rsidP="00632B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72126">
        <w:rPr>
          <w:rFonts w:ascii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Постановлением Правительства РФ от 10.02.2017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Методическими рекомендациями</w:t>
      </w:r>
      <w:proofErr w:type="gramEnd"/>
      <w:r w:rsidRPr="00572126">
        <w:rPr>
          <w:rFonts w:ascii="Times New Roman" w:hAnsi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Российской Федерации «По</w:t>
      </w:r>
      <w:r w:rsidRPr="00572126">
        <w:rPr>
          <w:sz w:val="28"/>
          <w:szCs w:val="28"/>
        </w:rPr>
        <w:t xml:space="preserve"> 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подготовке государственных (муниципальных) программ «Формирование современной городской среды» в рамках реализации приоритетного проекта «Формирование </w:t>
      </w:r>
      <w:r w:rsidRPr="0057212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комфортной городской среды», руководствуясь Уставом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AD6C01">
        <w:rPr>
          <w:rFonts w:ascii="Times New Roman" w:hAnsi="Times New Roman"/>
          <w:sz w:val="28"/>
          <w:szCs w:val="28"/>
          <w:lang w:eastAsia="ru-RU"/>
        </w:rPr>
        <w:t>, Администрация м</w:t>
      </w:r>
      <w:r w:rsidR="00632B6E">
        <w:rPr>
          <w:rFonts w:ascii="Times New Roman" w:hAnsi="Times New Roman"/>
          <w:sz w:val="28"/>
          <w:szCs w:val="28"/>
          <w:lang w:eastAsia="ru-RU"/>
        </w:rPr>
        <w:t xml:space="preserve">униципального района </w:t>
      </w:r>
      <w:r w:rsidR="00AD6C01">
        <w:rPr>
          <w:rFonts w:ascii="Times New Roman" w:hAnsi="Times New Roman"/>
          <w:sz w:val="28"/>
          <w:szCs w:val="28"/>
          <w:lang w:eastAsia="ru-RU"/>
        </w:rPr>
        <w:t>Похвистневский Самарской области</w:t>
      </w:r>
    </w:p>
    <w:p w:rsidR="00572126" w:rsidRPr="00572126" w:rsidRDefault="00572126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126" w:rsidRDefault="00572126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126" w:rsidRPr="00EA577A" w:rsidRDefault="00AD6C01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577A">
        <w:rPr>
          <w:rFonts w:ascii="Times New Roman" w:hAnsi="Times New Roman"/>
          <w:sz w:val="28"/>
          <w:szCs w:val="28"/>
          <w:lang w:eastAsia="ru-RU"/>
        </w:rPr>
        <w:t>ПОСТАНОВЛЯ</w:t>
      </w:r>
      <w:proofErr w:type="gramStart"/>
      <w:r w:rsidR="00EA577A">
        <w:rPr>
          <w:rFonts w:ascii="Times New Roman" w:hAnsi="Times New Roman"/>
          <w:sz w:val="28"/>
          <w:szCs w:val="28"/>
          <w:lang w:val="en-US" w:eastAsia="ru-RU"/>
        </w:rPr>
        <w:t>ET</w:t>
      </w:r>
      <w:proofErr w:type="gramEnd"/>
      <w:r w:rsidR="00572126" w:rsidRPr="00EA577A">
        <w:rPr>
          <w:rFonts w:ascii="Times New Roman" w:hAnsi="Times New Roman"/>
          <w:sz w:val="28"/>
          <w:szCs w:val="28"/>
          <w:lang w:eastAsia="ru-RU"/>
        </w:rPr>
        <w:t>:</w:t>
      </w:r>
    </w:p>
    <w:p w:rsidR="00572126" w:rsidRPr="00572126" w:rsidRDefault="00572126" w:rsidP="0057212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126" w:rsidRPr="00572126" w:rsidRDefault="00572126" w:rsidP="0032014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1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72126">
        <w:rPr>
          <w:rFonts w:ascii="Times New Roman" w:hAnsi="Times New Roman"/>
          <w:sz w:val="28"/>
          <w:szCs w:val="28"/>
          <w:lang w:eastAsia="ru-RU"/>
        </w:rPr>
        <w:t xml:space="preserve">Создать общественную комиссию для организации общественного обсуждения проекта муниципальной программы «Формирование </w:t>
      </w:r>
      <w:r w:rsidR="008D1BCA">
        <w:rPr>
          <w:rFonts w:ascii="Times New Roman" w:hAnsi="Times New Roman"/>
          <w:sz w:val="28"/>
          <w:szCs w:val="28"/>
        </w:rPr>
        <w:t>комфортной</w:t>
      </w:r>
      <w:r w:rsidR="008D1BCA">
        <w:rPr>
          <w:rFonts w:ascii="Times New Roman" w:eastAsia="Calibri" w:hAnsi="Times New Roman"/>
          <w:sz w:val="28"/>
          <w:szCs w:val="28"/>
        </w:rPr>
        <w:t xml:space="preserve"> </w:t>
      </w:r>
      <w:r w:rsidRPr="00572126">
        <w:rPr>
          <w:rFonts w:ascii="Times New Roman" w:hAnsi="Times New Roman"/>
          <w:sz w:val="28"/>
          <w:szCs w:val="28"/>
          <w:lang w:eastAsia="ru-RU"/>
        </w:rPr>
        <w:t>городской среды на</w:t>
      </w:r>
      <w:r w:rsidR="005E6B33">
        <w:rPr>
          <w:rFonts w:ascii="Times New Roman" w:hAnsi="Times New Roman"/>
          <w:sz w:val="28"/>
          <w:szCs w:val="28"/>
          <w:lang w:eastAsia="ru-RU"/>
        </w:rPr>
        <w:t xml:space="preserve"> территории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="002A20D5">
        <w:rPr>
          <w:rFonts w:ascii="Times New Roman" w:hAnsi="Times New Roman"/>
          <w:sz w:val="28"/>
          <w:szCs w:val="28"/>
          <w:lang w:eastAsia="ru-RU"/>
        </w:rPr>
        <w:t>на</w:t>
      </w:r>
      <w:r w:rsidR="0065797A">
        <w:rPr>
          <w:rFonts w:ascii="Times New Roman" w:hAnsi="Times New Roman"/>
          <w:sz w:val="28"/>
          <w:szCs w:val="28"/>
          <w:lang w:eastAsia="ru-RU"/>
        </w:rPr>
        <w:t xml:space="preserve"> 2018-2022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65797A">
        <w:rPr>
          <w:rFonts w:ascii="Times New Roman" w:hAnsi="Times New Roman"/>
          <w:sz w:val="28"/>
          <w:szCs w:val="28"/>
          <w:lang w:eastAsia="ru-RU"/>
        </w:rPr>
        <w:t>ы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» в </w:t>
      </w:r>
      <w:r w:rsidR="0065797A">
        <w:rPr>
          <w:rFonts w:ascii="Times New Roman" w:hAnsi="Times New Roman"/>
          <w:sz w:val="28"/>
          <w:szCs w:val="28"/>
          <w:lang w:eastAsia="ru-RU"/>
        </w:rPr>
        <w:t>муниципальном районе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Похвистневский</w:t>
      </w:r>
      <w:r w:rsidRPr="00572126">
        <w:rPr>
          <w:rFonts w:ascii="Times New Roman" w:hAnsi="Times New Roman"/>
          <w:sz w:val="28"/>
          <w:szCs w:val="28"/>
          <w:lang w:eastAsia="ru-RU"/>
        </w:rPr>
        <w:t>,</w:t>
      </w:r>
      <w:r w:rsidRPr="00572126">
        <w:rPr>
          <w:sz w:val="28"/>
          <w:szCs w:val="28"/>
        </w:rPr>
        <w:t xml:space="preserve"> </w:t>
      </w:r>
      <w:r w:rsidRPr="00572126">
        <w:rPr>
          <w:rFonts w:ascii="Times New Roman" w:hAnsi="Times New Roman"/>
          <w:sz w:val="28"/>
          <w:szCs w:val="28"/>
          <w:lang w:eastAsia="ru-RU"/>
        </w:rPr>
        <w:t>проведения комиссионной оценки предложений заинтересованных лиц, а также для осуществления контроля за реализацией  муниципальной программы (далее - комиссия) в составе согл</w:t>
      </w:r>
      <w:r w:rsidR="00405C20">
        <w:rPr>
          <w:rFonts w:ascii="Times New Roman" w:hAnsi="Times New Roman"/>
          <w:sz w:val="28"/>
          <w:szCs w:val="28"/>
          <w:lang w:eastAsia="ru-RU"/>
        </w:rPr>
        <w:t>асно приложению 1 к настоящему П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остановлению. </w:t>
      </w:r>
      <w:proofErr w:type="gramEnd"/>
    </w:p>
    <w:p w:rsidR="00572126" w:rsidRPr="00572126" w:rsidRDefault="00572126" w:rsidP="0032014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126">
        <w:rPr>
          <w:rFonts w:ascii="Times New Roman" w:hAnsi="Times New Roman"/>
          <w:sz w:val="28"/>
          <w:szCs w:val="28"/>
          <w:lang w:eastAsia="ru-RU"/>
        </w:rPr>
        <w:t xml:space="preserve">Утвердить Порядок организации деятельности общественной комиссии согласно приложению 2 к настоящему </w:t>
      </w:r>
      <w:r w:rsidR="00405C20">
        <w:rPr>
          <w:rFonts w:ascii="Times New Roman" w:hAnsi="Times New Roman"/>
          <w:sz w:val="28"/>
          <w:szCs w:val="28"/>
          <w:lang w:eastAsia="ru-RU"/>
        </w:rPr>
        <w:t>П</w:t>
      </w:r>
      <w:r w:rsidRPr="00572126">
        <w:rPr>
          <w:rFonts w:ascii="Times New Roman" w:hAnsi="Times New Roman"/>
          <w:sz w:val="28"/>
          <w:szCs w:val="28"/>
          <w:lang w:eastAsia="ru-RU"/>
        </w:rPr>
        <w:t xml:space="preserve">остановлению. </w:t>
      </w:r>
    </w:p>
    <w:p w:rsidR="00320149" w:rsidRPr="00320149" w:rsidRDefault="00320149" w:rsidP="00320149">
      <w:pPr>
        <w:pStyle w:val="a5"/>
        <w:numPr>
          <w:ilvl w:val="0"/>
          <w:numId w:val="3"/>
        </w:numPr>
        <w:suppressAutoHyphens/>
        <w:autoSpaceDN w:val="0"/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20149">
        <w:rPr>
          <w:rFonts w:ascii="Times New Roman" w:hAnsi="Times New Roman"/>
          <w:sz w:val="28"/>
          <w:szCs w:val="28"/>
        </w:rPr>
        <w:t>Постановление вступает в силу со дня его подписания и подлежит опубликованию в газете «Вестник Похвистневского района» и размещению на официальном сайте Администрации района</w:t>
      </w:r>
      <w:r w:rsidR="000121E6" w:rsidRPr="000121E6">
        <w:rPr>
          <w:rFonts w:ascii="Times New Roman" w:hAnsi="Times New Roman"/>
          <w:sz w:val="28"/>
          <w:szCs w:val="28"/>
        </w:rPr>
        <w:t xml:space="preserve"> </w:t>
      </w:r>
      <w:r w:rsidR="000121E6" w:rsidRPr="00320149">
        <w:rPr>
          <w:rFonts w:ascii="Times New Roman" w:hAnsi="Times New Roman"/>
          <w:sz w:val="28"/>
          <w:szCs w:val="28"/>
        </w:rPr>
        <w:t>в сети «Интернет»</w:t>
      </w:r>
      <w:r w:rsidRPr="00320149">
        <w:rPr>
          <w:rFonts w:ascii="Times New Roman" w:hAnsi="Times New Roman"/>
          <w:sz w:val="28"/>
          <w:szCs w:val="28"/>
        </w:rPr>
        <w:t>.</w:t>
      </w:r>
    </w:p>
    <w:p w:rsidR="00320149" w:rsidRDefault="00320149" w:rsidP="00320149">
      <w:pPr>
        <w:pStyle w:val="a5"/>
        <w:numPr>
          <w:ilvl w:val="0"/>
          <w:numId w:val="3"/>
        </w:numPr>
        <w:suppressAutoHyphens/>
        <w:autoSpaceDN w:val="0"/>
        <w:spacing w:after="0" w:line="36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</w:t>
      </w:r>
      <w:r w:rsidR="0048415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Райкова С.В.</w:t>
      </w:r>
    </w:p>
    <w:p w:rsidR="00572126" w:rsidRPr="00572126" w:rsidRDefault="00572126" w:rsidP="0032014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Default="00572126" w:rsidP="00572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572126" w:rsidRDefault="00320149" w:rsidP="00572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572126" w:rsidRPr="00572126">
        <w:rPr>
          <w:rFonts w:ascii="Times New Roman" w:hAnsi="Times New Roman"/>
          <w:sz w:val="28"/>
          <w:szCs w:val="28"/>
          <w:lang w:eastAsia="ru-RU"/>
        </w:rPr>
        <w:t>Глава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572126" w:rsidRPr="0057212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               Ю.Ф. Рябов</w:t>
      </w:r>
    </w:p>
    <w:p w:rsidR="00572126" w:rsidRPr="00572126" w:rsidRDefault="00572126" w:rsidP="00572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2126" w:rsidRDefault="00572126" w:rsidP="005721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5797A" w:rsidRDefault="0065797A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5797A" w:rsidRDefault="0065797A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8415D" w:rsidRDefault="0048415D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8415D" w:rsidRDefault="0048415D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72126" w:rsidRPr="00B00909" w:rsidRDefault="00572126" w:rsidP="0040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572126" w:rsidRPr="00B00909" w:rsidRDefault="00405C20" w:rsidP="0040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</w:t>
      </w:r>
      <w:r w:rsidR="00572126" w:rsidRPr="00B00909">
        <w:rPr>
          <w:rFonts w:ascii="Times New Roman" w:hAnsi="Times New Roman"/>
          <w:sz w:val="28"/>
          <w:szCs w:val="28"/>
          <w:lang w:eastAsia="ru-RU"/>
        </w:rPr>
        <w:t>остановлению</w:t>
      </w:r>
    </w:p>
    <w:p w:rsidR="00405C20" w:rsidRDefault="00AD6C01" w:rsidP="0040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572126" w:rsidRPr="00B00909">
        <w:rPr>
          <w:rFonts w:ascii="Times New Roman" w:hAnsi="Times New Roman"/>
          <w:sz w:val="28"/>
          <w:szCs w:val="28"/>
          <w:lang w:eastAsia="ru-RU"/>
        </w:rPr>
        <w:t>дминистрации</w:t>
      </w:r>
      <w:r w:rsidR="00A70E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</w:p>
    <w:p w:rsidR="00405C20" w:rsidRPr="00B00909" w:rsidRDefault="00405C20" w:rsidP="00405C20">
      <w:pPr>
        <w:tabs>
          <w:tab w:val="center" w:pos="5042"/>
          <w:tab w:val="right" w:pos="1008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Похвистневский 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572126" w:rsidRPr="00B00909" w:rsidRDefault="00837F55" w:rsidP="00405C2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48415D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405C2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48415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0964F7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48415D">
        <w:rPr>
          <w:rFonts w:ascii="Times New Roman" w:hAnsi="Times New Roman"/>
          <w:sz w:val="28"/>
          <w:szCs w:val="28"/>
          <w:lang w:eastAsia="ru-RU"/>
        </w:rPr>
        <w:t>от «</w:t>
      </w:r>
      <w:r w:rsidR="000964F7">
        <w:rPr>
          <w:rFonts w:ascii="Times New Roman" w:hAnsi="Times New Roman"/>
          <w:sz w:val="28"/>
          <w:szCs w:val="28"/>
          <w:lang w:eastAsia="ru-RU"/>
        </w:rPr>
        <w:t>14</w:t>
      </w:r>
      <w:r w:rsidR="0048415D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0964F7">
        <w:rPr>
          <w:rFonts w:ascii="Times New Roman" w:hAnsi="Times New Roman"/>
          <w:sz w:val="28"/>
          <w:szCs w:val="28"/>
          <w:lang w:eastAsia="ru-RU"/>
        </w:rPr>
        <w:t xml:space="preserve">августа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2017 год № </w:t>
      </w:r>
      <w:r w:rsidR="000964F7">
        <w:rPr>
          <w:rFonts w:ascii="Times New Roman" w:hAnsi="Times New Roman"/>
          <w:sz w:val="28"/>
          <w:szCs w:val="28"/>
          <w:lang w:eastAsia="ru-RU"/>
        </w:rPr>
        <w:t>689</w:t>
      </w:r>
      <w:bookmarkStart w:id="0" w:name="_GoBack"/>
      <w:bookmarkEnd w:id="0"/>
    </w:p>
    <w:p w:rsidR="00572126" w:rsidRPr="00B00909" w:rsidRDefault="00572126" w:rsidP="00572126">
      <w:pPr>
        <w:shd w:val="clear" w:color="auto" w:fill="FFFFFF"/>
        <w:spacing w:after="0" w:line="322" w:lineRule="exact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СОСТАВ</w:t>
      </w:r>
    </w:p>
    <w:p w:rsidR="00572126" w:rsidRPr="00B00909" w:rsidRDefault="00572126" w:rsidP="00572126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общественной комиссии </w:t>
      </w:r>
    </w:p>
    <w:p w:rsidR="00572126" w:rsidRPr="00B00909" w:rsidRDefault="00572126" w:rsidP="00572126">
      <w:pPr>
        <w:shd w:val="clear" w:color="auto" w:fill="FFFFFF"/>
        <w:spacing w:after="0" w:line="322" w:lineRule="exact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Председатель:</w:t>
      </w:r>
    </w:p>
    <w:p w:rsidR="00837F55" w:rsidRPr="00B00909" w:rsidRDefault="00837F55" w:rsidP="00837F55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Райков Сергей Владимирович – </w:t>
      </w:r>
      <w:r>
        <w:rPr>
          <w:rFonts w:ascii="Times New Roman" w:hAnsi="Times New Roman"/>
          <w:sz w:val="28"/>
          <w:szCs w:val="28"/>
        </w:rPr>
        <w:t>заместитель Главы района, руководитель Управления капитального строительства, архитектуры и градостроительства, жилищно-комм</w:t>
      </w:r>
      <w:r w:rsidR="000121E6">
        <w:rPr>
          <w:rFonts w:ascii="Times New Roman" w:hAnsi="Times New Roman"/>
          <w:sz w:val="28"/>
          <w:szCs w:val="28"/>
        </w:rPr>
        <w:t>унального и дорожного хозяйства</w:t>
      </w:r>
    </w:p>
    <w:p w:rsidR="00572126" w:rsidRPr="00B00909" w:rsidRDefault="00572126" w:rsidP="00572126">
      <w:pPr>
        <w:shd w:val="clear" w:color="auto" w:fill="FFFFFF"/>
        <w:spacing w:after="0" w:line="317" w:lineRule="exact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Заместитель председателя:</w:t>
      </w:r>
    </w:p>
    <w:p w:rsidR="00837F55" w:rsidRPr="00B00909" w:rsidRDefault="00837F55" w:rsidP="00837F55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Костин Юрий Владиславович –</w:t>
      </w:r>
      <w:r w:rsidRPr="000B2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отдела ЖКХ, Управления капитального строительства, архитектуры и градостроительства, жилищно-коммунального и дорожного хозяйства</w:t>
      </w:r>
    </w:p>
    <w:p w:rsidR="000B2147" w:rsidRPr="00B00909" w:rsidRDefault="002B3130" w:rsidP="000B2147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</w:t>
      </w:r>
      <w:r w:rsidR="000B2147">
        <w:rPr>
          <w:rFonts w:ascii="Times New Roman" w:hAnsi="Times New Roman"/>
          <w:sz w:val="28"/>
          <w:szCs w:val="28"/>
          <w:lang w:eastAsia="ru-RU"/>
        </w:rPr>
        <w:t>ретарь ком</w:t>
      </w:r>
      <w:r w:rsidR="00837F55">
        <w:rPr>
          <w:rFonts w:ascii="Times New Roman" w:hAnsi="Times New Roman"/>
          <w:sz w:val="28"/>
          <w:szCs w:val="28"/>
          <w:lang w:eastAsia="ru-RU"/>
        </w:rPr>
        <w:t>иссии: Лоцманов Иван Иванович</w:t>
      </w:r>
      <w:r w:rsidR="000B2147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0B2147" w:rsidRPr="000B2147">
        <w:rPr>
          <w:rFonts w:ascii="Times New Roman" w:hAnsi="Times New Roman"/>
          <w:sz w:val="28"/>
          <w:szCs w:val="28"/>
        </w:rPr>
        <w:t xml:space="preserve"> </w:t>
      </w:r>
      <w:r w:rsidR="00837F55">
        <w:rPr>
          <w:rFonts w:ascii="Times New Roman" w:hAnsi="Times New Roman"/>
          <w:sz w:val="28"/>
          <w:szCs w:val="28"/>
        </w:rPr>
        <w:t>главный специалист</w:t>
      </w:r>
      <w:r w:rsidR="000B2147">
        <w:rPr>
          <w:rFonts w:ascii="Times New Roman" w:hAnsi="Times New Roman"/>
          <w:sz w:val="28"/>
          <w:szCs w:val="28"/>
        </w:rPr>
        <w:t xml:space="preserve"> отдела ЖКХ, Управления капитального строительства, архитектуры и градостроительства, жилищно-комм</w:t>
      </w:r>
      <w:r w:rsidR="000121E6">
        <w:rPr>
          <w:rFonts w:ascii="Times New Roman" w:hAnsi="Times New Roman"/>
          <w:sz w:val="28"/>
          <w:szCs w:val="28"/>
        </w:rPr>
        <w:t>унального и дорожного хозяйства</w:t>
      </w:r>
    </w:p>
    <w:p w:rsidR="002B3130" w:rsidRDefault="000B2147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Члены комиссии: </w:t>
      </w:r>
    </w:p>
    <w:p w:rsidR="00AD6C01" w:rsidRDefault="00AD6C01" w:rsidP="00AD6C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Горшкова Татьяна Александровна – руководитель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F2291C" w:rsidRDefault="00F2291C" w:rsidP="00F229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Костин Владислав Леонидович –</w:t>
      </w:r>
      <w:r w:rsidRPr="00F2291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член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3A44F1" w:rsidRDefault="003A44F1" w:rsidP="003A44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Вагизова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Фаина Григорьевна – член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3A44F1" w:rsidRDefault="003A44F1" w:rsidP="003A44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Емельянов Василий Павлович – член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3A44F1" w:rsidRDefault="003A44F1" w:rsidP="003A44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Гладков Николай Алексеевич – </w:t>
      </w:r>
      <w:r w:rsidR="000121E6">
        <w:rPr>
          <w:rFonts w:ascii="Times New Roman" w:hAnsi="Times New Roman"/>
          <w:sz w:val="28"/>
          <w:szCs w:val="28"/>
          <w:lang w:eastAsia="ru-RU"/>
        </w:rPr>
        <w:t>член</w:t>
      </w:r>
      <w:r>
        <w:rPr>
          <w:rFonts w:ascii="Times New Roman" w:hAnsi="Times New Roman"/>
          <w:sz w:val="28"/>
          <w:szCs w:val="28"/>
          <w:lang w:eastAsia="ru-RU"/>
        </w:rPr>
        <w:t xml:space="preserve"> Общественного совета</w:t>
      </w:r>
      <w:r w:rsidRPr="00AD6C0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</w:t>
      </w:r>
      <w:r w:rsidR="000121E6">
        <w:rPr>
          <w:rFonts w:ascii="Times New Roman" w:hAnsi="Times New Roman"/>
          <w:sz w:val="28"/>
          <w:szCs w:val="28"/>
          <w:lang w:eastAsia="ru-RU"/>
        </w:rPr>
        <w:t>);</w:t>
      </w:r>
    </w:p>
    <w:p w:rsidR="000B2147" w:rsidRDefault="00AD6C01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Кудрявцева Елизавета Кирил</w:t>
      </w:r>
      <w:r w:rsidR="00405C20">
        <w:rPr>
          <w:rFonts w:ascii="Times New Roman" w:hAnsi="Times New Roman"/>
          <w:sz w:val="28"/>
          <w:szCs w:val="28"/>
          <w:lang w:eastAsia="ru-RU"/>
        </w:rPr>
        <w:t>л</w:t>
      </w:r>
      <w:r>
        <w:rPr>
          <w:rFonts w:ascii="Times New Roman" w:hAnsi="Times New Roman"/>
          <w:sz w:val="28"/>
          <w:szCs w:val="28"/>
          <w:lang w:eastAsia="ru-RU"/>
        </w:rPr>
        <w:t>овна – руководитель районного Совета ветеранов</w:t>
      </w:r>
      <w:r w:rsidR="000121E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(пенсионеров) войны, труда, вооруженных сил и правоохранительных органов (по согласованию);</w:t>
      </w:r>
    </w:p>
    <w:p w:rsidR="00AD6C01" w:rsidRDefault="00AD6C01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Муллабаев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Идрис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Хамитович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Глава сельского поселения Алькино</w:t>
      </w:r>
      <w:r w:rsidR="00FC537F">
        <w:rPr>
          <w:rFonts w:ascii="Times New Roman" w:hAnsi="Times New Roman"/>
          <w:sz w:val="28"/>
          <w:szCs w:val="28"/>
          <w:lang w:eastAsia="ru-RU"/>
        </w:rPr>
        <w:t xml:space="preserve"> (по согласованию)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C537F" w:rsidRDefault="00F2291C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AD6C01">
        <w:rPr>
          <w:rFonts w:ascii="Times New Roman" w:hAnsi="Times New Roman"/>
          <w:sz w:val="28"/>
          <w:szCs w:val="28"/>
          <w:lang w:eastAsia="ru-RU"/>
        </w:rPr>
        <w:t>Мишакин</w:t>
      </w:r>
      <w:proofErr w:type="spellEnd"/>
      <w:r w:rsidR="00AD6C01">
        <w:rPr>
          <w:rFonts w:ascii="Times New Roman" w:hAnsi="Times New Roman"/>
          <w:sz w:val="28"/>
          <w:szCs w:val="28"/>
          <w:lang w:eastAsia="ru-RU"/>
        </w:rPr>
        <w:t xml:space="preserve"> Юрий Васильевич</w:t>
      </w:r>
      <w:r w:rsidR="00FC537F">
        <w:rPr>
          <w:rFonts w:ascii="Times New Roman" w:hAnsi="Times New Roman"/>
          <w:sz w:val="28"/>
          <w:szCs w:val="28"/>
          <w:lang w:eastAsia="ru-RU"/>
        </w:rPr>
        <w:t>– Глава сельского поселения Большой</w:t>
      </w:r>
      <w:proofErr w:type="gramStart"/>
      <w:r w:rsidR="00FC537F">
        <w:rPr>
          <w:rFonts w:ascii="Times New Roman" w:hAnsi="Times New Roman"/>
          <w:sz w:val="28"/>
          <w:szCs w:val="28"/>
          <w:lang w:eastAsia="ru-RU"/>
        </w:rPr>
        <w:t xml:space="preserve"> Т</w:t>
      </w:r>
      <w:proofErr w:type="gramEnd"/>
      <w:r w:rsidR="00FC537F">
        <w:rPr>
          <w:rFonts w:ascii="Times New Roman" w:hAnsi="Times New Roman"/>
          <w:sz w:val="28"/>
          <w:szCs w:val="28"/>
          <w:lang w:eastAsia="ru-RU"/>
        </w:rPr>
        <w:t>олкай (по согласованию);</w:t>
      </w:r>
    </w:p>
    <w:p w:rsidR="00FC537F" w:rsidRDefault="00F2291C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FC537F">
        <w:rPr>
          <w:rFonts w:ascii="Times New Roman" w:hAnsi="Times New Roman"/>
          <w:sz w:val="28"/>
          <w:szCs w:val="28"/>
          <w:lang w:eastAsia="ru-RU"/>
        </w:rPr>
        <w:t>Уразметов</w:t>
      </w:r>
      <w:proofErr w:type="spellEnd"/>
      <w:r w:rsidR="00FC537F">
        <w:rPr>
          <w:rFonts w:ascii="Times New Roman" w:hAnsi="Times New Roman"/>
          <w:sz w:val="28"/>
          <w:szCs w:val="28"/>
          <w:lang w:eastAsia="ru-RU"/>
        </w:rPr>
        <w:t xml:space="preserve"> Равиль </w:t>
      </w:r>
      <w:proofErr w:type="spellStart"/>
      <w:r w:rsidR="00FC537F">
        <w:rPr>
          <w:rFonts w:ascii="Times New Roman" w:hAnsi="Times New Roman"/>
          <w:sz w:val="28"/>
          <w:szCs w:val="28"/>
          <w:lang w:eastAsia="ru-RU"/>
        </w:rPr>
        <w:t>Фаритович</w:t>
      </w:r>
      <w:proofErr w:type="spellEnd"/>
      <w:r w:rsidR="00FC537F">
        <w:rPr>
          <w:rFonts w:ascii="Times New Roman" w:hAnsi="Times New Roman"/>
          <w:sz w:val="28"/>
          <w:szCs w:val="28"/>
          <w:lang w:eastAsia="ru-RU"/>
        </w:rPr>
        <w:t xml:space="preserve"> – Глава сельского поселения </w:t>
      </w:r>
      <w:proofErr w:type="spellStart"/>
      <w:r w:rsidR="00FC537F">
        <w:rPr>
          <w:rFonts w:ascii="Times New Roman" w:hAnsi="Times New Roman"/>
          <w:sz w:val="28"/>
          <w:szCs w:val="28"/>
          <w:lang w:eastAsia="ru-RU"/>
        </w:rPr>
        <w:t>Мочалеевка</w:t>
      </w:r>
      <w:proofErr w:type="spellEnd"/>
      <w:r w:rsidR="00FC537F"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FC537F" w:rsidRDefault="00F2291C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C537F">
        <w:rPr>
          <w:rFonts w:ascii="Times New Roman" w:hAnsi="Times New Roman"/>
          <w:sz w:val="28"/>
          <w:szCs w:val="28"/>
          <w:lang w:eastAsia="ru-RU"/>
        </w:rPr>
        <w:t>Атласова Юлия Геннадьевна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7F">
        <w:rPr>
          <w:rFonts w:ascii="Times New Roman" w:hAnsi="Times New Roman"/>
          <w:sz w:val="28"/>
          <w:szCs w:val="28"/>
          <w:lang w:eastAsia="ru-RU"/>
        </w:rPr>
        <w:t>– Глава сельского поселения Подбельск (по согласованию);</w:t>
      </w:r>
    </w:p>
    <w:p w:rsidR="00F2291C" w:rsidRDefault="00F2291C" w:rsidP="00F2291C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Ромаданова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Наталья Яковлевна – Глава сельского поселения Среднее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Аверкино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F2291C" w:rsidRDefault="00F2291C" w:rsidP="00F2291C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Газеев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Ирек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Миргазиянович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Глава сельского поселения Новое Мансуркино (по согласованию);</w:t>
      </w:r>
    </w:p>
    <w:p w:rsidR="00FC537F" w:rsidRDefault="00F2291C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C537F">
        <w:rPr>
          <w:rFonts w:ascii="Times New Roman" w:hAnsi="Times New Roman"/>
          <w:sz w:val="28"/>
          <w:szCs w:val="28"/>
          <w:lang w:eastAsia="ru-RU"/>
        </w:rPr>
        <w:t>Панфилов Николай Анатольевич</w:t>
      </w:r>
      <w:r w:rsidR="00405C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7F">
        <w:rPr>
          <w:rFonts w:ascii="Times New Roman" w:hAnsi="Times New Roman"/>
          <w:sz w:val="28"/>
          <w:szCs w:val="28"/>
          <w:lang w:eastAsia="ru-RU"/>
        </w:rPr>
        <w:t xml:space="preserve">– Глава сельского поселения </w:t>
      </w:r>
      <w:proofErr w:type="spellStart"/>
      <w:r w:rsidR="00FC537F">
        <w:rPr>
          <w:rFonts w:ascii="Times New Roman" w:hAnsi="Times New Roman"/>
          <w:sz w:val="28"/>
          <w:szCs w:val="28"/>
          <w:lang w:eastAsia="ru-RU"/>
        </w:rPr>
        <w:t>Савру</w:t>
      </w:r>
      <w:r w:rsidR="00405C20">
        <w:rPr>
          <w:rFonts w:ascii="Times New Roman" w:hAnsi="Times New Roman"/>
          <w:sz w:val="28"/>
          <w:szCs w:val="28"/>
          <w:lang w:eastAsia="ru-RU"/>
        </w:rPr>
        <w:t>х</w:t>
      </w:r>
      <w:r w:rsidR="00FC537F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FC537F"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FC537F" w:rsidRDefault="00F2291C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C537F">
        <w:rPr>
          <w:rFonts w:ascii="Times New Roman" w:hAnsi="Times New Roman"/>
          <w:sz w:val="28"/>
          <w:szCs w:val="28"/>
          <w:lang w:eastAsia="ru-RU"/>
        </w:rPr>
        <w:t xml:space="preserve">Фадеев Вячеслав </w:t>
      </w:r>
      <w:proofErr w:type="spellStart"/>
      <w:r w:rsidR="00FC537F">
        <w:rPr>
          <w:rFonts w:ascii="Times New Roman" w:hAnsi="Times New Roman"/>
          <w:sz w:val="28"/>
          <w:szCs w:val="28"/>
          <w:lang w:eastAsia="ru-RU"/>
        </w:rPr>
        <w:t>Протасьевич</w:t>
      </w:r>
      <w:proofErr w:type="spellEnd"/>
      <w:r w:rsidR="00405C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7F">
        <w:rPr>
          <w:rFonts w:ascii="Times New Roman" w:hAnsi="Times New Roman"/>
          <w:sz w:val="28"/>
          <w:szCs w:val="28"/>
          <w:lang w:eastAsia="ru-RU"/>
        </w:rPr>
        <w:t>– Глава сельского поселения Старый Аманак (по согласованию);</w:t>
      </w:r>
    </w:p>
    <w:p w:rsidR="00FC537F" w:rsidRDefault="00F2291C" w:rsidP="00FC537F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405C20">
        <w:rPr>
          <w:rFonts w:ascii="Times New Roman" w:hAnsi="Times New Roman"/>
          <w:sz w:val="28"/>
          <w:szCs w:val="28"/>
          <w:lang w:eastAsia="ru-RU"/>
        </w:rPr>
        <w:t>Казяйкин</w:t>
      </w:r>
      <w:proofErr w:type="spellEnd"/>
      <w:r w:rsidR="00405C20">
        <w:rPr>
          <w:rFonts w:ascii="Times New Roman" w:hAnsi="Times New Roman"/>
          <w:sz w:val="28"/>
          <w:szCs w:val="28"/>
          <w:lang w:eastAsia="ru-RU"/>
        </w:rPr>
        <w:t xml:space="preserve"> Александр Дмитриевич – </w:t>
      </w:r>
      <w:proofErr w:type="spellStart"/>
      <w:r w:rsidR="00405C20">
        <w:rPr>
          <w:rFonts w:ascii="Times New Roman" w:hAnsi="Times New Roman"/>
          <w:sz w:val="28"/>
          <w:szCs w:val="28"/>
          <w:lang w:eastAsia="ru-RU"/>
        </w:rPr>
        <w:t>и</w:t>
      </w:r>
      <w:r w:rsidR="00FC537F">
        <w:rPr>
          <w:rFonts w:ascii="Times New Roman" w:hAnsi="Times New Roman"/>
          <w:sz w:val="28"/>
          <w:szCs w:val="28"/>
          <w:lang w:eastAsia="ru-RU"/>
        </w:rPr>
        <w:t>.о</w:t>
      </w:r>
      <w:proofErr w:type="spellEnd"/>
      <w:r w:rsidR="00FC537F">
        <w:rPr>
          <w:rFonts w:ascii="Times New Roman" w:hAnsi="Times New Roman"/>
          <w:sz w:val="28"/>
          <w:szCs w:val="28"/>
          <w:lang w:eastAsia="ru-RU"/>
        </w:rPr>
        <w:t>.</w:t>
      </w:r>
      <w:r w:rsidR="00405C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7F">
        <w:rPr>
          <w:rFonts w:ascii="Times New Roman" w:hAnsi="Times New Roman"/>
          <w:sz w:val="28"/>
          <w:szCs w:val="28"/>
          <w:lang w:eastAsia="ru-RU"/>
        </w:rPr>
        <w:t>Главы сельского поселения Старопохвистнево (по согласованию)</w:t>
      </w:r>
      <w:r w:rsidR="00405C20">
        <w:rPr>
          <w:rFonts w:ascii="Times New Roman" w:hAnsi="Times New Roman"/>
          <w:sz w:val="28"/>
          <w:szCs w:val="28"/>
          <w:lang w:eastAsia="ru-RU"/>
        </w:rPr>
        <w:t>.</w:t>
      </w:r>
    </w:p>
    <w:p w:rsidR="00AB24C4" w:rsidRPr="00572126" w:rsidRDefault="00AB24C4" w:rsidP="00AB2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4C4" w:rsidRPr="00572126" w:rsidRDefault="00AB24C4" w:rsidP="00AB2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6C01" w:rsidRDefault="00AD6C01" w:rsidP="002B3130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A44F1" w:rsidRDefault="003A44F1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72126" w:rsidRPr="00B00909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lastRenderedPageBreak/>
        <w:t>Приложение 2</w:t>
      </w:r>
    </w:p>
    <w:p w:rsidR="00572126" w:rsidRPr="00B00909" w:rsidRDefault="00572126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к постановлению</w:t>
      </w:r>
    </w:p>
    <w:p w:rsidR="00B83EBD" w:rsidRDefault="00FC537F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572126" w:rsidRPr="00B00909">
        <w:rPr>
          <w:rFonts w:ascii="Times New Roman" w:hAnsi="Times New Roman"/>
          <w:sz w:val="28"/>
          <w:szCs w:val="28"/>
          <w:lang w:eastAsia="ru-RU"/>
        </w:rPr>
        <w:t>дминистрации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</w:p>
    <w:p w:rsidR="00572126" w:rsidRPr="00B00909" w:rsidRDefault="00B83EBD" w:rsidP="005721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Похвистневский Самарской области</w:t>
      </w:r>
    </w:p>
    <w:p w:rsidR="00572126" w:rsidRPr="00B00909" w:rsidRDefault="00837F55" w:rsidP="000964F7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="0048415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0964F7">
        <w:rPr>
          <w:rFonts w:ascii="Times New Roman" w:hAnsi="Times New Roman"/>
          <w:sz w:val="28"/>
          <w:szCs w:val="28"/>
          <w:lang w:eastAsia="ru-RU"/>
        </w:rPr>
        <w:t>от «14» августа 2017 год № 68</w:t>
      </w:r>
      <w:r w:rsidR="000964F7">
        <w:rPr>
          <w:rFonts w:ascii="Times New Roman" w:hAnsi="Times New Roman"/>
          <w:sz w:val="28"/>
          <w:szCs w:val="28"/>
          <w:lang w:eastAsia="ru-RU"/>
        </w:rPr>
        <w:t>9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00909">
        <w:rPr>
          <w:rFonts w:ascii="Times New Roman" w:hAnsi="Times New Roman"/>
          <w:bCs/>
          <w:sz w:val="28"/>
          <w:szCs w:val="28"/>
          <w:lang w:eastAsia="ru-RU"/>
        </w:rPr>
        <w:t>Порядок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организации деятельности общественной комиссии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572126" w:rsidRPr="00B00909" w:rsidRDefault="00572126" w:rsidP="005721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 xml:space="preserve">Общественная комиссия создана 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общественного обсуждения проекта 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«Формирование </w:t>
      </w:r>
      <w:r w:rsidR="008D1BCA">
        <w:rPr>
          <w:rFonts w:ascii="Times New Roman" w:hAnsi="Times New Roman" w:cs="Times New Roman"/>
          <w:sz w:val="28"/>
          <w:szCs w:val="28"/>
        </w:rPr>
        <w:t>комфортной</w:t>
      </w:r>
      <w:r w:rsidR="008D1B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городской среды на</w:t>
      </w:r>
      <w:r w:rsidR="005E6B33" w:rsidRPr="005E6B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6B33">
        <w:rPr>
          <w:rFonts w:ascii="Times New Roman" w:hAnsi="Times New Roman"/>
          <w:sz w:val="28"/>
          <w:szCs w:val="28"/>
          <w:lang w:eastAsia="ru-RU"/>
        </w:rPr>
        <w:t xml:space="preserve">территории </w:t>
      </w:r>
      <w:r w:rsidR="00B83EBD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="0048415D">
        <w:rPr>
          <w:rFonts w:ascii="Times New Roman" w:hAnsi="Times New Roman"/>
          <w:sz w:val="28"/>
          <w:szCs w:val="28"/>
          <w:lang w:eastAsia="ru-RU"/>
        </w:rPr>
        <w:t>на 2018-2022</w:t>
      </w:r>
      <w:r w:rsidR="002A20D5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48415D">
        <w:rPr>
          <w:rFonts w:ascii="Times New Roman" w:hAnsi="Times New Roman"/>
          <w:sz w:val="28"/>
          <w:szCs w:val="28"/>
          <w:lang w:eastAsia="ru-RU"/>
        </w:rPr>
        <w:t>ы</w:t>
      </w:r>
      <w:r w:rsidRPr="00B00909">
        <w:rPr>
          <w:rFonts w:ascii="Times New Roman" w:hAnsi="Times New Roman"/>
          <w:sz w:val="28"/>
          <w:szCs w:val="28"/>
          <w:lang w:eastAsia="ru-RU"/>
        </w:rPr>
        <w:t>» в</w:t>
      </w:r>
      <w:r w:rsidR="00B009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муниципальном районе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>,</w:t>
      </w:r>
      <w:r w:rsidRPr="00B00909">
        <w:rPr>
          <w:rFonts w:ascii="Times New Roman" w:hAnsi="Times New Roman"/>
          <w:sz w:val="28"/>
          <w:szCs w:val="28"/>
        </w:rPr>
        <w:t xml:space="preserve"> 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проведения комиссионной оценки предложений заинтересованных лиц, а также для осуществления </w:t>
      </w:r>
      <w:proofErr w:type="gramStart"/>
      <w:r w:rsidRPr="00B00909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B00909">
        <w:rPr>
          <w:rFonts w:ascii="Times New Roman" w:hAnsi="Times New Roman"/>
          <w:sz w:val="28"/>
          <w:szCs w:val="28"/>
          <w:lang w:eastAsia="ru-RU"/>
        </w:rPr>
        <w:t xml:space="preserve"> реализацией  муниципальной программы (далее – общественная комиссия).</w:t>
      </w:r>
    </w:p>
    <w:p w:rsidR="00572126" w:rsidRPr="00B00909" w:rsidRDefault="00572126" w:rsidP="005721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Общественная комиссия в своей деятельности руководствуется федеральным законодательством, нормативными правов</w:t>
      </w:r>
      <w:r w:rsidR="00B00909">
        <w:rPr>
          <w:rFonts w:ascii="Times New Roman" w:hAnsi="Times New Roman"/>
          <w:sz w:val="28"/>
          <w:szCs w:val="28"/>
          <w:lang w:eastAsia="ru-RU"/>
        </w:rPr>
        <w:t>ыми актами Самарской области и муниципального района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>.</w:t>
      </w:r>
    </w:p>
    <w:p w:rsidR="0048415D" w:rsidRPr="004A1123" w:rsidRDefault="0048415D" w:rsidP="0048415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123">
        <w:rPr>
          <w:rFonts w:ascii="Times New Roman" w:hAnsi="Times New Roman"/>
          <w:sz w:val="28"/>
          <w:szCs w:val="28"/>
          <w:lang w:eastAsia="ru-RU"/>
        </w:rPr>
        <w:t>Общественная комиссия формируется на добровольной основе из представителей Администрации муниципального района Похвистневский</w:t>
      </w:r>
      <w:r w:rsidR="00405C20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Pr="004A1123">
        <w:rPr>
          <w:rFonts w:ascii="Times New Roman" w:hAnsi="Times New Roman"/>
          <w:sz w:val="28"/>
          <w:szCs w:val="28"/>
          <w:lang w:eastAsia="ru-RU"/>
        </w:rPr>
        <w:t>,  представителей общественных организаций, Глав сельских поселений. Персональный состав комиссии утверждается Постановлением Администрации муниципального района Похвистневский</w:t>
      </w:r>
      <w:r w:rsidR="00405C20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Общественная комиссия осуществляет свою деятельность в соответствии с настоящим порядком.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Организацию подготовки и проведения заседания общественной комиссии осуществляет секретарь.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Заседание общественной комиссии правомочно, если на заседании присутствует более 50 процентов от общего числа ее членов. Каждый член Комиссии имеет 1 голос. Члены общественной комиссии участвуют в заседаниях лично.</w:t>
      </w:r>
    </w:p>
    <w:p w:rsidR="00A13600" w:rsidRPr="0048415D" w:rsidRDefault="00572126" w:rsidP="0048415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Комиссии является решающим.</w:t>
      </w:r>
      <w:r w:rsidR="004841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415D" w:rsidRPr="007D4CDB">
        <w:rPr>
          <w:rFonts w:ascii="Times New Roman" w:hAnsi="Times New Roman"/>
          <w:sz w:val="28"/>
          <w:szCs w:val="28"/>
          <w:lang w:eastAsia="ru-RU"/>
        </w:rPr>
        <w:t>Решение общественной комиссии может быть обжаловано в установленном законодательством  порядке</w:t>
      </w:r>
    </w:p>
    <w:p w:rsidR="00296B91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 xml:space="preserve">Решения общественной комиссии оформляются протоколом в </w:t>
      </w:r>
      <w:r w:rsidR="004654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</w:t>
      </w:r>
    </w:p>
    <w:p w:rsidR="00296B91" w:rsidRDefault="00296B91" w:rsidP="00296B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126" w:rsidRPr="00B00909" w:rsidRDefault="00B87B43" w:rsidP="00296B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2126" w:rsidRPr="00B00909">
        <w:rPr>
          <w:rFonts w:ascii="Times New Roman" w:hAnsi="Times New Roman"/>
          <w:sz w:val="28"/>
          <w:szCs w:val="28"/>
          <w:lang w:eastAsia="ru-RU"/>
        </w:rPr>
        <w:t>секретарь общественной комиссии. Указанный протокол составляется в 2 экземплярах, один из которых остается в общественной комиссии.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Протоколы общественной комиссии подлежат размещению на официальном сайте администрации</w:t>
      </w:r>
      <w:r w:rsidR="00B82E82" w:rsidRPr="00B82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>: в течение трех дней со дня подписания и утверждения протокола.</w:t>
      </w:r>
    </w:p>
    <w:p w:rsidR="00572126" w:rsidRPr="00B00909" w:rsidRDefault="00572126" w:rsidP="0057212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Общественная комиссия осуществляет следующие функции:</w:t>
      </w:r>
    </w:p>
    <w:p w:rsidR="00572126" w:rsidRPr="00B00909" w:rsidRDefault="00572126" w:rsidP="00572126">
      <w:pPr>
        <w:spacing w:after="0" w:line="240" w:lineRule="auto"/>
        <w:jc w:val="both"/>
        <w:rPr>
          <w:sz w:val="28"/>
          <w:szCs w:val="28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proofErr w:type="gramStart"/>
      <w:r w:rsidRPr="00B0090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00909">
        <w:rPr>
          <w:rFonts w:ascii="Times New Roman" w:hAnsi="Times New Roman"/>
          <w:sz w:val="28"/>
          <w:szCs w:val="28"/>
          <w:lang w:eastAsia="ru-RU"/>
        </w:rPr>
        <w:t xml:space="preserve"> соблюдением сроков и порядка проведения общественного обсуждения, в том числе направление для размещения на официальном сайте администрации</w:t>
      </w:r>
      <w:r w:rsidR="00B82E82" w:rsidRPr="00B82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сроке общественного обсуждения проекта муниципальной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поступивших предложениях по проекту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результатах проведения общественного обсуждения проекта программы, в том числе с учетом предложений заинтересованных лиц по дополнению а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дресного перечня дворовых территорий и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адресного перечня муниципальных территорий общего пользования, на которых предлагается благоустройство;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информации о сроке приема и рассмотрения заявок на включение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B00909">
        <w:rPr>
          <w:rFonts w:ascii="Times New Roman" w:hAnsi="Times New Roman"/>
          <w:sz w:val="28"/>
          <w:szCs w:val="28"/>
          <w:lang w:eastAsia="ru-RU"/>
        </w:rPr>
        <w:t>- информации о результатах оценки заявок для включения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- информации о формировании адресного перечня 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дворовых территорий и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адресного перечня муниципальных территорий общего пользования по итогам общественного обсуждения и оценки заявок;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- утвержденной программы;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 xml:space="preserve">2) оценку предложений заинтересованных лиц по проекту муниципальной программы; 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>3) прием, рассмотрение и оценку заявок заинтересованных лиц на включение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программы, в соответствии с порядком, утвержден</w:t>
      </w:r>
      <w:r w:rsidR="00837F55">
        <w:rPr>
          <w:rFonts w:ascii="Times New Roman" w:hAnsi="Times New Roman"/>
          <w:color w:val="000000"/>
          <w:sz w:val="28"/>
          <w:szCs w:val="28"/>
          <w:lang w:eastAsia="ru-RU"/>
        </w:rPr>
        <w:t>ным нормативным правовым актом А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>дминистрации</w:t>
      </w:r>
      <w:r w:rsidR="00B82E82" w:rsidRPr="00B82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="00837F55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Pr="00B00909">
        <w:rPr>
          <w:rFonts w:ascii="Times New Roman" w:hAnsi="Times New Roman"/>
          <w:sz w:val="28"/>
          <w:szCs w:val="28"/>
          <w:lang w:eastAsia="ru-RU"/>
        </w:rPr>
        <w:t>;</w:t>
      </w:r>
    </w:p>
    <w:p w:rsidR="00572126" w:rsidRPr="00B00909" w:rsidRDefault="00572126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ab/>
        <w:t xml:space="preserve">4) </w:t>
      </w:r>
      <w:proofErr w:type="gramStart"/>
      <w:r w:rsidRPr="00B0090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00909">
        <w:rPr>
          <w:rFonts w:ascii="Times New Roman" w:hAnsi="Times New Roman"/>
          <w:sz w:val="28"/>
          <w:szCs w:val="28"/>
          <w:lang w:eastAsia="ru-RU"/>
        </w:rPr>
        <w:t xml:space="preserve"> реализацией муниципальной программы.</w:t>
      </w:r>
    </w:p>
    <w:p w:rsidR="00572126" w:rsidRPr="00B00909" w:rsidRDefault="00572126" w:rsidP="00572126">
      <w:pPr>
        <w:tabs>
          <w:tab w:val="left" w:pos="12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12.</w:t>
      </w:r>
      <w:r w:rsidRPr="00B00909">
        <w:rPr>
          <w:rFonts w:ascii="Times New Roman" w:hAnsi="Times New Roman"/>
          <w:sz w:val="28"/>
          <w:szCs w:val="28"/>
          <w:lang w:eastAsia="ru-RU"/>
        </w:rPr>
        <w:tab/>
        <w:t>Датой заседания общественной комиссии для формирования протокола оценки заявок заинтересованных лиц на включение в адресный перечень</w:t>
      </w:r>
      <w:r w:rsidRPr="00B009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дворовых территорий проекта программы</w:t>
      </w:r>
      <w:r w:rsidRPr="00B00909">
        <w:rPr>
          <w:rFonts w:ascii="Times New Roman" w:hAnsi="Times New Roman"/>
          <w:sz w:val="28"/>
          <w:szCs w:val="28"/>
          <w:lang w:eastAsia="ru-RU"/>
        </w:rPr>
        <w:t xml:space="preserve"> назначается третий рабочий день, следующий за датой окончания срока приема заявок.</w:t>
      </w:r>
    </w:p>
    <w:p w:rsidR="00572126" w:rsidRPr="00B00909" w:rsidRDefault="00572126" w:rsidP="00572126">
      <w:pPr>
        <w:tabs>
          <w:tab w:val="left" w:pos="12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909">
        <w:rPr>
          <w:rFonts w:ascii="Times New Roman" w:hAnsi="Times New Roman"/>
          <w:sz w:val="28"/>
          <w:szCs w:val="28"/>
          <w:lang w:eastAsia="ru-RU"/>
        </w:rPr>
        <w:t>13.</w:t>
      </w:r>
      <w:r w:rsidRPr="00B00909">
        <w:rPr>
          <w:rFonts w:ascii="Times New Roman" w:hAnsi="Times New Roman"/>
          <w:sz w:val="28"/>
          <w:szCs w:val="28"/>
          <w:lang w:eastAsia="ru-RU"/>
        </w:rPr>
        <w:tab/>
      </w:r>
      <w:r w:rsidRPr="00B00909">
        <w:rPr>
          <w:rFonts w:ascii="Times New Roman" w:eastAsia="SimSun" w:hAnsi="Times New Roman"/>
          <w:sz w:val="28"/>
          <w:szCs w:val="28"/>
          <w:lang w:eastAsia="ru-RU"/>
        </w:rPr>
        <w:t xml:space="preserve">Организационное и техническое обеспечение деятельности </w:t>
      </w:r>
      <w:r w:rsidRPr="00B00909">
        <w:rPr>
          <w:rFonts w:ascii="Times New Roman" w:hAnsi="Times New Roman"/>
          <w:sz w:val="28"/>
          <w:szCs w:val="28"/>
          <w:lang w:eastAsia="ru-RU"/>
        </w:rPr>
        <w:t>общественной комиссии</w:t>
      </w:r>
      <w:r w:rsidR="00FC537F">
        <w:rPr>
          <w:rFonts w:ascii="Times New Roman" w:eastAsia="SimSun" w:hAnsi="Times New Roman"/>
          <w:sz w:val="28"/>
          <w:szCs w:val="28"/>
          <w:lang w:eastAsia="ru-RU"/>
        </w:rPr>
        <w:t xml:space="preserve"> осуществляется А</w:t>
      </w:r>
      <w:r w:rsidRPr="00B00909">
        <w:rPr>
          <w:rFonts w:ascii="Times New Roman" w:eastAsia="SimSun" w:hAnsi="Times New Roman"/>
          <w:sz w:val="28"/>
          <w:szCs w:val="28"/>
          <w:lang w:eastAsia="ru-RU"/>
        </w:rPr>
        <w:t xml:space="preserve">дминистрацией </w:t>
      </w:r>
      <w:r w:rsidR="00B83EBD">
        <w:rPr>
          <w:rFonts w:ascii="Times New Roman" w:hAnsi="Times New Roman"/>
          <w:sz w:val="28"/>
          <w:szCs w:val="28"/>
          <w:lang w:eastAsia="ru-RU"/>
        </w:rPr>
        <w:t>муниципального района Похвистневский</w:t>
      </w:r>
      <w:r w:rsidR="00837F55"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="00B82E82">
        <w:rPr>
          <w:rFonts w:ascii="Times New Roman" w:hAnsi="Times New Roman"/>
          <w:sz w:val="28"/>
          <w:szCs w:val="28"/>
          <w:lang w:eastAsia="ru-RU"/>
        </w:rPr>
        <w:t>.</w:t>
      </w:r>
    </w:p>
    <w:p w:rsidR="00572126" w:rsidRDefault="00DF7734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E5E63" w:rsidRDefault="001E5E63" w:rsidP="0057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1E5E63" w:rsidSect="0048415D">
      <w:pgSz w:w="12240" w:h="15840"/>
      <w:pgMar w:top="567" w:right="851" w:bottom="567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0B" w:rsidRDefault="00CB1C0B" w:rsidP="008C2AD7">
      <w:pPr>
        <w:spacing w:after="0" w:line="240" w:lineRule="auto"/>
      </w:pPr>
      <w:r>
        <w:separator/>
      </w:r>
    </w:p>
  </w:endnote>
  <w:endnote w:type="continuationSeparator" w:id="0">
    <w:p w:rsidR="00CB1C0B" w:rsidRDefault="00CB1C0B" w:rsidP="008C2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0B" w:rsidRDefault="00CB1C0B" w:rsidP="008C2AD7">
      <w:pPr>
        <w:spacing w:after="0" w:line="240" w:lineRule="auto"/>
      </w:pPr>
      <w:r>
        <w:separator/>
      </w:r>
    </w:p>
  </w:footnote>
  <w:footnote w:type="continuationSeparator" w:id="0">
    <w:p w:rsidR="00CB1C0B" w:rsidRDefault="00CB1C0B" w:rsidP="008C2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3B1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04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2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ED90381"/>
    <w:multiLevelType w:val="hybridMultilevel"/>
    <w:tmpl w:val="4E769EA8"/>
    <w:lvl w:ilvl="0" w:tplc="51FE097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324A0A77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121E6"/>
    <w:rsid w:val="000964F7"/>
    <w:rsid w:val="000B2147"/>
    <w:rsid w:val="00117F9F"/>
    <w:rsid w:val="0013681B"/>
    <w:rsid w:val="001A66F2"/>
    <w:rsid w:val="001E5E63"/>
    <w:rsid w:val="00296B91"/>
    <w:rsid w:val="002A20D5"/>
    <w:rsid w:val="002B3130"/>
    <w:rsid w:val="00320149"/>
    <w:rsid w:val="003A44F1"/>
    <w:rsid w:val="003D292B"/>
    <w:rsid w:val="00405C20"/>
    <w:rsid w:val="004540A6"/>
    <w:rsid w:val="00465442"/>
    <w:rsid w:val="00474512"/>
    <w:rsid w:val="00475697"/>
    <w:rsid w:val="0048415D"/>
    <w:rsid w:val="004A1123"/>
    <w:rsid w:val="004F63DF"/>
    <w:rsid w:val="00572126"/>
    <w:rsid w:val="005A1111"/>
    <w:rsid w:val="005E1578"/>
    <w:rsid w:val="005E6B33"/>
    <w:rsid w:val="00632B6E"/>
    <w:rsid w:val="0065797A"/>
    <w:rsid w:val="006B5517"/>
    <w:rsid w:val="006D417D"/>
    <w:rsid w:val="00755166"/>
    <w:rsid w:val="0076421D"/>
    <w:rsid w:val="007D4CDB"/>
    <w:rsid w:val="00837F55"/>
    <w:rsid w:val="008C2AD7"/>
    <w:rsid w:val="008D1BCA"/>
    <w:rsid w:val="0092206E"/>
    <w:rsid w:val="009267AB"/>
    <w:rsid w:val="00A13600"/>
    <w:rsid w:val="00A70EEB"/>
    <w:rsid w:val="00A74484"/>
    <w:rsid w:val="00AB1C9A"/>
    <w:rsid w:val="00AB24C4"/>
    <w:rsid w:val="00AD6C01"/>
    <w:rsid w:val="00B00909"/>
    <w:rsid w:val="00B21047"/>
    <w:rsid w:val="00B35927"/>
    <w:rsid w:val="00B45702"/>
    <w:rsid w:val="00B82E82"/>
    <w:rsid w:val="00B83EBD"/>
    <w:rsid w:val="00B87B43"/>
    <w:rsid w:val="00BD5A70"/>
    <w:rsid w:val="00BF4EFB"/>
    <w:rsid w:val="00C00DFF"/>
    <w:rsid w:val="00CB1C0B"/>
    <w:rsid w:val="00D17843"/>
    <w:rsid w:val="00D72235"/>
    <w:rsid w:val="00D97F73"/>
    <w:rsid w:val="00DF7734"/>
    <w:rsid w:val="00E4276B"/>
    <w:rsid w:val="00E42BEF"/>
    <w:rsid w:val="00E73013"/>
    <w:rsid w:val="00E8662C"/>
    <w:rsid w:val="00EA577A"/>
    <w:rsid w:val="00EE3933"/>
    <w:rsid w:val="00F2291C"/>
    <w:rsid w:val="00F72608"/>
    <w:rsid w:val="00FC537F"/>
    <w:rsid w:val="00F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1E5E63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1E5E6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8C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2AD7"/>
  </w:style>
  <w:style w:type="paragraph" w:styleId="ac">
    <w:name w:val="footer"/>
    <w:basedOn w:val="a"/>
    <w:link w:val="ad"/>
    <w:uiPriority w:val="99"/>
    <w:unhideWhenUsed/>
    <w:rsid w:val="008C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2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1E5E63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1E5E6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8C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2AD7"/>
  </w:style>
  <w:style w:type="paragraph" w:styleId="ac">
    <w:name w:val="footer"/>
    <w:basedOn w:val="a"/>
    <w:link w:val="ad"/>
    <w:uiPriority w:val="99"/>
    <w:unhideWhenUsed/>
    <w:rsid w:val="008C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2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6C09-DA1A-4DFF-A51A-97C7A4BD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мр Похвистневский</cp:lastModifiedBy>
  <cp:revision>10</cp:revision>
  <cp:lastPrinted>2017-08-30T06:52:00Z</cp:lastPrinted>
  <dcterms:created xsi:type="dcterms:W3CDTF">2017-08-08T04:36:00Z</dcterms:created>
  <dcterms:modified xsi:type="dcterms:W3CDTF">2017-08-30T06:57:00Z</dcterms:modified>
</cp:coreProperties>
</file>