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23BA4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 </w:t>
            </w:r>
            <w:r>
              <w:rPr>
                <w:rFonts w:cs="Times New Roman"/>
              </w:rPr>
              <w:t>№</w:t>
            </w:r>
            <w:r>
              <w:t xml:space="preserve"> _______________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3B75D6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Pr="00AF465A" w:rsidRDefault="00AF465A" w:rsidP="00AF46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772EF1" w:rsidRDefault="00937C87" w:rsidP="00772EF1">
      <w:pPr>
        <w:jc w:val="left"/>
        <w:rPr>
          <w:rFonts w:ascii="Times New Roman" w:hAnsi="Times New Roman" w:cs="Times New Roman"/>
          <w:sz w:val="28"/>
          <w:szCs w:val="28"/>
        </w:rPr>
      </w:pPr>
      <w:r w:rsidRPr="00937C8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72EF1">
        <w:rPr>
          <w:rFonts w:ascii="Times New Roman" w:hAnsi="Times New Roman" w:cs="Times New Roman"/>
          <w:sz w:val="28"/>
          <w:szCs w:val="28"/>
        </w:rPr>
        <w:t xml:space="preserve">специализации </w:t>
      </w:r>
    </w:p>
    <w:p w:rsidR="00772EF1" w:rsidRDefault="00772EF1" w:rsidP="00772EF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</w:p>
    <w:p w:rsidR="00772EF1" w:rsidRDefault="00772EF1" w:rsidP="00772EF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</w:p>
    <w:p w:rsidR="00937C87" w:rsidRDefault="00772EF1" w:rsidP="00772EF1">
      <w:p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22E8E" w:rsidRDefault="00E22E8E" w:rsidP="00E22E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отдельных приказов министерства</w:t>
      </w:r>
      <w:r w:rsidRPr="00937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развития, инвестиций и торговли Самарской области»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D3F59">
        <w:rPr>
          <w:rFonts w:ascii="Times New Roman" w:hAnsi="Times New Roman" w:cs="Times New Roman"/>
          <w:sz w:val="28"/>
          <w:szCs w:val="28"/>
        </w:rPr>
        <w:t>в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6D3F59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3F5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5401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D016B">
        <w:rPr>
          <w:rFonts w:ascii="Times New Roman" w:hAnsi="Times New Roman" w:cs="Times New Roman"/>
          <w:sz w:val="28"/>
          <w:szCs w:val="28"/>
        </w:rPr>
        <w:t xml:space="preserve"> следующие понятия для осуществления деятельности на нестационарных торговых объектах:</w:t>
      </w:r>
    </w:p>
    <w:p w:rsidR="00FD016B" w:rsidRDefault="00FD016B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34A2">
        <w:rPr>
          <w:rFonts w:ascii="Times New Roman" w:hAnsi="Times New Roman" w:cs="Times New Roman"/>
          <w:b/>
          <w:sz w:val="28"/>
          <w:szCs w:val="28"/>
        </w:rPr>
        <w:t>Специализация нестационарного торгового объекта</w:t>
      </w:r>
      <w:r w:rsidR="008234A2">
        <w:rPr>
          <w:rFonts w:ascii="Times New Roman" w:hAnsi="Times New Roman" w:cs="Times New Roman"/>
          <w:b/>
          <w:sz w:val="28"/>
          <w:szCs w:val="28"/>
        </w:rPr>
        <w:t xml:space="preserve"> (НТО)</w:t>
      </w:r>
      <w:r>
        <w:rPr>
          <w:rFonts w:ascii="Times New Roman" w:hAnsi="Times New Roman" w:cs="Times New Roman"/>
          <w:sz w:val="28"/>
          <w:szCs w:val="28"/>
        </w:rPr>
        <w:t xml:space="preserve"> – торговая деятельность, при которой восемьдесят и более процентов всех предполагаемых к продаже товаров (продовольственных, непродовольственных и др.)</w:t>
      </w:r>
      <w:r w:rsidR="008234A2">
        <w:rPr>
          <w:rFonts w:ascii="Times New Roman" w:hAnsi="Times New Roman" w:cs="Times New Roman"/>
          <w:sz w:val="28"/>
          <w:szCs w:val="28"/>
        </w:rPr>
        <w:t xml:space="preserve"> от их общего количества составляют товары одной группы</w:t>
      </w:r>
      <w:r w:rsidR="00E22E8E">
        <w:rPr>
          <w:rFonts w:ascii="Times New Roman" w:hAnsi="Times New Roman" w:cs="Times New Roman"/>
          <w:sz w:val="28"/>
          <w:szCs w:val="28"/>
        </w:rPr>
        <w:t xml:space="preserve"> (для торговли печатной продукцией – более пятидесяти процентов)</w:t>
      </w:r>
      <w:r w:rsidR="008234A2">
        <w:rPr>
          <w:rFonts w:ascii="Times New Roman" w:hAnsi="Times New Roman" w:cs="Times New Roman"/>
          <w:sz w:val="28"/>
          <w:szCs w:val="28"/>
        </w:rPr>
        <w:t>.</w:t>
      </w:r>
    </w:p>
    <w:p w:rsidR="008234A2" w:rsidRDefault="001204A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Приоритетным видом торговой деятельности социально значимыми товарными специализациями является обслуживание посредством развозной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торговли отдаленных, труднодоступных и малонаселенных сельских пунктов. Товарная специализация указывается в Схеме и договоре на размещение НТО, на основании заявления хозяйствующего субъекта либо в решении органа местного самоуправления, если место размещения НТО включено в Схему по инициативе </w:t>
      </w:r>
      <w:r w:rsidR="00E67E4E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49C" w:rsidRDefault="003D249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виды специализации нестационарных торговых объектов:</w:t>
      </w:r>
    </w:p>
    <w:p w:rsidR="003D249C" w:rsidRDefault="003D249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продовольственные товары (в том числе общественное питание);</w:t>
      </w:r>
    </w:p>
    <w:p w:rsidR="003D249C" w:rsidRDefault="003D249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непродовольственные товары;</w:t>
      </w:r>
    </w:p>
    <w:p w:rsidR="003D249C" w:rsidRDefault="003D249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печатная продукция;</w:t>
      </w:r>
    </w:p>
    <w:p w:rsidR="003D249C" w:rsidRDefault="003D249C" w:rsidP="003D24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цветы.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772EF1">
        <w:rPr>
          <w:rFonts w:ascii="Times New Roman" w:hAnsi="Times New Roman" w:cs="Times New Roman"/>
          <w:sz w:val="28"/>
          <w:szCs w:val="28"/>
        </w:rPr>
        <w:t>Н</w:t>
      </w:r>
      <w:r w:rsidR="00302E0F">
        <w:rPr>
          <w:rFonts w:ascii="Times New Roman" w:hAnsi="Times New Roman" w:cs="Times New Roman"/>
          <w:sz w:val="28"/>
          <w:szCs w:val="28"/>
        </w:rPr>
        <w:t>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923BA4">
        <w:rPr>
          <w:rFonts w:ascii="Times New Roman" w:hAnsi="Times New Roman" w:cs="Times New Roman"/>
          <w:sz w:val="28"/>
          <w:szCs w:val="28"/>
        </w:rPr>
        <w:t>р</w:t>
      </w:r>
      <w:r w:rsidR="00836091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302E0F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7C6075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, руководителя контрактной службы Администрации района.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09C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A5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5D6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49C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7DA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EF1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4A2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692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3D5F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65A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5AF7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0897"/>
    <w:rsid w:val="00E21514"/>
    <w:rsid w:val="00E217EC"/>
    <w:rsid w:val="00E21B27"/>
    <w:rsid w:val="00E21C24"/>
    <w:rsid w:val="00E2217B"/>
    <w:rsid w:val="00E2220D"/>
    <w:rsid w:val="00E22A60"/>
    <w:rsid w:val="00E22AA0"/>
    <w:rsid w:val="00E22E8E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67E4E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16B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E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0C07F-ED96-4A02-AD46-1EFD9B78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36</cp:revision>
  <cp:lastPrinted>2017-06-28T10:29:00Z</cp:lastPrinted>
  <dcterms:created xsi:type="dcterms:W3CDTF">2017-03-29T04:10:00Z</dcterms:created>
  <dcterms:modified xsi:type="dcterms:W3CDTF">2017-06-28T10:29:00Z</dcterms:modified>
</cp:coreProperties>
</file>