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8C455E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20.04.2017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321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8C455E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6D3F59" w:rsidRDefault="00937C87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 w:rsidRPr="00937C8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D3F59">
        <w:rPr>
          <w:rFonts w:ascii="Times New Roman" w:hAnsi="Times New Roman" w:cs="Times New Roman"/>
          <w:sz w:val="28"/>
          <w:szCs w:val="28"/>
        </w:rPr>
        <w:t xml:space="preserve">Порядка </w:t>
      </w:r>
    </w:p>
    <w:p w:rsidR="006D3F59" w:rsidRDefault="006D3F59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координационных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F59" w:rsidRDefault="006D3F59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совещательных органов </w:t>
      </w:r>
    </w:p>
    <w:p w:rsidR="006D3F59" w:rsidRDefault="006D3F59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области развития малого и </w:t>
      </w:r>
    </w:p>
    <w:p w:rsidR="006D3F59" w:rsidRDefault="006D3F59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</w:t>
      </w:r>
    </w:p>
    <w:p w:rsidR="006D3F59" w:rsidRDefault="006D3F59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</w:p>
    <w:p w:rsidR="00937C87" w:rsidRDefault="006D3F59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Самарской области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</w:t>
      </w:r>
      <w:r w:rsidR="006D3F5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D3F59">
        <w:rPr>
          <w:rFonts w:ascii="Times New Roman" w:hAnsi="Times New Roman" w:cs="Times New Roman"/>
          <w:sz w:val="28"/>
          <w:szCs w:val="28"/>
        </w:rPr>
        <w:t>ом</w:t>
      </w:r>
      <w:r w:rsidR="00902A83">
        <w:rPr>
          <w:rFonts w:ascii="Times New Roman" w:hAnsi="Times New Roman" w:cs="Times New Roman"/>
          <w:sz w:val="28"/>
          <w:szCs w:val="28"/>
        </w:rPr>
        <w:t xml:space="preserve"> от </w:t>
      </w:r>
      <w:r w:rsidR="006D3F59">
        <w:rPr>
          <w:rFonts w:ascii="Times New Roman" w:hAnsi="Times New Roman" w:cs="Times New Roman"/>
          <w:sz w:val="28"/>
          <w:szCs w:val="28"/>
        </w:rPr>
        <w:t>24.07</w:t>
      </w:r>
      <w:r w:rsidR="00902A83">
        <w:rPr>
          <w:rFonts w:ascii="Times New Roman" w:hAnsi="Times New Roman" w:cs="Times New Roman"/>
          <w:sz w:val="28"/>
          <w:szCs w:val="28"/>
        </w:rPr>
        <w:t>.200</w:t>
      </w:r>
      <w:r w:rsidR="006D3F59">
        <w:rPr>
          <w:rFonts w:ascii="Times New Roman" w:hAnsi="Times New Roman" w:cs="Times New Roman"/>
          <w:sz w:val="28"/>
          <w:szCs w:val="28"/>
        </w:rPr>
        <w:t>7 № 209</w:t>
      </w:r>
      <w:r w:rsidR="00902A83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D3F5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РФ</w:t>
      </w:r>
      <w:r w:rsidR="00902A83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F59">
        <w:rPr>
          <w:rFonts w:ascii="Times New Roman" w:hAnsi="Times New Roman" w:cs="Times New Roman"/>
          <w:sz w:val="28"/>
          <w:szCs w:val="28"/>
        </w:rPr>
        <w:t>Федеральным законом  от 06.10.2013 № 131-ФЗ «Об общих принципах организации местного самоуправления в РФ»</w:t>
      </w:r>
      <w:r w:rsidR="00B26717">
        <w:rPr>
          <w:rFonts w:ascii="Times New Roman" w:hAnsi="Times New Roman" w:cs="Times New Roman"/>
          <w:sz w:val="28"/>
          <w:szCs w:val="28"/>
        </w:rPr>
        <w:t xml:space="preserve">, 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C87" w:rsidRPr="002814E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D3F59">
        <w:rPr>
          <w:rFonts w:ascii="Times New Roman" w:hAnsi="Times New Roman" w:cs="Times New Roman"/>
          <w:sz w:val="28"/>
          <w:szCs w:val="28"/>
        </w:rPr>
        <w:t>Порядок образования координационных или совещательных органов в области развития малого и среднего  предпринимательства в</w:t>
      </w:r>
      <w:r w:rsidRP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6D3F59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D3F5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F5401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74373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6D3F59">
        <w:rPr>
          <w:rFonts w:ascii="Times New Roman" w:hAnsi="Times New Roman" w:cs="Times New Roman"/>
          <w:sz w:val="28"/>
          <w:szCs w:val="28"/>
        </w:rPr>
        <w:t>).</w:t>
      </w:r>
    </w:p>
    <w:p w:rsidR="00836091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>. Опубликовать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2814E2">
        <w:rPr>
          <w:rFonts w:ascii="Times New Roman" w:hAnsi="Times New Roman" w:cs="Times New Roman"/>
          <w:sz w:val="28"/>
          <w:szCs w:val="28"/>
        </w:rPr>
        <w:t>в газете «</w:t>
      </w:r>
      <w:r w:rsidR="00C37710">
        <w:rPr>
          <w:rFonts w:ascii="Times New Roman" w:hAnsi="Times New Roman" w:cs="Times New Roman"/>
          <w:sz w:val="28"/>
          <w:szCs w:val="28"/>
        </w:rPr>
        <w:t>В</w:t>
      </w:r>
      <w:r w:rsidR="00836091">
        <w:rPr>
          <w:rFonts w:ascii="Times New Roman" w:hAnsi="Times New Roman" w:cs="Times New Roman"/>
          <w:sz w:val="28"/>
          <w:szCs w:val="28"/>
        </w:rPr>
        <w:t>естник</w:t>
      </w:r>
      <w:r w:rsidR="00C37710">
        <w:rPr>
          <w:rFonts w:ascii="Times New Roman" w:hAnsi="Times New Roman" w:cs="Times New Roman"/>
          <w:sz w:val="28"/>
          <w:szCs w:val="28"/>
        </w:rPr>
        <w:t xml:space="preserve"> Похвистневского района</w:t>
      </w:r>
      <w:r w:rsidR="00923BA4">
        <w:rPr>
          <w:rFonts w:ascii="Times New Roman" w:hAnsi="Times New Roman" w:cs="Times New Roman"/>
          <w:sz w:val="28"/>
          <w:szCs w:val="28"/>
        </w:rPr>
        <w:t>» и р</w:t>
      </w:r>
      <w:r w:rsidR="00836091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7C6075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607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</w:t>
      </w:r>
      <w:r w:rsidR="00302E0F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7C6075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2814E2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, руководителя контрактной службы Администрации района.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6D3F59" w:rsidRDefault="00C74373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C455E">
        <w:rPr>
          <w:rFonts w:ascii="Times New Roman" w:hAnsi="Times New Roman" w:cs="Times New Roman"/>
          <w:sz w:val="28"/>
          <w:szCs w:val="28"/>
        </w:rPr>
        <w:t>20.04.2017 №321</w:t>
      </w:r>
    </w:p>
    <w:bookmarkEnd w:id="0"/>
    <w:p w:rsidR="002814E2" w:rsidRDefault="002814E2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42D8" w:rsidRDefault="009C42D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3F59" w:rsidRDefault="006D3F59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3F59" w:rsidRDefault="006D3F59" w:rsidP="006D3F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C5115" w:rsidRDefault="006D3F59" w:rsidP="00BC51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координационных</w:t>
      </w:r>
      <w:r w:rsidR="00BC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совещательных органов</w:t>
      </w:r>
      <w:r w:rsidR="00BC51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115" w:rsidRDefault="006D3F59" w:rsidP="00BC51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развития малого и</w:t>
      </w:r>
      <w:r w:rsidR="00BC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="00BC51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F59" w:rsidRDefault="006D3F59" w:rsidP="00BC51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районе</w:t>
      </w:r>
      <w:r w:rsidR="00BC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Похвистневский Самарской области</w:t>
      </w:r>
    </w:p>
    <w:p w:rsidR="009C42D8" w:rsidRDefault="009C42D8" w:rsidP="00BC51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5115" w:rsidRDefault="00BC5115" w:rsidP="00BC51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5115" w:rsidRPr="00296AA1" w:rsidRDefault="00BC5115" w:rsidP="00296AA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AA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96AA1" w:rsidRPr="00296AA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96AA1" w:rsidRDefault="00296AA1" w:rsidP="00296AA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Координационные или совещательные органы в области развития малого и среднего предпринимательства (далее координационные органы) создаются в целях обеспечения согласованных действий по созданию условий для развития малого и среднего предпринимательства на территории муниципального района Похвистневский Самарской области.</w:t>
      </w:r>
    </w:p>
    <w:p w:rsidR="00296AA1" w:rsidRDefault="00296AA1" w:rsidP="00296AA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Координационные органы могут быть созданы по инициативе органов местного самоуправления или некоммерческих организаций, выражающих интересы субъектов малого и среднего предпринимательства при решении определенного круга задач или для проведения конкретных мероприятий.</w:t>
      </w:r>
    </w:p>
    <w:p w:rsidR="00296AA1" w:rsidRDefault="00296AA1" w:rsidP="00296AA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Совещательные органы именуются советами или комиссиями и образуются для предварительного рассмотрения вопросов и подготовки по ним предложений, носящих рекомендательный характер.</w:t>
      </w:r>
    </w:p>
    <w:p w:rsidR="00296AA1" w:rsidRDefault="00296AA1" w:rsidP="00296AA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32F4">
        <w:rPr>
          <w:rFonts w:ascii="Times New Roman" w:hAnsi="Times New Roman" w:cs="Times New Roman"/>
          <w:sz w:val="28"/>
          <w:szCs w:val="28"/>
        </w:rPr>
        <w:t>Создаваемый совет или комиссия может одновременно являться и координационным, и совещательным органом.</w:t>
      </w:r>
    </w:p>
    <w:p w:rsidR="00CA32F4" w:rsidRDefault="00CA32F4" w:rsidP="00B255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случае обращения некоммерческих организаций, выражающих интересы субъектов малого и среднего предпринимательства о создании координационного органа, органы местного самоуправления в течение месяца уведомляют такие некоммерческие организации о принятом решении.</w:t>
      </w:r>
    </w:p>
    <w:p w:rsidR="00B25582" w:rsidRDefault="00B25582" w:rsidP="00B255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своей деятельности координационные органы руководствуются Конституцией Российской Федерации, федеральными законами, указами Президента Российской Федерации, нормативно-правовыми актами Правительства</w:t>
      </w:r>
      <w:r w:rsidRPr="00B25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Федерации, законами Самарской области, другими нормативно-правовыми документами, а также настоящим Порядком.</w:t>
      </w:r>
    </w:p>
    <w:p w:rsidR="00B25582" w:rsidRDefault="00B25582" w:rsidP="00B255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Положение утверждается постановлением Администраци</w:t>
      </w:r>
      <w:r w:rsidR="009C42D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F5401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C42D8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 в средствах массовой информации.</w:t>
      </w:r>
    </w:p>
    <w:p w:rsidR="009C42D8" w:rsidRDefault="009C42D8" w:rsidP="00B255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42D8" w:rsidRPr="009C42D8" w:rsidRDefault="009C42D8" w:rsidP="009C42D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2D8">
        <w:rPr>
          <w:rFonts w:ascii="Times New Roman" w:hAnsi="Times New Roman" w:cs="Times New Roman"/>
          <w:b/>
          <w:sz w:val="28"/>
          <w:szCs w:val="28"/>
        </w:rPr>
        <w:lastRenderedPageBreak/>
        <w:t>2. Основные цели координационных и совещательных органов</w:t>
      </w:r>
    </w:p>
    <w:p w:rsidR="009C42D8" w:rsidRDefault="009C42D8" w:rsidP="009C42D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2D8" w:rsidRDefault="009C42D8" w:rsidP="009C42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Координационные и совещательные органы создаются в целях:</w:t>
      </w:r>
    </w:p>
    <w:p w:rsidR="009C42D8" w:rsidRDefault="009C42D8" w:rsidP="009C42D8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Повышения роли субъектов малого и среднего предпринимательства в социально-экономическом развитии муниципального района Похвистневский</w:t>
      </w:r>
      <w:r w:rsidR="00F5401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42D8" w:rsidRDefault="009C42D8" w:rsidP="009C42D8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Осуществления координации деятельности органов местного самоуправления с органами государственной власти и субъектами предпринимательства, общественными объединениями и организациями, образующими инфраструктуру поддержки малого и среднего предпринимательства</w:t>
      </w:r>
      <w:r w:rsidR="00FE58C1">
        <w:rPr>
          <w:rFonts w:ascii="Times New Roman" w:hAnsi="Times New Roman" w:cs="Times New Roman"/>
          <w:sz w:val="28"/>
          <w:szCs w:val="28"/>
        </w:rPr>
        <w:t>;</w:t>
      </w:r>
    </w:p>
    <w:p w:rsidR="00FE58C1" w:rsidRDefault="00FE58C1" w:rsidP="009C42D8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предпринимательства;</w:t>
      </w:r>
    </w:p>
    <w:p w:rsidR="00FE58C1" w:rsidRDefault="00FE58C1" w:rsidP="009C42D8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Привлечения общественных организаций, объединений предпринимателей,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рекомендаций;</w:t>
      </w:r>
    </w:p>
    <w:p w:rsidR="00FE58C1" w:rsidRDefault="00FE58C1" w:rsidP="009C42D8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03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Выдвижения и поддержки инициатив, направленных на </w:t>
      </w:r>
      <w:r w:rsidR="00803FB4">
        <w:rPr>
          <w:rFonts w:ascii="Times New Roman" w:hAnsi="Times New Roman" w:cs="Times New Roman"/>
          <w:sz w:val="28"/>
          <w:szCs w:val="28"/>
        </w:rPr>
        <w:t>реализацию муниципальной политики в области развития малого и среднего предпринимательства;</w:t>
      </w:r>
    </w:p>
    <w:p w:rsidR="00803FB4" w:rsidRDefault="00803FB4" w:rsidP="009C42D8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164B5">
        <w:rPr>
          <w:rFonts w:ascii="Times New Roman" w:hAnsi="Times New Roman" w:cs="Times New Roman"/>
          <w:sz w:val="28"/>
          <w:szCs w:val="28"/>
        </w:rPr>
        <w:t>Проведения общественной экспертизы проектов муниципальных правовых актов, регулирующих развитие малого и среднего предпринимательства;</w:t>
      </w:r>
    </w:p>
    <w:p w:rsidR="009164B5" w:rsidRDefault="009164B5" w:rsidP="009C42D8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иных целях, определяемых Администрацией муниципального района Похвистневский</w:t>
      </w:r>
      <w:r w:rsidR="00F54018" w:rsidRPr="00F54018">
        <w:rPr>
          <w:rFonts w:ascii="Times New Roman" w:hAnsi="Times New Roman" w:cs="Times New Roman"/>
          <w:sz w:val="28"/>
          <w:szCs w:val="28"/>
        </w:rPr>
        <w:t xml:space="preserve"> </w:t>
      </w:r>
      <w:r w:rsidR="00F54018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64B5" w:rsidRDefault="009164B5" w:rsidP="009C42D8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01EAA" w:rsidRDefault="00101EAA" w:rsidP="009C42D8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164B5" w:rsidRDefault="009164B5" w:rsidP="009164B5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B5">
        <w:rPr>
          <w:rFonts w:ascii="Times New Roman" w:hAnsi="Times New Roman" w:cs="Times New Roman"/>
          <w:b/>
          <w:sz w:val="28"/>
          <w:szCs w:val="28"/>
        </w:rPr>
        <w:t>3. Состав координационных и совещательных органов</w:t>
      </w:r>
    </w:p>
    <w:p w:rsidR="00101EAA" w:rsidRPr="009164B5" w:rsidRDefault="00101EAA" w:rsidP="009164B5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4B5" w:rsidRDefault="009164B5" w:rsidP="009164B5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координационных и совещательных органов могут входить по согласованию представители органов местного самоуправления, представители некоммерческих организаций, выражающих интересы субъектов малого и среднего предпринимательства, представители малого и среднего бизнеса, пре</w:t>
      </w:r>
      <w:r w:rsidR="00366E3F">
        <w:rPr>
          <w:rFonts w:ascii="Times New Roman" w:hAnsi="Times New Roman" w:cs="Times New Roman"/>
          <w:sz w:val="28"/>
          <w:szCs w:val="28"/>
        </w:rPr>
        <w:t>дставители средств массовой информации.</w:t>
      </w:r>
    </w:p>
    <w:p w:rsidR="00F54018" w:rsidRDefault="00366E3F" w:rsidP="00F5401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 координационного или совещательного органа является заместитель Главы района по экономике и финансам</w:t>
      </w:r>
      <w:r w:rsidR="00F54018">
        <w:rPr>
          <w:rFonts w:ascii="Times New Roman" w:hAnsi="Times New Roman" w:cs="Times New Roman"/>
          <w:sz w:val="28"/>
          <w:szCs w:val="28"/>
        </w:rPr>
        <w:t>,</w:t>
      </w:r>
      <w:r w:rsidR="00F54018" w:rsidRPr="00F54018">
        <w:rPr>
          <w:rFonts w:ascii="Times New Roman" w:hAnsi="Times New Roman" w:cs="Times New Roman"/>
          <w:sz w:val="28"/>
          <w:szCs w:val="28"/>
        </w:rPr>
        <w:t xml:space="preserve"> </w:t>
      </w:r>
      <w:r w:rsidR="00927DF1">
        <w:rPr>
          <w:rFonts w:ascii="Times New Roman" w:hAnsi="Times New Roman" w:cs="Times New Roman"/>
          <w:sz w:val="28"/>
          <w:szCs w:val="28"/>
        </w:rPr>
        <w:t>руководитель</w:t>
      </w:r>
      <w:r w:rsidR="00F54018">
        <w:rPr>
          <w:rFonts w:ascii="Times New Roman" w:hAnsi="Times New Roman" w:cs="Times New Roman"/>
          <w:sz w:val="28"/>
          <w:szCs w:val="28"/>
        </w:rPr>
        <w:t xml:space="preserve"> контрактной службы Администрации района. </w:t>
      </w:r>
    </w:p>
    <w:p w:rsidR="00101EAA" w:rsidRDefault="00101EAA" w:rsidP="00101EAA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E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Обеспечение деятельности </w:t>
      </w:r>
    </w:p>
    <w:p w:rsidR="00101EAA" w:rsidRPr="00101EAA" w:rsidRDefault="00101EAA" w:rsidP="00101EAA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EAA">
        <w:rPr>
          <w:rFonts w:ascii="Times New Roman" w:hAnsi="Times New Roman" w:cs="Times New Roman"/>
          <w:b/>
          <w:sz w:val="28"/>
          <w:szCs w:val="28"/>
        </w:rPr>
        <w:t>координационных и совещательных органов</w:t>
      </w:r>
    </w:p>
    <w:p w:rsidR="00101EAA" w:rsidRDefault="00101EAA" w:rsidP="00101EAA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Координационный или совещательный орган является правомочным, если на его заседании присутствует </w:t>
      </w:r>
      <w:r w:rsidR="00927DF1">
        <w:rPr>
          <w:rFonts w:ascii="Times New Roman" w:hAnsi="Times New Roman" w:cs="Times New Roman"/>
          <w:sz w:val="28"/>
          <w:szCs w:val="28"/>
        </w:rPr>
        <w:t>более половины</w:t>
      </w:r>
      <w:r>
        <w:rPr>
          <w:rFonts w:ascii="Times New Roman" w:hAnsi="Times New Roman" w:cs="Times New Roman"/>
          <w:sz w:val="28"/>
          <w:szCs w:val="28"/>
        </w:rPr>
        <w:t xml:space="preserve"> его членов. Решение по рассматриваемому вопросу принимается простым большинством голосов присутствующих на заседании членов координационного или совещательного органа. </w:t>
      </w:r>
    </w:p>
    <w:p w:rsidR="00101EAA" w:rsidRDefault="00BC2A5E" w:rsidP="00101EAA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деятельности координационного или совещательного органа осуществляется Администрацией муниципального района Похвистневский</w:t>
      </w:r>
      <w:r w:rsidR="00F5401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A5E" w:rsidRDefault="00BC2A5E" w:rsidP="00101EAA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работы координационного или совещательного органа утверждается на его заседании.</w:t>
      </w:r>
    </w:p>
    <w:p w:rsidR="009B1191" w:rsidRPr="00B25582" w:rsidRDefault="009B1191" w:rsidP="00B25582">
      <w:pPr>
        <w:shd w:val="clear" w:color="auto" w:fill="FFFFFF"/>
        <w:spacing w:before="150" w:after="225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A32F4" w:rsidRDefault="00CA32F4" w:rsidP="00296AA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D3F59" w:rsidRPr="006D3F59" w:rsidRDefault="006D3F59" w:rsidP="00296AA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3F59" w:rsidRPr="006D3F59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55E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310ED-491B-4702-8D75-71D6E155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24</cp:revision>
  <cp:lastPrinted>2017-04-19T09:40:00Z</cp:lastPrinted>
  <dcterms:created xsi:type="dcterms:W3CDTF">2017-03-29T04:10:00Z</dcterms:created>
  <dcterms:modified xsi:type="dcterms:W3CDTF">2017-04-21T08:59:00Z</dcterms:modified>
</cp:coreProperties>
</file>