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2A5CCB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bookmarkStart w:id="0" w:name="_GoBack"/>
            <w:bookmarkEnd w:id="0"/>
            <w:r>
              <w:t>31.03.2017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>
              <w:t>268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2A5CCB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23BA4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  <w:r w:rsidRPr="00937C87">
        <w:rPr>
          <w:rFonts w:ascii="Times New Roman" w:hAnsi="Times New Roman" w:cs="Times New Roman"/>
          <w:sz w:val="28"/>
          <w:szCs w:val="28"/>
        </w:rPr>
        <w:t>Об утверждении схемы размещения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  <w:r w:rsidRPr="00937C87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частью 3 статьи 10 Федерального закона</w:t>
      </w:r>
      <w:r w:rsidR="00902A83">
        <w:rPr>
          <w:rFonts w:ascii="Times New Roman" w:hAnsi="Times New Roman" w:cs="Times New Roman"/>
          <w:sz w:val="28"/>
          <w:szCs w:val="28"/>
        </w:rPr>
        <w:t xml:space="preserve"> от 28.12.2009 № 381-ФЗ</w:t>
      </w:r>
      <w:r>
        <w:rPr>
          <w:rFonts w:ascii="Times New Roman" w:hAnsi="Times New Roman" w:cs="Times New Roman"/>
          <w:sz w:val="28"/>
          <w:szCs w:val="28"/>
        </w:rPr>
        <w:t xml:space="preserve"> «Об основах государственного регулирования торговой деятел</w:t>
      </w:r>
      <w:r w:rsidR="00902A83">
        <w:rPr>
          <w:rFonts w:ascii="Times New Roman" w:hAnsi="Times New Roman" w:cs="Times New Roman"/>
          <w:sz w:val="28"/>
          <w:szCs w:val="28"/>
        </w:rPr>
        <w:t>ьности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частью 2 статьи 5 Закона Самарской области</w:t>
      </w:r>
      <w:r w:rsidR="00902A83">
        <w:rPr>
          <w:rFonts w:ascii="Times New Roman" w:hAnsi="Times New Roman" w:cs="Times New Roman"/>
          <w:sz w:val="28"/>
          <w:szCs w:val="28"/>
        </w:rPr>
        <w:t xml:space="preserve"> от 05.07.2010 №76-ГД</w:t>
      </w:r>
      <w:r>
        <w:rPr>
          <w:rFonts w:ascii="Times New Roman" w:hAnsi="Times New Roman" w:cs="Times New Roman"/>
          <w:sz w:val="28"/>
          <w:szCs w:val="28"/>
        </w:rPr>
        <w:t xml:space="preserve"> «О государственном регулировании торговой деятельности на территории Самарской области»,</w:t>
      </w:r>
      <w:r w:rsidR="00BE7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развития, инвестиций и торговли Самарской области от 28</w:t>
      </w:r>
      <w:r w:rsidR="00902A83">
        <w:rPr>
          <w:rFonts w:ascii="Times New Roman" w:hAnsi="Times New Roman" w:cs="Times New Roman"/>
          <w:sz w:val="28"/>
          <w:szCs w:val="28"/>
        </w:rPr>
        <w:t>.10.2016 № 240 «Об утверждении П</w:t>
      </w:r>
      <w:r>
        <w:rPr>
          <w:rFonts w:ascii="Times New Roman" w:hAnsi="Times New Roman" w:cs="Times New Roman"/>
          <w:sz w:val="28"/>
          <w:szCs w:val="28"/>
        </w:rPr>
        <w:t xml:space="preserve">орядка разработки и утверждения схемы размещения нестационарных торговых объектов на территории Самарской области и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r w:rsidR="00902A83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отдельных приказов министерства</w:t>
      </w:r>
      <w:r w:rsidRPr="00937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развития, инвестиций и торговли Самарской области»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схему размещения </w:t>
      </w:r>
      <w:r w:rsidRPr="002814E2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302E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C87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Администрации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муниципального района Похвистневский от 23.09.</w:t>
      </w:r>
      <w:r>
        <w:rPr>
          <w:rFonts w:ascii="Times New Roman" w:hAnsi="Times New Roman" w:cs="Times New Roman"/>
          <w:sz w:val="28"/>
          <w:szCs w:val="28"/>
        </w:rPr>
        <w:t xml:space="preserve">2011 № </w:t>
      </w:r>
      <w:r w:rsidR="00836091">
        <w:rPr>
          <w:rFonts w:ascii="Times New Roman" w:hAnsi="Times New Roman" w:cs="Times New Roman"/>
          <w:sz w:val="28"/>
          <w:szCs w:val="28"/>
        </w:rPr>
        <w:t>766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объектов» считать утратившим силу.</w:t>
      </w:r>
    </w:p>
    <w:p w:rsidR="00836091" w:rsidRDefault="002814E2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и</w:t>
      </w:r>
      <w:r>
        <w:rPr>
          <w:rFonts w:ascii="Times New Roman" w:hAnsi="Times New Roman" w:cs="Times New Roman"/>
          <w:sz w:val="28"/>
          <w:szCs w:val="28"/>
        </w:rPr>
        <w:t xml:space="preserve"> утвержденную схему размещения нестационарных торговых объектов в газете «</w:t>
      </w:r>
      <w:r w:rsidR="00C37710">
        <w:rPr>
          <w:rFonts w:ascii="Times New Roman" w:hAnsi="Times New Roman" w:cs="Times New Roman"/>
          <w:sz w:val="28"/>
          <w:szCs w:val="28"/>
        </w:rPr>
        <w:t>В</w:t>
      </w:r>
      <w:r w:rsidR="00836091">
        <w:rPr>
          <w:rFonts w:ascii="Times New Roman" w:hAnsi="Times New Roman" w:cs="Times New Roman"/>
          <w:sz w:val="28"/>
          <w:szCs w:val="28"/>
        </w:rPr>
        <w:t>естник</w:t>
      </w:r>
      <w:r w:rsidR="00C3771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  <w:r w:rsidR="00923BA4">
        <w:rPr>
          <w:rFonts w:ascii="Times New Roman" w:hAnsi="Times New Roman" w:cs="Times New Roman"/>
          <w:sz w:val="28"/>
          <w:szCs w:val="28"/>
        </w:rPr>
        <w:t>» и р</w:t>
      </w:r>
      <w:r w:rsidR="00836091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836091" w:rsidRDefault="00302E0F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6091">
        <w:rPr>
          <w:rFonts w:ascii="Times New Roman" w:hAnsi="Times New Roman" w:cs="Times New Roman"/>
          <w:sz w:val="28"/>
          <w:szCs w:val="28"/>
        </w:rPr>
        <w:t xml:space="preserve">. Направить заверенную копию настоящего </w:t>
      </w:r>
      <w:r w:rsidR="00C37710">
        <w:rPr>
          <w:rFonts w:ascii="Times New Roman" w:hAnsi="Times New Roman" w:cs="Times New Roman"/>
          <w:sz w:val="28"/>
          <w:szCs w:val="28"/>
        </w:rPr>
        <w:t>Постановления</w:t>
      </w:r>
      <w:r w:rsidR="00836091">
        <w:rPr>
          <w:rFonts w:ascii="Times New Roman" w:hAnsi="Times New Roman" w:cs="Times New Roman"/>
          <w:sz w:val="28"/>
          <w:szCs w:val="28"/>
        </w:rPr>
        <w:t xml:space="preserve"> и копию утвержденной схемы размещения нестационарных торговых объектов, а также их электронные </w:t>
      </w:r>
      <w:r>
        <w:rPr>
          <w:rFonts w:ascii="Times New Roman" w:hAnsi="Times New Roman" w:cs="Times New Roman"/>
          <w:sz w:val="28"/>
          <w:szCs w:val="28"/>
        </w:rPr>
        <w:t>версии</w:t>
      </w:r>
      <w:r w:rsidR="00836091">
        <w:rPr>
          <w:rFonts w:ascii="Times New Roman" w:hAnsi="Times New Roman" w:cs="Times New Roman"/>
          <w:sz w:val="28"/>
          <w:szCs w:val="28"/>
        </w:rPr>
        <w:t xml:space="preserve"> в министерство экономического развития, </w:t>
      </w:r>
      <w:r w:rsidR="00836091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инвестиций и торговли Самарской области в течение 5 рабочих дней после принятия настоящего </w:t>
      </w:r>
      <w:r w:rsidR="00C37710">
        <w:rPr>
          <w:rFonts w:ascii="Times New Roman" w:hAnsi="Times New Roman" w:cs="Times New Roman"/>
          <w:sz w:val="28"/>
          <w:szCs w:val="28"/>
        </w:rPr>
        <w:t>Постановления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</w:t>
      </w:r>
      <w:r w:rsidR="00302E0F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2814E2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, руководителя контрактной службы Администрации района.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836091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sectPr w:rsidR="002814E2" w:rsidRPr="00836091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CCB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мр Похвистневский</cp:lastModifiedBy>
  <cp:revision>13</cp:revision>
  <cp:lastPrinted>2017-04-06T05:49:00Z</cp:lastPrinted>
  <dcterms:created xsi:type="dcterms:W3CDTF">2017-03-29T04:10:00Z</dcterms:created>
  <dcterms:modified xsi:type="dcterms:W3CDTF">2017-04-06T05:50:00Z</dcterms:modified>
</cp:coreProperties>
</file>