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FE5F25" w:rsidTr="00FE5F25">
        <w:trPr>
          <w:trHeight w:val="728"/>
        </w:trPr>
        <w:tc>
          <w:tcPr>
            <w:tcW w:w="4518" w:type="dxa"/>
            <w:vMerge w:val="restart"/>
            <w:hideMark/>
          </w:tcPr>
          <w:p w:rsidR="00FE5F25" w:rsidRDefault="00FE5F25" w:rsidP="000B3A01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E5F25" w:rsidRDefault="000443C6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autoSpaceDE/>
              <w:adjustRightInd/>
              <w:spacing w:before="281"/>
            </w:pPr>
            <w:r>
              <w:t xml:space="preserve">                          29.06.2016 </w:t>
            </w:r>
            <w:r w:rsidR="00FE5F25">
              <w:t xml:space="preserve"> №</w:t>
            </w:r>
            <w:r>
              <w:t>550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ind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73" name="Группа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3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y+xYP1QIAADs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70" name="Группа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0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E5F25" w:rsidTr="00FE5F25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FE5F25" w:rsidRDefault="00FE5F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 реализации мероприятий  по частичной компенсации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арендной платы  по договору аренды (найма) жилья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медицинским работникам (врачебному персоналу)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 рамках реализации муниципальной программы</w:t>
      </w:r>
    </w:p>
    <w:p w:rsidR="00FE5F25" w:rsidRDefault="00FE5F25" w:rsidP="00FE5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«Медицинские кадры муниципального района Похвистневский </w:t>
      </w:r>
    </w:p>
    <w:p w:rsidR="00FE5F25" w:rsidRDefault="00FE5F25" w:rsidP="00FE5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 на 2016-2020 годы»</w:t>
      </w:r>
    </w:p>
    <w:p w:rsidR="00FE5F25" w:rsidRDefault="00FE5F25" w:rsidP="00FE5F25">
      <w:pPr>
        <w:rPr>
          <w:rFonts w:ascii="Times New Roman" w:hAnsi="Times New Roman" w:cs="Times New Roman"/>
        </w:rPr>
      </w:pPr>
    </w:p>
    <w:p w:rsidR="00FE5F25" w:rsidRPr="00C831C2" w:rsidRDefault="00FE5F25" w:rsidP="00C831C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    В целях реализации муниципальной программы «Медицинские кадры муниципального района Похвистневский Самарской области на 2016-2020 годы»</w:t>
      </w:r>
      <w:r w:rsidRPr="00C831C2">
        <w:rPr>
          <w:rFonts w:ascii="Times New Roman" w:hAnsi="Times New Roman" w:cs="Times New Roman"/>
          <w:bCs/>
          <w:sz w:val="28"/>
          <w:szCs w:val="28"/>
        </w:rPr>
        <w:t>, Администрация муниципального района Похвистневский</w:t>
      </w:r>
      <w:r w:rsidRPr="00C83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F25" w:rsidRPr="00C831C2" w:rsidRDefault="00FE5F25" w:rsidP="00C831C2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E5F25" w:rsidRPr="00C831C2" w:rsidRDefault="00FE5F25" w:rsidP="00C831C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1. Утвердить порядок предоставления частичной компенсации арендной платы по договору аренды (найма) жилья медицинским работникам (врачебному персоналу)</w:t>
      </w:r>
      <w:r w:rsidRPr="00C831C2">
        <w:rPr>
          <w:rFonts w:ascii="Times New Roman" w:hAnsi="Times New Roman" w:cs="Times New Roman"/>
        </w:rPr>
        <w:t xml:space="preserve"> </w:t>
      </w:r>
      <w:r w:rsidRPr="00C831C2">
        <w:rPr>
          <w:rFonts w:ascii="Times New Roman" w:hAnsi="Times New Roman" w:cs="Times New Roman"/>
          <w:sz w:val="28"/>
          <w:szCs w:val="28"/>
        </w:rPr>
        <w:t>работающим в сельской местности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в рамках реализации муниципальной программы «Медицинские кадры муниципального района Похвистневский Самарской области на 2016-2020 годы»</w:t>
      </w:r>
      <w:r w:rsidRPr="00C831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31C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E5F25" w:rsidRPr="00C831C2" w:rsidRDefault="00FE5F25" w:rsidP="00C831C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FE5F25" w:rsidRPr="00C831C2" w:rsidRDefault="00FE5F25" w:rsidP="00C831C2">
      <w:pPr>
        <w:spacing w:line="276" w:lineRule="auto"/>
        <w:ind w:right="-6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E5F25" w:rsidRPr="00C831C2" w:rsidRDefault="00FE5F25" w:rsidP="00C831C2">
      <w:pPr>
        <w:spacing w:line="276" w:lineRule="auto"/>
        <w:ind w:right="-6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  Главы  района по социальным вопросам (Ятманкин В.А.).</w:t>
      </w:r>
    </w:p>
    <w:p w:rsidR="00FE5F25" w:rsidRDefault="00FE5F25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C2" w:rsidRPr="00C831C2" w:rsidRDefault="00C831C2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F25" w:rsidRPr="00C831C2" w:rsidRDefault="00FE5F25" w:rsidP="00FE5F25">
      <w:pPr>
        <w:pStyle w:val="ConsNormal0"/>
        <w:widowControl/>
        <w:ind w:left="708" w:firstLine="0"/>
        <w:jc w:val="both"/>
        <w:rPr>
          <w:rFonts w:ascii="Times New Roman" w:hAnsi="Times New Roman" w:cs="Times New Roman"/>
          <w:sz w:val="20"/>
          <w:szCs w:val="20"/>
        </w:rPr>
      </w:pPr>
      <w:r w:rsidRPr="00C831C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Ю.Ф. Рябов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FE5F25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C831C2" w:rsidRPr="00C831C2" w:rsidRDefault="00C831C2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lastRenderedPageBreak/>
        <w:t>УТВЕРЖДЕН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постановлением Администрации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муниципального района Похвистневский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Самарской области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от </w:t>
      </w:r>
      <w:r w:rsidR="000443C6">
        <w:rPr>
          <w:rFonts w:ascii="Times New Roman" w:hAnsi="Times New Roman" w:cs="Times New Roman"/>
        </w:rPr>
        <w:t xml:space="preserve">29.06.2016  </w:t>
      </w:r>
      <w:r w:rsidRPr="00C831C2">
        <w:rPr>
          <w:rFonts w:ascii="Times New Roman" w:hAnsi="Times New Roman" w:cs="Times New Roman"/>
        </w:rPr>
        <w:t xml:space="preserve">№ </w:t>
      </w:r>
      <w:r w:rsidR="000443C6">
        <w:rPr>
          <w:rFonts w:ascii="Times New Roman" w:hAnsi="Times New Roman" w:cs="Times New Roman"/>
        </w:rPr>
        <w:t>550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 предоставления частичной компенсации арендной платы по договору аренды (найма) жилья медицинским работникам (врачебному персоналу) работающим в сельской местности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ЦБГР», в рамках реализации муниципальной программы «Медицинские кадры муниципального района Похвистневский Самарской области на 2016-2020 годы»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Настоящий Порядок предоставления частичной компенсации арендной платы по договору аренды (найма) жилья медицинским работникам (врачебному персоналу) работающим в сельской местности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в рамках реализации муниципальной программы «Медицинские кадры муниципального района Похвистневский Самарской области на 2016-2020 годы»</w:t>
      </w:r>
      <w:r w:rsidRPr="00C831C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831C2">
        <w:rPr>
          <w:rFonts w:ascii="Times New Roman" w:hAnsi="Times New Roman" w:cs="Times New Roman"/>
          <w:sz w:val="28"/>
          <w:szCs w:val="28"/>
        </w:rPr>
        <w:t xml:space="preserve"> (далее – Порядок) устанавливает порядок и условия предоставления частичной компенсации арендной платы по договору аренды (найма) жилья. </w:t>
      </w:r>
      <w:proofErr w:type="gramEnd"/>
    </w:p>
    <w:p w:rsidR="00FE5F25" w:rsidRPr="00C831C2" w:rsidRDefault="00FE5F25" w:rsidP="00FE5F2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1.2. В Порядке используются следующие понятия и термины: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sz w:val="28"/>
          <w:szCs w:val="28"/>
        </w:rPr>
        <w:t xml:space="preserve">Медицинский работник </w:t>
      </w:r>
      <w:r w:rsidRPr="00C831C2">
        <w:rPr>
          <w:rFonts w:ascii="Times New Roman" w:hAnsi="Times New Roman" w:cs="Times New Roman"/>
          <w:sz w:val="28"/>
          <w:szCs w:val="28"/>
        </w:rPr>
        <w:t xml:space="preserve"> – физическое лицо (врач)  – которое имеет медицинское образование, работает в сельской местности в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ГБУЗ СО «</w:t>
      </w:r>
      <w:proofErr w:type="spellStart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Похвистневская</w:t>
      </w:r>
      <w:proofErr w:type="spellEnd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ЦБГР», </w:t>
      </w:r>
      <w:r w:rsidRPr="00C831C2">
        <w:rPr>
          <w:rFonts w:ascii="Times New Roman" w:hAnsi="Times New Roman" w:cs="Times New Roman"/>
          <w:sz w:val="28"/>
          <w:szCs w:val="28"/>
        </w:rPr>
        <w:t>(замещает штатную должность в размере не менее одной ставки) и в трудовые (должностные) обязанности которого входит осуществление медицинской деятельности.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sz w:val="28"/>
          <w:szCs w:val="28"/>
        </w:rPr>
        <w:t>Жилье</w:t>
      </w:r>
      <w:r w:rsidRPr="00C831C2">
        <w:rPr>
          <w:rFonts w:ascii="Times New Roman" w:hAnsi="Times New Roman" w:cs="Times New Roman"/>
          <w:sz w:val="28"/>
          <w:szCs w:val="28"/>
        </w:rPr>
        <w:t> – изолированное жилое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законодательства): жилой дом, квартира, часть жилого дома или квартиры (комната).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sz w:val="28"/>
          <w:szCs w:val="28"/>
        </w:rPr>
        <w:t>Частичная компенсация арендной платы</w:t>
      </w:r>
      <w:r w:rsidRPr="00C831C2">
        <w:rPr>
          <w:rFonts w:ascii="Times New Roman" w:hAnsi="Times New Roman" w:cs="Times New Roman"/>
          <w:sz w:val="28"/>
          <w:szCs w:val="28"/>
        </w:rPr>
        <w:t> – возмещение медицинскому работнику затрат на аренду жилья по договору аренды (найма) жилья.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b/>
          <w:bCs/>
          <w:sz w:val="28"/>
          <w:szCs w:val="28"/>
        </w:rPr>
        <w:t xml:space="preserve">Договор о предоставлении частичной компенсации </w:t>
      </w:r>
      <w:r w:rsidRPr="00C831C2">
        <w:rPr>
          <w:rFonts w:ascii="Times New Roman" w:hAnsi="Times New Roman" w:cs="Times New Roman"/>
          <w:sz w:val="28"/>
          <w:szCs w:val="28"/>
        </w:rPr>
        <w:t>– двухсторонний Договор о предоставлении частичной компенсации арендной платы жилья.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1.3. Частичная компенсация арендной платы предоставляется на основании Договора о предоставлении частичной компенсации по форме согласно </w:t>
      </w:r>
      <w:r w:rsidRPr="00C831C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приложению № 1 к настоящему Порядку, из расчета за месяц, но не более суммы арендной платы, предусмотренной договором аренды (найма) жилья медицинским работникам, арендующим жилье,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расположенное на территории муниципального района Похвистневский  – 3000 (три тысячи)  рублей</w:t>
      </w:r>
      <w:r w:rsidRPr="00C831C2">
        <w:rPr>
          <w:rFonts w:ascii="Times New Roman" w:hAnsi="Times New Roman" w:cs="Times New Roman"/>
          <w:b/>
          <w:sz w:val="28"/>
          <w:szCs w:val="28"/>
        </w:rPr>
        <w:t>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1.4. Частичная компенсация арендной платы по договору аренды (найма) жилого помещения, предоставляемая медицинскому работнику, обеспечивается за счет средств бюджета  муниципального района Похвистневский Самарской области.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Style w:val="a5"/>
          <w:rFonts w:ascii="Times New Roman" w:hAnsi="Times New Roman" w:cs="Times New Roman"/>
          <w:b w:val="0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                       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II. Условия и порядок заключения договора на предоставление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частичной компенсации арендной платы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Право на заключение договора о предоставлении частичной компенсации арендной платы жилья (далее – договор о предоставлении частичной компенсации) имеют медицинские работники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ЦБГР»,   работающие в сельской местности, заключившие договор аренды (найма) жилья, в период действия Программы «Медицинские кадры муниципального района Похвистневский Самарской области на 2016-2020 годы»,  при условии отсутствия жилья на праве собственности и социального найма на территории муниципального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района Похвистневский,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следующим критериям: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2.1.1. медицинские работники с высшим медицинским образованием, работающие в сельской местности в период действия Программы и приступившие к работе на условиях трудового договора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ЦБГР».  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2.2. Трудовой договор, указанный в пунктах 2.1.1. настоящего Порядка, должен быть заключен в период действия Программы по основному месту работы, на условиях нормальной продолжительности рабочего времени, установленной законодательством для данной категории работников, не менее чем на одну ставку.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2.3. Для заключения договора о предоставлении частичной компенсации медицинский работник (Далее – Заявитель) представляются следующие документы: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2.3.1. заявление о предоставлении частичной компенсации арендной платы;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2.3.2. копия паспорта заявителя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2.3.3.   справка органа, осуществляющего государственную регистрацию прав на недвижимое имущество и сделок с ним, об отсутствии в собственности заявителя и членов его семьи жилых помещений на территории муниципального района Похвистневский;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lastRenderedPageBreak/>
        <w:t>2.3.4. справка органа, осуществляющего учет жилья предоставляемого гражданам на условиях социального найма, об отсутствии у заявителя и членов его семьи жилья на условиях социального найма на территории муниципального района Похвистневский;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2.3.5. копия договора аренды (найма) жилья, находящегося на территории  муниципального района Похвистневский,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2.3.6. копии документов, подтверждающие осуществление заявителем оплаты по договору, указанному в пункте 2.3.5. настоящего Порядка,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 xml:space="preserve">2.3.7. копию трудового договора с </w:t>
      </w:r>
      <w:r w:rsidRPr="00C831C2">
        <w:rPr>
          <w:rFonts w:ascii="Times New Roman" w:hAnsi="Times New Roman" w:cs="Times New Roman"/>
          <w:i/>
          <w:sz w:val="28"/>
          <w:szCs w:val="28"/>
        </w:rPr>
        <w:t>ГБУЗ СО «</w:t>
      </w:r>
      <w:proofErr w:type="spellStart"/>
      <w:r w:rsidRPr="00C831C2">
        <w:rPr>
          <w:rFonts w:ascii="Times New Roman" w:hAnsi="Times New Roman" w:cs="Times New Roman"/>
          <w:i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i/>
          <w:sz w:val="28"/>
          <w:szCs w:val="28"/>
        </w:rPr>
        <w:t xml:space="preserve"> ЦБГР»</w:t>
      </w:r>
      <w:r w:rsidRPr="00C831C2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2.3.8. справка о составе семьи.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2.4. Документы, указанные в пункте 2.3. настоящего Порядка, представляются заявителем в бухгалтерию Администрации муниципального района Похвистневский.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После проверки соответствия копии документа подлиннику, подлинник возвращается заявителю.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Решение о заключении с заявителем договора о предоставлении частичной компенсации или решение об отказе в заключение такого договора, принимается первым заместителем Главы района по социальным вопросам, в течение 5 рабочих дней со дня подачи заявителем документов, указанных в пункте 2.3 настоящего Порядка, и в течение 3 рабочих дней со дня принятия решения направляется заявителю.</w:t>
      </w:r>
      <w:proofErr w:type="gramEnd"/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2.6. Основаниями для отказа в заключении с заявителем договора о предоставлении частичной компенсации являются: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2.6.1. участие в аналогичных мероприятиях других федеральных, региональных, муниципальных Подпрограмм;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2.6.2.заключение супругом (супругой) медицинского работника договора о предоставлении частичной компенсации арендной платы жилья по Программе;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2.6.3. несоответствие медицинского работника условиям, указанным в пункте 2.1 настоящего Порядка;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2.6.4. непредставление заявителем полностью или представление части документов, указанных в пункте 2.3 настоящего Порядка;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2.6.5. представление заявителем недостоверных сведений.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lastRenderedPageBreak/>
        <w:t>2.7. Договором о предоставлении частичной компенсации устанавливаются права, обязанности и ответственность сторон, в том числе должны быть предусмотрены порядок и условия прекращения предоставления частичной компенсации арендной платы в случае досрочного расторжения трудового договора с работодателем.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2.8. Бухгалтерия Администрации муниципального района Похвистневский  вправе проверять подлинность представленных заявителем документов, полноту и достоверность содержащихся в них сведений.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III. Порядок финансирования расходов Программы.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 3.1. Источником финансирования расходов, предусмотренных договором о предоставлении частичной компенсации, являются средства бюджета муниципального района Похвистневский.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3.2.Предоставление частичной компенсации арендной платы осуществляется бухгалтерией Администрации муниципального района ежемесячно в сроки, предусмотренные договором о предоставлении частичной компенсации, и на основании документов, подтверждающих осуществление заявителем оплаты по договору аренды (найма) жилья, представляемых медицинским работником ежемесячно.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3.3. Максимальный размер компенсации определен пунктом 1.3. настоящего Порядка.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3.4. Выплата частичной компенсации арендной платы начинается с 1-го числа месяца, следующего за месяцем, в котором заключается договор о предоставлении частичной компенсации.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3.5. Выплата частичной компенсации за неполный месяц проживания производится пропорционально числу дней проживания с учетом положений, указанных в п. 1.3.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3.6. Основаниями для расторжения договора о предоставлении частичной компенсации по договору аренды (найма) жилья являются: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расторжение договора аренды (найма) жилья;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отсутствие документов, подтверждающих оплату по договору аренды (найма) жилья,  представляемых медицинским работником ежемесячно;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расторжение трудового договора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 с медицинским работником;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приобретение в собственность медицинским работником и/или членами его семьи жилых помещений на территории муниципального района Похвистневский;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lastRenderedPageBreak/>
        <w:t>- предоставление медицинскому работнику и/или членами его семьи жилья на условиях социального найма на территории муниципального района Похвистневский;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перевод медицинского работника на другую должность со сменой специальности, не дающей право на получение компенсации.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3.7. В случае выявления недостоверности предоставляемых сведений выплата прекращается без права ее возобновления. Полученные средства подлежат возврату в бюджет муниципального района Похвистневский в течение 30 дней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с даты выявления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>, даты с которой предоставлены сведения, являющиеся недостоверными (увольнение, приобретение жилья и т.п.).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25" w:rsidRDefault="00FE5F25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P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Приложение № 2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Style w:val="a5"/>
          <w:rFonts w:ascii="Times New Roman" w:hAnsi="Times New Roman" w:cs="Times New Roman"/>
          <w:b w:val="0"/>
        </w:rPr>
        <w:t>к Порядку</w:t>
      </w:r>
      <w:r w:rsidRPr="00C831C2">
        <w:rPr>
          <w:rFonts w:ascii="Times New Roman" w:hAnsi="Times New Roman" w:cs="Times New Roman"/>
          <w:b/>
        </w:rPr>
        <w:t xml:space="preserve"> </w:t>
      </w:r>
      <w:r w:rsidRPr="00C831C2">
        <w:rPr>
          <w:rFonts w:ascii="Times New Roman" w:hAnsi="Times New Roman" w:cs="Times New Roman"/>
        </w:rPr>
        <w:t>предоставления частичной компенсации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арендной платы по договору аренды (найма) жилья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медицинским работникам (врачебному персоналу),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</w:t>
      </w:r>
      <w:proofErr w:type="gramStart"/>
      <w:r w:rsidRPr="00C831C2">
        <w:rPr>
          <w:rFonts w:ascii="Times New Roman" w:hAnsi="Times New Roman" w:cs="Times New Roman"/>
        </w:rPr>
        <w:t>работающим</w:t>
      </w:r>
      <w:proofErr w:type="gramEnd"/>
      <w:r w:rsidRPr="00C831C2">
        <w:rPr>
          <w:rFonts w:ascii="Times New Roman" w:hAnsi="Times New Roman" w:cs="Times New Roman"/>
        </w:rPr>
        <w:t xml:space="preserve"> в сельской местности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в ГБУЗ СО «</w:t>
      </w:r>
      <w:proofErr w:type="spellStart"/>
      <w:r w:rsidRPr="00C831C2">
        <w:rPr>
          <w:rFonts w:ascii="Times New Roman" w:hAnsi="Times New Roman" w:cs="Times New Roman"/>
        </w:rPr>
        <w:t>Похвистневская</w:t>
      </w:r>
      <w:proofErr w:type="spellEnd"/>
      <w:r w:rsidRPr="00C831C2">
        <w:rPr>
          <w:rFonts w:ascii="Times New Roman" w:hAnsi="Times New Roman" w:cs="Times New Roman"/>
        </w:rPr>
        <w:t xml:space="preserve"> ЦБГР», 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в рамках реализации муниципальной программы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«Медицинские кадры </w:t>
      </w:r>
      <w:proofErr w:type="gramStart"/>
      <w:r w:rsidRPr="00C831C2">
        <w:rPr>
          <w:rFonts w:ascii="Times New Roman" w:hAnsi="Times New Roman" w:cs="Times New Roman"/>
        </w:rPr>
        <w:t>муниципального</w:t>
      </w:r>
      <w:proofErr w:type="gramEnd"/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 на 2016-2020 гг.»</w:t>
      </w:r>
    </w:p>
    <w:p w:rsidR="000443C6" w:rsidRPr="00C831C2" w:rsidRDefault="000443C6" w:rsidP="000443C6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29.06.2016  </w:t>
      </w:r>
      <w:r w:rsidRPr="00C831C2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550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Style w:val="a5"/>
          <w:rFonts w:ascii="Times New Roman" w:hAnsi="Times New Roman" w:cs="Times New Roman"/>
        </w:rPr>
        <w:t>ДОГОВОР № _____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о предоставлении частичной компенсации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   г. Похвистнево                                    «____»_______20__ г                                                         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C831C2">
        <w:rPr>
          <w:rFonts w:ascii="Times New Roman" w:hAnsi="Times New Roman" w:cs="Times New Roman"/>
        </w:rPr>
        <w:t>Администрация муниципального района Похвистневский Самарской области, в лице Главы муниципального района Похвистневский Рябова Юрия Федоровича, действующего на основании Устава, именуемая в дальнейшем «Администрация» с одной стороны, и гражданин (ка) __________________________ _______________________________, именуемый (</w:t>
      </w:r>
      <w:proofErr w:type="spellStart"/>
      <w:r w:rsidRPr="00C831C2">
        <w:rPr>
          <w:rFonts w:ascii="Times New Roman" w:hAnsi="Times New Roman" w:cs="Times New Roman"/>
        </w:rPr>
        <w:t>ая</w:t>
      </w:r>
      <w:proofErr w:type="spellEnd"/>
      <w:r w:rsidRPr="00C831C2">
        <w:rPr>
          <w:rFonts w:ascii="Times New Roman" w:hAnsi="Times New Roman" w:cs="Times New Roman"/>
        </w:rPr>
        <w:t xml:space="preserve">) в дальнейшем «Медицинский работник», с другой стороны, вместе именуемые Стороны, на основании муниципальной программы «Медицинские кадры муниципального района Похвистневский Самарской области на 2016-2020 </w:t>
      </w:r>
      <w:proofErr w:type="spellStart"/>
      <w:r w:rsidRPr="00C831C2">
        <w:rPr>
          <w:rFonts w:ascii="Times New Roman" w:hAnsi="Times New Roman" w:cs="Times New Roman"/>
        </w:rPr>
        <w:t>г.г</w:t>
      </w:r>
      <w:proofErr w:type="spellEnd"/>
      <w:r w:rsidRPr="00C831C2">
        <w:rPr>
          <w:rFonts w:ascii="Times New Roman" w:hAnsi="Times New Roman" w:cs="Times New Roman"/>
        </w:rPr>
        <w:t>.», заключили настоящий договор о</w:t>
      </w:r>
      <w:proofErr w:type="gramEnd"/>
      <w:r w:rsidRPr="00C831C2">
        <w:rPr>
          <w:rFonts w:ascii="Times New Roman" w:hAnsi="Times New Roman" w:cs="Times New Roman"/>
        </w:rPr>
        <w:t xml:space="preserve"> </w:t>
      </w:r>
      <w:proofErr w:type="gramStart"/>
      <w:r w:rsidRPr="00C831C2">
        <w:rPr>
          <w:rFonts w:ascii="Times New Roman" w:hAnsi="Times New Roman" w:cs="Times New Roman"/>
        </w:rPr>
        <w:t>нижеследующем</w:t>
      </w:r>
      <w:proofErr w:type="gramEnd"/>
      <w:r w:rsidRPr="00C831C2">
        <w:rPr>
          <w:rFonts w:ascii="Times New Roman" w:hAnsi="Times New Roman" w:cs="Times New Roman"/>
        </w:rPr>
        <w:t>.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1.      Предмет договора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 1.1.  По данному договору Администрация  после получения документов, подтверждающих осуществление оплаты Медицинским работником по договору аренды (найма) жилья за предыдущий месяц, перечисляет Медицинскому работнику (ежемесячно) не позднее 10 числа каждого месяца </w:t>
      </w:r>
      <w:proofErr w:type="gramStart"/>
      <w:r w:rsidRPr="00C831C2">
        <w:rPr>
          <w:rFonts w:ascii="Times New Roman" w:hAnsi="Times New Roman" w:cs="Times New Roman"/>
        </w:rPr>
        <w:t>частичную</w:t>
      </w:r>
      <w:proofErr w:type="gramEnd"/>
      <w:r w:rsidRPr="00C831C2">
        <w:rPr>
          <w:rFonts w:ascii="Times New Roman" w:hAnsi="Times New Roman" w:cs="Times New Roman"/>
        </w:rPr>
        <w:t xml:space="preserve"> компенсация арендной платы жилья в размере  ________ рублей, но не более суммы арендной платы, предусмотренной договором аренды (найма) жилья.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2.      Права и обязанности Администрации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2.1.  Администрация вправе: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2.1.1.      получать информацию о частичной компенсации арендной платы жилья по настоящему Договору.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2.2.  Администрация обязана: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2.2.1.     перечислять Медицинскому работнику, ежемесячно не позднее 10  числа каждого месяца сумму частичной компенсации арендной платы жилья согласно п.1.1. 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3.      Права и обязанности Медицинского работника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3.1.  Медицинский работник вправе: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3.1.1.      получать от Администрации информацию о частичной компенсации арендной платы жилья по настоящему Договору.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3.2.  Медицинский работник обязан: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3.2.1.      информировать Администрацию 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 приобретении в собственность Медицинским работником и/или членами его семьи жилых помещений на </w:t>
      </w:r>
      <w:r w:rsidRPr="00C831C2">
        <w:rPr>
          <w:rFonts w:ascii="Times New Roman" w:hAnsi="Times New Roman" w:cs="Times New Roman"/>
        </w:rPr>
        <w:lastRenderedPageBreak/>
        <w:t>территории муниципального района Похвистневский Самарской области, с предоставлением подтверждающих документов;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3.2.2.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 получении Медицинским работником и/или членами его семьи жилья на условиях социального найма на территории муниципального района Похвистневский Самарской области, с предоставлением подтверждающих документов;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3.2.3.      не позднее 5 числа каждого месяца  предоставлять в Администрацию документы, подтверждающие осуществление оплаты по договору аренды (найма) жилья за предыдущий месяц;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3.2.4.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об изменении состава семьи;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3.2.5.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об изменении условий (расторжении) договору аренды (найма) жилья.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4.      Основания изменения и расторжения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4.1.  Условия, на которых заключен настоящий договор, могут быть изменены по соглашению Сторон, либо в соответствии с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4.2.  Настоящий </w:t>
      </w:r>
      <w:proofErr w:type="gramStart"/>
      <w:r w:rsidRPr="00C831C2">
        <w:rPr>
          <w:rFonts w:ascii="Times New Roman" w:hAnsi="Times New Roman" w:cs="Times New Roman"/>
        </w:rPr>
        <w:t>Договор</w:t>
      </w:r>
      <w:proofErr w:type="gramEnd"/>
      <w:r w:rsidRPr="00C831C2">
        <w:rPr>
          <w:rFonts w:ascii="Times New Roman" w:hAnsi="Times New Roman" w:cs="Times New Roman"/>
        </w:rPr>
        <w:t xml:space="preserve"> может быть расторгнут в следующих случаях: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4.2.1.      по соглашению Сторон, либо в одностороннем порядке в случаях, предусмотренных настоящим Договором и/или законодательством Российской Федерации;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4.2.2.     в случае расторжения договора аренды (найма) жилья;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4.2.3.     перевода медицинского работника на другую должность со сменой специальности, не дающей права предоставления компенсации;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4.2.4.     не предоставлением Медицинским работником в Администрацию документов, подтверждающих оплату по договору аренды (найма) жилья, в установленные сроки.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4.2.5.     Расторжения Трудового договора.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4.2.6.     в случае приобретения в собственность Медицинским работником и/или членами его семьи жилых помещений на территории муниципального района Похвистневский Самарской области;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4.2.7.     в случае предоставления Медицинскому работнику и/или членам его семьи жилья на условиях социального найма на территории муниципального района Похвистневский Самарской области.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5.      Ответственность сторон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5.1.  В случае неисполнения или ненадлежащего исполнения Сторонами обязательств по настоящему договору они несут ответственность, предусмотренную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5.2.  В случае действия обстоятельств непреодолимой силы Стороны руководствуются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5.3.  В случае выявления недостоверности предоставляемых сведений Медицинским работником выплата прекращается без права ее возобновления. Полученные Медицинским работником средства подлежат возврату в бюджет муниципального района Похвистневский в течение 30 дней </w:t>
      </w:r>
      <w:proofErr w:type="gramStart"/>
      <w:r w:rsidRPr="00C831C2">
        <w:rPr>
          <w:rFonts w:ascii="Times New Roman" w:hAnsi="Times New Roman" w:cs="Times New Roman"/>
        </w:rPr>
        <w:t>с даты выявления</w:t>
      </w:r>
      <w:proofErr w:type="gramEnd"/>
      <w:r w:rsidRPr="00C831C2">
        <w:rPr>
          <w:rFonts w:ascii="Times New Roman" w:hAnsi="Times New Roman" w:cs="Times New Roman"/>
        </w:rPr>
        <w:t>, даты с которой предоставлены сведения, являющиеся недостоверными (увольнение, приобретение жилья и т.п.)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6.      Срок действия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6.1.  Настоящий договор вступает в силу со дня его подписания Сторонами и действует по «___»_____________ 20___ г. включительно. 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7.2.  Действие настоящего договора прекращается в случае прекращения трудовых отношений Медицинского работника в ГБУЗ СО «</w:t>
      </w:r>
      <w:proofErr w:type="spellStart"/>
      <w:r w:rsidRPr="00C831C2">
        <w:rPr>
          <w:rFonts w:ascii="Times New Roman" w:hAnsi="Times New Roman" w:cs="Times New Roman"/>
        </w:rPr>
        <w:t>Похвистневская</w:t>
      </w:r>
      <w:proofErr w:type="spellEnd"/>
      <w:r w:rsidRPr="00C831C2">
        <w:rPr>
          <w:rFonts w:ascii="Times New Roman" w:hAnsi="Times New Roman" w:cs="Times New Roman"/>
        </w:rPr>
        <w:t xml:space="preserve"> ЦБГР».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7.      Прочие условия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7.1.  Выплата частичной компенсации за неполный месяц проживания производится пропорционально числу дней проживания с учетом положений, указанных в п. 1.1.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7.2.  При возникновении споров и разногласий Стороны обязуются приложить все усилия для их разрешения путем переговоров.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lastRenderedPageBreak/>
        <w:t>7.3.  В случае если Стороны не достигли договоренности, они вправе обратиться в суд в соответствии с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7.4.  Во всем ином, что не урегулировано настоящим договором, Стороны руководствуются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7.5.  Настоящий договор составлен в 2 (двух) экземплярах, имеющих равную юридическую силу, по одному для каждой из Сторон.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9.      Адреса, реквизиты и подписи Сторон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664"/>
      </w:tblGrid>
      <w:tr w:rsidR="00FE5F25" w:rsidRPr="00C831C2" w:rsidTr="00FE5F25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5F25" w:rsidRPr="00C831C2" w:rsidRDefault="00FE5F25">
            <w:pPr>
              <w:pStyle w:val="a4"/>
              <w:rPr>
                <w:rFonts w:ascii="Times New Roman" w:hAnsi="Times New Roman" w:cs="Times New Roman"/>
              </w:rPr>
            </w:pPr>
            <w:r w:rsidRPr="00C831C2">
              <w:rPr>
                <w:rFonts w:ascii="Times New Roman" w:hAnsi="Times New Roman" w:cs="Times New Roman"/>
              </w:rPr>
              <w:t> </w:t>
            </w:r>
            <w:r w:rsidRPr="00C831C2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4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5F25" w:rsidRPr="00C831C2" w:rsidRDefault="00FE5F25">
            <w:pPr>
              <w:pStyle w:val="a4"/>
              <w:rPr>
                <w:rFonts w:ascii="Times New Roman" w:hAnsi="Times New Roman" w:cs="Times New Roman"/>
              </w:rPr>
            </w:pPr>
            <w:r w:rsidRPr="00C831C2">
              <w:rPr>
                <w:rFonts w:ascii="Times New Roman" w:hAnsi="Times New Roman" w:cs="Times New Roman"/>
                <w:b/>
                <w:bCs/>
              </w:rPr>
              <w:t>Медицинский работник</w:t>
            </w:r>
          </w:p>
        </w:tc>
      </w:tr>
    </w:tbl>
    <w:p w:rsidR="00FE5F25" w:rsidRPr="00C831C2" w:rsidRDefault="00FE5F25" w:rsidP="00FE5F25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</w:p>
    <w:p w:rsidR="0067714F" w:rsidRPr="00C831C2" w:rsidRDefault="0067714F">
      <w:pPr>
        <w:rPr>
          <w:rFonts w:ascii="Times New Roman" w:hAnsi="Times New Roman" w:cs="Times New Roman"/>
        </w:rPr>
      </w:pPr>
    </w:p>
    <w:sectPr w:rsidR="0067714F" w:rsidRPr="00C831C2" w:rsidSect="00C831C2">
      <w:pgSz w:w="11906" w:h="16838"/>
      <w:pgMar w:top="510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08"/>
    <w:rsid w:val="000443C6"/>
    <w:rsid w:val="00613108"/>
    <w:rsid w:val="0067714F"/>
    <w:rsid w:val="00C831C2"/>
    <w:rsid w:val="00F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FE5F25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rsid w:val="00FE5F25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nsNormal">
    <w:name w:val="ConsNormal Знак"/>
    <w:link w:val="ConsNormal0"/>
    <w:locked/>
    <w:rsid w:val="00FE5F25"/>
    <w:rPr>
      <w:rFonts w:ascii="Arial" w:eastAsia="Arial" w:hAnsi="Arial" w:cs="Arial"/>
      <w:lang w:eastAsia="ar-SA"/>
    </w:rPr>
  </w:style>
  <w:style w:type="paragraph" w:customStyle="1" w:styleId="ConsNormal0">
    <w:name w:val="ConsNormal"/>
    <w:link w:val="ConsNormal"/>
    <w:rsid w:val="00FE5F25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styleId="a5">
    <w:name w:val="Strong"/>
    <w:basedOn w:val="a0"/>
    <w:uiPriority w:val="22"/>
    <w:qFormat/>
    <w:rsid w:val="00FE5F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FE5F25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rsid w:val="00FE5F25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nsNormal">
    <w:name w:val="ConsNormal Знак"/>
    <w:link w:val="ConsNormal0"/>
    <w:locked/>
    <w:rsid w:val="00FE5F25"/>
    <w:rPr>
      <w:rFonts w:ascii="Arial" w:eastAsia="Arial" w:hAnsi="Arial" w:cs="Arial"/>
      <w:lang w:eastAsia="ar-SA"/>
    </w:rPr>
  </w:style>
  <w:style w:type="paragraph" w:customStyle="1" w:styleId="ConsNormal0">
    <w:name w:val="ConsNormal"/>
    <w:link w:val="ConsNormal"/>
    <w:rsid w:val="00FE5F25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styleId="a5">
    <w:name w:val="Strong"/>
    <w:basedOn w:val="a0"/>
    <w:uiPriority w:val="22"/>
    <w:qFormat/>
    <w:rsid w:val="00FE5F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B984-46C7-4508-B662-85AD3DA5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2464</Words>
  <Characters>14051</Characters>
  <Application>Microsoft Office Word</Application>
  <DocSecurity>0</DocSecurity>
  <Lines>117</Lines>
  <Paragraphs>32</Paragraphs>
  <ScaleCrop>false</ScaleCrop>
  <Company/>
  <LinksUpToDate>false</LinksUpToDate>
  <CharactersWithSpaces>16483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4</cp:revision>
  <dcterms:created xsi:type="dcterms:W3CDTF">2016-06-29T07:55:00Z</dcterms:created>
  <dcterms:modified xsi:type="dcterms:W3CDTF">2016-06-30T07:33:00Z</dcterms:modified>
</cp:coreProperties>
</file>