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6707EE" w:rsidTr="005839AF">
        <w:trPr>
          <w:trHeight w:val="728"/>
        </w:trPr>
        <w:tc>
          <w:tcPr>
            <w:tcW w:w="4518" w:type="dxa"/>
            <w:vMerge w:val="restart"/>
          </w:tcPr>
          <w:p w:rsidR="006707EE" w:rsidRPr="00DC61D3" w:rsidRDefault="006707EE" w:rsidP="005839A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707EE" w:rsidRPr="00165CA6" w:rsidRDefault="00886B64" w:rsidP="005839A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707EE" w:rsidRPr="002E0B55" w:rsidRDefault="006707EE" w:rsidP="005839A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707EE" w:rsidRDefault="003F3A98" w:rsidP="003F3A9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jc w:val="center"/>
            </w:pPr>
            <w:r>
              <w:t>23.03.2016</w:t>
            </w:r>
            <w:r w:rsidR="006707EE">
              <w:t xml:space="preserve"> </w:t>
            </w:r>
            <w:r w:rsidR="006707EE">
              <w:rPr>
                <w:rFonts w:cs="Times New Roman"/>
              </w:rPr>
              <w:t>№</w:t>
            </w:r>
            <w:r w:rsidR="006707EE">
              <w:t xml:space="preserve"> </w:t>
            </w:r>
            <w:r>
              <w:t>198</w:t>
            </w:r>
          </w:p>
          <w:p w:rsidR="006707EE" w:rsidRDefault="003F3A98" w:rsidP="005839AF">
            <w:pPr>
              <w:shd w:val="clear" w:color="auto" w:fill="FFFFFF"/>
              <w:spacing w:before="252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w:pict>
                <v:group id="Группа 8" o:spid="_x0000_s1032" style="position:absolute;margin-left:-8.5pt;margin-top:20.3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BASISy3wAAAAYBAAAPAAAAZHJzL2Rvd25yZXYu&#10;eG1sTI9BT8JAEIXvJv6HzZh4IbAtKUpqp8RINBxIiODF27Y7to27s6W7QPn3ric9Tt6X974pVqM1&#10;4kyD7xwjpLMEBHHtdMcNwsfhdboE4YNirYxjQriSh1V5e1OoXLsLv9N5HxoRS9jnCqENoc+l9HVL&#10;VvmZ64lj9uUGq0I8h0bqQV1iuTVyniQP0qqO40Krenppqf7enyxCMOvP7Wa3694Oobpuj8dsXE82&#10;iPd34/MTiEBj+IPhVz+qQxmdKndi7YVBmKaPaUQRsiS+EIEMRIWwWM5BloX8r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EBIhLLfAAAABg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34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4" o:spid="_x0000_s1033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6707EE">
              <w:rPr>
                <w:rFonts w:cs="Times New Roman"/>
                <w:spacing w:val="-3"/>
              </w:rPr>
              <w:t xml:space="preserve">                            г</w:t>
            </w:r>
            <w:r w:rsidR="006707EE">
              <w:rPr>
                <w:spacing w:val="-3"/>
              </w:rPr>
              <w:t xml:space="preserve">. </w:t>
            </w:r>
            <w:r w:rsidR="006707EE">
              <w:rPr>
                <w:rFonts w:cs="Times New Roman"/>
                <w:spacing w:val="-3"/>
              </w:rPr>
              <w:t>Похвистнево</w:t>
            </w:r>
            <w:r>
              <w:rPr>
                <w:noProof/>
                <w:sz w:val="24"/>
                <w:szCs w:val="24"/>
              </w:rPr>
              <w:pict>
                <v:group id="Группа 11" o:spid="_x0000_s1029" style="position:absolute;margin-left:201.95pt;margin-top:18.6pt;width:8.7pt;height:8.75pt;z-index:25166438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</w:p>
          <w:p w:rsidR="006707EE" w:rsidRDefault="000311A8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Об утверждении Порядка предоставления социальных выплат ветеранам Великой Отечественной войны 1941-1945 годов, вдовам инвалидов и участникам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  <w:p w:rsidR="006707EE" w:rsidRDefault="006707EE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07EE" w:rsidRPr="009E68FC" w:rsidRDefault="006707EE" w:rsidP="005839A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7EE" w:rsidTr="005839AF">
        <w:trPr>
          <w:trHeight w:val="4521"/>
        </w:trPr>
        <w:tc>
          <w:tcPr>
            <w:tcW w:w="4518" w:type="dxa"/>
            <w:vMerge/>
          </w:tcPr>
          <w:p w:rsidR="006707EE" w:rsidRDefault="006707EE" w:rsidP="005839A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6707EE" w:rsidRDefault="00566662" w:rsidP="006707EE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Самарской области от 27 ноября 2013 г. № 669 (ред. </w:t>
      </w:r>
      <w:r w:rsidR="00886B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29.12.2014) «Об утверждении государственной программы Самарской области «Государственная поддержка собственников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жилья» на 2014-2016 годы» и Постановлени</w:t>
      </w:r>
      <w:r w:rsidR="00886B64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15.03.2016 г. №109 «Об утверждении Распределения на 2016 год субсидий из областного бюджета местным бюджетам в целях софинансирования расходных обязательств муниципальных образований в Самарской области по предоставлению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и предельной доли участия средств областного бюджета в софинансировании соответствующих расходных обязательств в разрезе муниципальных образований в Самарской области на 2016 год</w:t>
      </w:r>
      <w:r w:rsidR="00F86C7E">
        <w:rPr>
          <w:rFonts w:ascii="Times New Roman" w:hAnsi="Times New Roman" w:cs="Times New Roman"/>
          <w:sz w:val="28"/>
          <w:szCs w:val="28"/>
        </w:rPr>
        <w:t>», руководствуясь Уставом муниципального района Похвистневский, Администрация муниципального района Похвистневский</w:t>
      </w:r>
      <w:proofErr w:type="gramEnd"/>
    </w:p>
    <w:p w:rsidR="006707EE" w:rsidRPr="00D001DF" w:rsidRDefault="006707EE" w:rsidP="006707EE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707EE" w:rsidRDefault="006707EE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36C8" w:rsidRDefault="009436C8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7EE" w:rsidRPr="00CB4A92" w:rsidRDefault="00E24EF9" w:rsidP="00CB4A9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4A92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прилагаемый Порядок предоставления социальных выплат ветеранам Великой отечественной войны 1941-1945 годов, вдовам инвалидов </w:t>
      </w:r>
      <w:r w:rsidRPr="00CB4A92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 участников </w:t>
      </w:r>
      <w:r w:rsidRPr="00CB4A92">
        <w:rPr>
          <w:rFonts w:ascii="Times New Roman" w:hAnsi="Times New Roman" w:cs="Times New Roman"/>
          <w:sz w:val="28"/>
          <w:szCs w:val="28"/>
        </w:rPr>
        <w:t>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 территории муниципального района Похвистневский.</w:t>
      </w:r>
    </w:p>
    <w:p w:rsidR="00CB4A92" w:rsidRDefault="0008172D" w:rsidP="000B006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района, 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>руководителя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Ермакову Н.П.</w:t>
      </w:r>
    </w:p>
    <w:p w:rsidR="001F78B5" w:rsidRDefault="001F78B5" w:rsidP="000B006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 официального опубликования и подлежит размещению на официальном сайте Администрации района в сети «Интернет».</w:t>
      </w:r>
    </w:p>
    <w:p w:rsidR="006707EE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B5" w:rsidRDefault="001F78B5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Pr="00601C1A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Default="006707EE" w:rsidP="006707EE">
      <w:pPr>
        <w:jc w:val="both"/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 Глав</w:t>
      </w:r>
      <w:r w:rsidR="00B20688">
        <w:rPr>
          <w:rFonts w:ascii="Times New Roman" w:hAnsi="Times New Roman"/>
          <w:b/>
          <w:bCs/>
          <w:sz w:val="28"/>
          <w:lang w:eastAsia="ar-SA"/>
        </w:rPr>
        <w:t>а</w:t>
      </w:r>
      <w:r>
        <w:rPr>
          <w:rFonts w:ascii="Times New Roman" w:hAnsi="Times New Roman"/>
          <w:b/>
          <w:bCs/>
          <w:sz w:val="28"/>
          <w:lang w:eastAsia="ar-SA"/>
        </w:rPr>
        <w:t xml:space="preserve">  района                                                    Ю.Ф. Рябов</w:t>
      </w: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A0412" w:rsidRDefault="000A0412" w:rsidP="000A0412">
      <w:pPr>
        <w:contextualSpacing/>
        <w:rPr>
          <w:rFonts w:ascii="Times New Roman" w:hAnsi="Times New Roman"/>
          <w:b/>
          <w:szCs w:val="28"/>
        </w:rPr>
      </w:pPr>
    </w:p>
    <w:p w:rsidR="000A0412" w:rsidRPr="003F4466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3F4466">
        <w:rPr>
          <w:rFonts w:ascii="Times New Roman" w:hAnsi="Times New Roman"/>
        </w:rPr>
        <w:t>остановлени</w:t>
      </w:r>
      <w:r>
        <w:rPr>
          <w:rFonts w:ascii="Times New Roman" w:hAnsi="Times New Roman"/>
        </w:rPr>
        <w:t>ем</w:t>
      </w:r>
      <w:r w:rsidRPr="003F44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3F4466">
        <w:rPr>
          <w:rFonts w:ascii="Times New Roman" w:hAnsi="Times New Roman"/>
        </w:rPr>
        <w:t xml:space="preserve">дминистрации 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района Похвистневский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</w:t>
      </w:r>
      <w:r w:rsidR="003F3A98">
        <w:rPr>
          <w:rFonts w:ascii="Times New Roman" w:hAnsi="Times New Roman"/>
        </w:rPr>
        <w:t>23</w:t>
      </w:r>
      <w:r>
        <w:rPr>
          <w:rFonts w:ascii="Times New Roman" w:hAnsi="Times New Roman"/>
        </w:rPr>
        <w:t xml:space="preserve">» </w:t>
      </w:r>
      <w:r w:rsidR="003F3A98">
        <w:rPr>
          <w:rFonts w:ascii="Times New Roman" w:hAnsi="Times New Roman"/>
        </w:rPr>
        <w:t xml:space="preserve">марта </w:t>
      </w:r>
      <w:r>
        <w:rPr>
          <w:rFonts w:ascii="Times New Roman" w:hAnsi="Times New Roman"/>
        </w:rPr>
        <w:t xml:space="preserve"> 2016 г. № </w:t>
      </w:r>
      <w:r w:rsidR="003F3A98">
        <w:rPr>
          <w:rFonts w:ascii="Times New Roman" w:hAnsi="Times New Roman"/>
        </w:rPr>
        <w:t>198</w:t>
      </w:r>
      <w:bookmarkStart w:id="0" w:name="_GoBack"/>
      <w:bookmarkEnd w:id="0"/>
    </w:p>
    <w:p w:rsidR="000A0412" w:rsidRDefault="000A0412" w:rsidP="000A0412">
      <w:pPr>
        <w:rPr>
          <w:rFonts w:ascii="Times New Roman" w:hAnsi="Times New Roman"/>
        </w:rPr>
      </w:pPr>
    </w:p>
    <w:p w:rsidR="000A0412" w:rsidRDefault="000A0412" w:rsidP="000A0412">
      <w:pPr>
        <w:rPr>
          <w:rFonts w:ascii="Times New Roman" w:hAnsi="Times New Roman"/>
        </w:rPr>
      </w:pPr>
    </w:p>
    <w:p w:rsidR="000A0412" w:rsidRPr="004F68F8" w:rsidRDefault="000A0412" w:rsidP="000A0412">
      <w:pPr>
        <w:tabs>
          <w:tab w:val="left" w:pos="5498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0A0412" w:rsidRPr="00790BC3" w:rsidRDefault="000A0412" w:rsidP="000A0412">
      <w:pPr>
        <w:pStyle w:val="a4"/>
        <w:ind w:firstLine="0"/>
        <w:jc w:val="both"/>
        <w:rPr>
          <w:rFonts w:ascii="Times New Roman" w:hAnsi="Times New Roman"/>
          <w:b/>
          <w:szCs w:val="28"/>
        </w:rPr>
      </w:pPr>
      <w:r w:rsidRPr="00790BC3">
        <w:rPr>
          <w:rFonts w:ascii="Times New Roman" w:hAnsi="Times New Roman"/>
          <w:b/>
        </w:rPr>
        <w:t xml:space="preserve">предоставления </w:t>
      </w:r>
      <w:r w:rsidRPr="00790BC3">
        <w:rPr>
          <w:rFonts w:ascii="Times New Roman" w:hAnsi="Times New Roman"/>
          <w:b/>
          <w:szCs w:val="28"/>
        </w:rPr>
        <w:t xml:space="preserve">социальных выплат ветеранам Великой Отечественной войны 1941–1945 годов, вдовам инвалидов и участников Великой Отечественной войны 1941–1945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</w:t>
      </w:r>
      <w:r w:rsidRPr="00790BC3">
        <w:rPr>
          <w:rFonts w:ascii="Times New Roman" w:hAnsi="Times New Roman"/>
          <w:b/>
          <w:bCs/>
          <w:szCs w:val="28"/>
        </w:rPr>
        <w:t>мероприятий, направленных на улучшение условий их проживания</w:t>
      </w:r>
    </w:p>
    <w:p w:rsidR="000A0412" w:rsidRDefault="000A0412" w:rsidP="000A0412">
      <w:pPr>
        <w:tabs>
          <w:tab w:val="left" w:pos="5498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8F8">
        <w:rPr>
          <w:rFonts w:ascii="Times New Roman" w:hAnsi="Times New Roman"/>
          <w:sz w:val="28"/>
          <w:szCs w:val="28"/>
        </w:rPr>
        <w:t xml:space="preserve">Настоящий Порядок устанавливает механизм предоставления </w:t>
      </w:r>
      <w:r w:rsidRPr="004F68F8">
        <w:rPr>
          <w:rFonts w:ascii="Times New Roman" w:hAnsi="Times New Roman"/>
          <w:spacing w:val="-6"/>
          <w:sz w:val="28"/>
          <w:szCs w:val="28"/>
        </w:rPr>
        <w:t>социальных выплат ветеранам Великой Отечественной войны  1941–1945 годов, вдовам инвалидов и участников Великой Отечественной войны 1941–1945 годов</w:t>
      </w:r>
      <w:r>
        <w:rPr>
          <w:rFonts w:ascii="Times New Roman" w:hAnsi="Times New Roman"/>
          <w:spacing w:val="-6"/>
          <w:sz w:val="28"/>
          <w:szCs w:val="28"/>
        </w:rPr>
        <w:t xml:space="preserve">, бывшим несовершеннолетним узникам концлагерей, гетто и других мест принудительного содержания, созданных </w:t>
      </w:r>
      <w:r w:rsidR="005F6628">
        <w:rPr>
          <w:rFonts w:ascii="Times New Roman" w:hAnsi="Times New Roman"/>
          <w:spacing w:val="-6"/>
          <w:sz w:val="28"/>
          <w:szCs w:val="28"/>
        </w:rPr>
        <w:t>фашистами</w:t>
      </w:r>
      <w:r>
        <w:rPr>
          <w:rFonts w:ascii="Times New Roman" w:hAnsi="Times New Roman"/>
          <w:spacing w:val="-6"/>
          <w:sz w:val="28"/>
          <w:szCs w:val="28"/>
        </w:rPr>
        <w:t xml:space="preserve"> и их союзниками в период Второй мировой войны, на проведение мероприятий, </w:t>
      </w:r>
      <w:r w:rsidRPr="004F68F8">
        <w:rPr>
          <w:rFonts w:ascii="Times New Roman" w:hAnsi="Times New Roman"/>
          <w:spacing w:val="-6"/>
          <w:sz w:val="28"/>
          <w:szCs w:val="28"/>
        </w:rPr>
        <w:t xml:space="preserve">направленных на улучшение условий проживания </w:t>
      </w:r>
      <w:r>
        <w:rPr>
          <w:rFonts w:ascii="Times New Roman" w:hAnsi="Times New Roman"/>
          <w:spacing w:val="-6"/>
          <w:sz w:val="28"/>
          <w:szCs w:val="28"/>
        </w:rPr>
        <w:t>(далее – субсидии), предусмотренных государственной программой Самарской области «Государственная поддержка собственников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жилья» на 2014 – 2016 годы, </w:t>
      </w:r>
      <w:r w:rsidRPr="004F68F8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4F68F8">
        <w:rPr>
          <w:rFonts w:ascii="Times New Roman" w:hAnsi="Times New Roman"/>
          <w:sz w:val="28"/>
          <w:szCs w:val="28"/>
        </w:rPr>
        <w:t xml:space="preserve"> за счет средств местного бюджета и областного бюджета в целях софинансирования расходных обязательств муниципального района Похвистневский по осуществлению социальных выплат, и </w:t>
      </w:r>
      <w:proofErr w:type="gramStart"/>
      <w:r w:rsidRPr="004F68F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их расходованием.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средств осуществляется финансовым управлением Администрации муниципального района Похвистневский в соответствии со сводной бюджетной росписью бюджета муниципального района Похвистневский в пределах лимитов бюдже</w:t>
      </w:r>
      <w:r w:rsidR="00B4624A">
        <w:rPr>
          <w:rFonts w:ascii="Times New Roman" w:hAnsi="Times New Roman"/>
          <w:sz w:val="28"/>
          <w:szCs w:val="28"/>
        </w:rPr>
        <w:t xml:space="preserve">тных обязательств, предусмотренных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Похвистневский.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Предельная и максимальная доля средств областного бюджета в софинансировании расходного обязательства составляет 97 процентов от общего объема финансирования данного расходного обязательства, бюджета муниципального района Похвистневский </w:t>
      </w:r>
      <w:r w:rsidRPr="00D80350">
        <w:rPr>
          <w:rFonts w:ascii="Times New Roman" w:hAnsi="Times New Roman"/>
          <w:sz w:val="28"/>
          <w:szCs w:val="28"/>
        </w:rPr>
        <w:t xml:space="preserve">составляет </w:t>
      </w:r>
      <w:r w:rsidR="00FD30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процента от общего объема финансирования данного расходного обязательства.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Социальные выплаты могут быть использованы на следующие мероприятия:</w:t>
      </w:r>
    </w:p>
    <w:p w:rsidR="000A0412" w:rsidRPr="003F0188" w:rsidRDefault="000A0412" w:rsidP="000A0412">
      <w:pPr>
        <w:pStyle w:val="a3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индивидуальных жилых домов и жилых помещений в многоквартирных домах, в том числе лоджий, балконов;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надворных построек, в том числе бань, заборов и ограждений;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водопровода, в том числе водопроводного колодца;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водоотведения, в том числе выгребной ямы;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газоснабжения, отопления;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установка приборов учета тепл</w:t>
      </w:r>
      <w:proofErr w:type="gramStart"/>
      <w:r w:rsidRPr="003F0188">
        <w:rPr>
          <w:rFonts w:ascii="Times New Roman" w:hAnsi="Times New Roman"/>
          <w:sz w:val="28"/>
          <w:szCs w:val="28"/>
        </w:rPr>
        <w:t>о-</w:t>
      </w:r>
      <w:proofErr w:type="gramEnd"/>
      <w:r w:rsidRPr="003F0188">
        <w:rPr>
          <w:rFonts w:ascii="Times New Roman" w:hAnsi="Times New Roman"/>
          <w:sz w:val="28"/>
          <w:szCs w:val="28"/>
        </w:rPr>
        <w:t>, водо-, электро-, газоснабжения;</w:t>
      </w:r>
    </w:p>
    <w:p w:rsidR="000A0412" w:rsidRPr="003F0188" w:rsidRDefault="000A0412" w:rsidP="000A0412">
      <w:pPr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 xml:space="preserve">прочие мероприятия, связанные с ремонтом и реконструкцией жилого </w:t>
      </w:r>
      <w:r w:rsidRPr="003F0188">
        <w:rPr>
          <w:rFonts w:ascii="Times New Roman" w:hAnsi="Times New Roman"/>
          <w:sz w:val="28"/>
          <w:szCs w:val="28"/>
        </w:rPr>
        <w:lastRenderedPageBreak/>
        <w:t xml:space="preserve">помещения и направленные на улучшение условий проживания </w:t>
      </w:r>
      <w:r w:rsidRPr="003F0188">
        <w:rPr>
          <w:rFonts w:ascii="Times New Roman" w:hAnsi="Times New Roman"/>
          <w:spacing w:val="-6"/>
          <w:sz w:val="28"/>
          <w:szCs w:val="28"/>
        </w:rPr>
        <w:t>получателей.</w:t>
      </w:r>
      <w:r w:rsidRPr="003F0188">
        <w:rPr>
          <w:rFonts w:ascii="Times New Roman" w:hAnsi="Times New Roman"/>
          <w:sz w:val="28"/>
          <w:szCs w:val="28"/>
        </w:rPr>
        <w:t xml:space="preserve"> </w:t>
      </w:r>
    </w:p>
    <w:p w:rsidR="000A0412" w:rsidRPr="009A06C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53168B">
        <w:rPr>
          <w:rFonts w:ascii="Times New Roman" w:hAnsi="Times New Roman"/>
          <w:sz w:val="28"/>
          <w:szCs w:val="28"/>
        </w:rPr>
        <w:t xml:space="preserve">Размер социальной выплаты, определяется Администрацией муниципального района Похвистневский в зависимости от перечня и видов осуществляемых мероприятий, но не более </w:t>
      </w:r>
      <w:r>
        <w:rPr>
          <w:rFonts w:ascii="Times New Roman" w:hAnsi="Times New Roman"/>
          <w:sz w:val="28"/>
          <w:szCs w:val="28"/>
        </w:rPr>
        <w:t>44 000,00</w:t>
      </w:r>
      <w:r w:rsidRPr="0053168B">
        <w:rPr>
          <w:rFonts w:ascii="Times New Roman" w:hAnsi="Times New Roman"/>
          <w:sz w:val="28"/>
          <w:szCs w:val="28"/>
        </w:rPr>
        <w:t xml:space="preserve"> рублей на одного получателя.</w:t>
      </w:r>
      <w:r>
        <w:rPr>
          <w:rFonts w:ascii="Times New Roman" w:hAnsi="Times New Roman"/>
          <w:sz w:val="28"/>
          <w:szCs w:val="28"/>
        </w:rPr>
        <w:t xml:space="preserve"> В случае если в семье совместно проживают два и более получателя, социальная выплата предоставляется одному из них по их выбору. </w:t>
      </w:r>
      <w:r w:rsidRPr="009A06C2">
        <w:rPr>
          <w:rFonts w:ascii="Times New Roman" w:hAnsi="Times New Roman"/>
          <w:sz w:val="28"/>
          <w:szCs w:val="28"/>
        </w:rPr>
        <w:t>В случае смерти ветерана Великой Отечественной войны 1941-1945 годов право на получение социальной выплаты сохраняется за совместно проживавшим с ним (с ней) ветераном Великой Отечественной войны 1941-1945 годов.</w:t>
      </w:r>
    </w:p>
    <w:p w:rsidR="000A0412" w:rsidRPr="004F68F8" w:rsidRDefault="000A0412" w:rsidP="000A0412">
      <w:pPr>
        <w:pStyle w:val="a3"/>
        <w:numPr>
          <w:ilvl w:val="0"/>
          <w:numId w:val="5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Социальные выплаты перечисляются Администрацией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по выбору получателя</w:t>
      </w:r>
      <w:r w:rsidRPr="004F68F8">
        <w:rPr>
          <w:rFonts w:ascii="Times New Roman" w:hAnsi="Times New Roman"/>
          <w:sz w:val="28"/>
          <w:szCs w:val="28"/>
        </w:rPr>
        <w:t>:</w:t>
      </w:r>
    </w:p>
    <w:p w:rsidR="000A0412" w:rsidRPr="004F68F8" w:rsidRDefault="000A0412" w:rsidP="000A0412">
      <w:pPr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F68F8">
        <w:rPr>
          <w:rFonts w:ascii="Times New Roman" w:hAnsi="Times New Roman"/>
          <w:sz w:val="28"/>
          <w:szCs w:val="28"/>
        </w:rPr>
        <w:t xml:space="preserve">.1. </w:t>
      </w:r>
      <w:r w:rsidRPr="00526BAA">
        <w:rPr>
          <w:rFonts w:ascii="Times New Roman" w:hAnsi="Times New Roman"/>
          <w:sz w:val="28"/>
          <w:szCs w:val="28"/>
        </w:rPr>
        <w:t>с письменного согласия получателя юридическому лицу – подрядчику по договору подряда в безналичном порядке в пределах объема причитающейся получателю социальной выплаты, но не более стоимос</w:t>
      </w:r>
      <w:r>
        <w:rPr>
          <w:rFonts w:ascii="Times New Roman" w:hAnsi="Times New Roman"/>
          <w:sz w:val="28"/>
          <w:szCs w:val="28"/>
        </w:rPr>
        <w:t>ти работ по указанному договору.</w:t>
      </w:r>
      <w:r w:rsidR="00C50940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Основанием для оплаты являются представленные акты выполненных работ и справки о стоимости выполненных работ по форме КС</w:t>
      </w:r>
      <w:r>
        <w:rPr>
          <w:rFonts w:ascii="Times New Roman" w:hAnsi="Times New Roman"/>
          <w:sz w:val="28"/>
          <w:szCs w:val="28"/>
        </w:rPr>
        <w:t>-</w:t>
      </w:r>
      <w:r w:rsidRPr="004F68F8">
        <w:rPr>
          <w:rFonts w:ascii="Times New Roman" w:hAnsi="Times New Roman"/>
          <w:sz w:val="28"/>
          <w:szCs w:val="28"/>
        </w:rPr>
        <w:t xml:space="preserve">2, КС-3. 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F68F8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п</w:t>
      </w:r>
      <w:r w:rsidRPr="004F68F8">
        <w:rPr>
          <w:rFonts w:ascii="Times New Roman" w:hAnsi="Times New Roman"/>
          <w:sz w:val="28"/>
          <w:szCs w:val="28"/>
        </w:rPr>
        <w:t>олучателю, если он осуществил самостоятельно за счет собственных средств мероприятия по улучшению условий проживания, на лицевой счет получателя, открытый в российской кредитной организации. В этом случае получатель</w:t>
      </w:r>
      <w:r>
        <w:rPr>
          <w:rFonts w:ascii="Times New Roman" w:hAnsi="Times New Roman"/>
          <w:sz w:val="28"/>
          <w:szCs w:val="28"/>
        </w:rPr>
        <w:t>,</w:t>
      </w:r>
      <w:r w:rsidRPr="004F68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обращаясь в Администрацию муниципального района Похвистневский за социальной выплатой, должен </w:t>
      </w:r>
      <w:r w:rsidRPr="004F68F8">
        <w:rPr>
          <w:rFonts w:ascii="Times New Roman" w:hAnsi="Times New Roman"/>
          <w:sz w:val="28"/>
          <w:szCs w:val="28"/>
        </w:rPr>
        <w:t>документально подтвер</w:t>
      </w:r>
      <w:r>
        <w:rPr>
          <w:rFonts w:ascii="Times New Roman" w:hAnsi="Times New Roman"/>
          <w:sz w:val="28"/>
          <w:szCs w:val="28"/>
        </w:rPr>
        <w:t>дить</w:t>
      </w:r>
      <w:r w:rsidRPr="004F68F8">
        <w:rPr>
          <w:rFonts w:ascii="Times New Roman" w:hAnsi="Times New Roman"/>
          <w:sz w:val="28"/>
          <w:szCs w:val="28"/>
        </w:rPr>
        <w:t xml:space="preserve"> произведенные расходы. Подтверждающими документами могут служить: товарные и кассовые чеки, товарные накладные, квитанции на приобретение материалов для ремонта, договоры подряда и оказания услуг, оформленные и заключенные в установленном законодательством порядке.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Если получателем социальной выплаты предоставляются документы, подтверждающие проведение мероприятий по улучшению условий проживания на сумму, превышающую </w:t>
      </w:r>
      <w:r>
        <w:rPr>
          <w:rFonts w:ascii="Times New Roman" w:hAnsi="Times New Roman"/>
          <w:sz w:val="28"/>
          <w:szCs w:val="28"/>
        </w:rPr>
        <w:t>44 000,00</w:t>
      </w:r>
      <w:r w:rsidRPr="009A06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Pr="004F68F8">
        <w:rPr>
          <w:rFonts w:ascii="Times New Roman" w:hAnsi="Times New Roman"/>
          <w:sz w:val="28"/>
          <w:szCs w:val="28"/>
        </w:rPr>
        <w:t xml:space="preserve">, то рабочей группой по контролю за реализацией мероприятий, направленных на улучшение условий проживания получателей, состав которой утверждается постановлением Администрации муниципального района Похвистневский (далее – </w:t>
      </w:r>
      <w:proofErr w:type="gramStart"/>
      <w:r w:rsidRPr="004F68F8">
        <w:rPr>
          <w:rFonts w:ascii="Times New Roman" w:hAnsi="Times New Roman"/>
          <w:sz w:val="28"/>
          <w:szCs w:val="28"/>
        </w:rPr>
        <w:t xml:space="preserve">группа) 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указанные документы принимаются, но размер социальной выплаты по указанным документам не должен превышать </w:t>
      </w:r>
      <w:r>
        <w:rPr>
          <w:rFonts w:ascii="Times New Roman" w:hAnsi="Times New Roman"/>
          <w:sz w:val="28"/>
          <w:szCs w:val="28"/>
        </w:rPr>
        <w:t>44 000,00</w:t>
      </w:r>
      <w:r w:rsidRPr="009A06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Pr="004F68F8">
        <w:rPr>
          <w:rFonts w:ascii="Times New Roman" w:hAnsi="Times New Roman"/>
          <w:sz w:val="28"/>
          <w:szCs w:val="28"/>
        </w:rPr>
        <w:t>.</w:t>
      </w:r>
    </w:p>
    <w:p w:rsidR="000A0412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</w:t>
      </w:r>
      <w:r w:rsidRPr="004F68F8">
        <w:rPr>
          <w:rFonts w:ascii="Times New Roman" w:hAnsi="Times New Roman"/>
          <w:sz w:val="28"/>
          <w:szCs w:val="28"/>
        </w:rPr>
        <w:t xml:space="preserve">.3. </w:t>
      </w:r>
      <w:r w:rsidRPr="004A040A">
        <w:rPr>
          <w:rFonts w:ascii="Times New Roman" w:hAnsi="Times New Roman"/>
          <w:sz w:val="28"/>
          <w:szCs w:val="28"/>
        </w:rPr>
        <w:t>получателю на лицевой счет, открытый в кредитной организации, если он планирует самостоятельно осуществить мероприятия по улучшению условий проживания, при условии подписания обязательства о реализации мероприятия по улучшению условий проживания в определенные, с последующим представлением отчетных документов, подтверждающих целевое использование средств</w:t>
      </w:r>
      <w:r w:rsidRPr="004F68F8">
        <w:rPr>
          <w:rFonts w:ascii="Times New Roman" w:hAnsi="Times New Roman"/>
          <w:sz w:val="28"/>
          <w:szCs w:val="28"/>
        </w:rPr>
        <w:t>.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В этом случае получатель, обращаясь за социальной выплатой, должен подписать обязательство</w:t>
      </w:r>
      <w:r>
        <w:rPr>
          <w:rFonts w:ascii="Times New Roman" w:hAnsi="Times New Roman"/>
          <w:sz w:val="28"/>
          <w:szCs w:val="28"/>
        </w:rPr>
        <w:t>,</w:t>
      </w:r>
      <w:r w:rsidRPr="004F68F8">
        <w:rPr>
          <w:rFonts w:ascii="Times New Roman" w:hAnsi="Times New Roman"/>
          <w:sz w:val="28"/>
          <w:szCs w:val="28"/>
        </w:rPr>
        <w:t xml:space="preserve"> осуществить мероприятия по улучшению условий проживания в месячный срок с момента получения социальной выплаты, с предоставлением отчетных документов, подтверждающих целевое использование сре</w:t>
      </w:r>
      <w:proofErr w:type="gramStart"/>
      <w:r w:rsidRPr="004F68F8">
        <w:rPr>
          <w:rFonts w:ascii="Times New Roman" w:hAnsi="Times New Roman"/>
          <w:sz w:val="28"/>
          <w:szCs w:val="28"/>
        </w:rPr>
        <w:t>дств в т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ечение месяца с </w:t>
      </w:r>
      <w:r>
        <w:rPr>
          <w:rFonts w:ascii="Times New Roman" w:hAnsi="Times New Roman"/>
          <w:sz w:val="28"/>
          <w:szCs w:val="28"/>
        </w:rPr>
        <w:t>момента выполнения мероприятия (Приложение)</w:t>
      </w:r>
      <w:r w:rsidRPr="004F68F8">
        <w:rPr>
          <w:rFonts w:ascii="Times New Roman" w:hAnsi="Times New Roman"/>
          <w:sz w:val="28"/>
          <w:szCs w:val="28"/>
        </w:rPr>
        <w:t>.</w:t>
      </w:r>
    </w:p>
    <w:p w:rsidR="000A0412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Указанные социальные выплаты предоставляются по вышеперечисленным основаниям по выбору получателя.</w:t>
      </w:r>
    </w:p>
    <w:p w:rsidR="000A0412" w:rsidRDefault="000A0412" w:rsidP="000A0412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Право на получение указанных социальных выплат </w:t>
      </w:r>
      <w:r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</w:t>
      </w:r>
      <w:r w:rsidRPr="004F68F8">
        <w:rPr>
          <w:rFonts w:ascii="Times New Roman" w:hAnsi="Times New Roman"/>
          <w:sz w:val="28"/>
          <w:szCs w:val="28"/>
        </w:rPr>
        <w:t>имеют следующие категории граждан:</w:t>
      </w:r>
    </w:p>
    <w:p w:rsidR="000A0412" w:rsidRPr="00AC44E2" w:rsidRDefault="000A0412" w:rsidP="000A0412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7.1 </w:t>
      </w:r>
      <w:r w:rsidRPr="00AC44E2">
        <w:rPr>
          <w:rFonts w:ascii="Times New Roman" w:hAnsi="Times New Roman"/>
          <w:szCs w:val="28"/>
        </w:rPr>
        <w:t>внеочередное предоставление социальной выплаты:</w:t>
      </w:r>
    </w:p>
    <w:p w:rsidR="000A0412" w:rsidRPr="00AC44E2" w:rsidRDefault="000A0412" w:rsidP="000A0412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 </w:t>
      </w:r>
      <w:r w:rsidRPr="00AC44E2">
        <w:rPr>
          <w:rFonts w:ascii="Times New Roman" w:hAnsi="Times New Roman"/>
          <w:szCs w:val="28"/>
        </w:rPr>
        <w:t>очередь – инвалиды Великой Отечественной войны 1941–1945 годов;</w:t>
      </w:r>
    </w:p>
    <w:p w:rsidR="000A0412" w:rsidRPr="00AC44E2" w:rsidRDefault="000A0412" w:rsidP="000A0412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 </w:t>
      </w:r>
      <w:r w:rsidRPr="00AC44E2">
        <w:rPr>
          <w:rFonts w:ascii="Times New Roman" w:hAnsi="Times New Roman"/>
          <w:szCs w:val="28"/>
        </w:rPr>
        <w:t>очередь – участники Великой Отечественной войны 1941–1945 годов;</w:t>
      </w:r>
    </w:p>
    <w:p w:rsidR="000A0412" w:rsidRPr="00AC44E2" w:rsidRDefault="000A0412" w:rsidP="000A0412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7.2 </w:t>
      </w:r>
      <w:r w:rsidRPr="00AC44E2">
        <w:rPr>
          <w:rFonts w:ascii="Times New Roman" w:hAnsi="Times New Roman"/>
          <w:szCs w:val="28"/>
        </w:rPr>
        <w:t>первоочередное предоставление социальной выплаты:</w:t>
      </w:r>
    </w:p>
    <w:p w:rsidR="000A0412" w:rsidRPr="00AC44E2" w:rsidRDefault="000A0412" w:rsidP="000A0412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бывшие несовершеннолетние узники концлагерей;</w:t>
      </w:r>
    </w:p>
    <w:p w:rsidR="000A0412" w:rsidRPr="00AC44E2" w:rsidRDefault="000A0412" w:rsidP="000A0412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лица, работавшие на объектах противовоздушной обороны, и лица, приравненные к ним;</w:t>
      </w:r>
    </w:p>
    <w:p w:rsidR="000A0412" w:rsidRPr="00AC44E2" w:rsidRDefault="000A0412" w:rsidP="000A0412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 </w:t>
      </w:r>
      <w:r w:rsidRPr="00AC44E2">
        <w:rPr>
          <w:rFonts w:ascii="Times New Roman" w:hAnsi="Times New Roman"/>
          <w:szCs w:val="28"/>
        </w:rPr>
        <w:t>очередь – лица, награжденные знаком «Жителю блокадного Ленинграда»;</w:t>
      </w:r>
    </w:p>
    <w:p w:rsidR="000A0412" w:rsidRPr="00AC44E2" w:rsidRDefault="000A0412" w:rsidP="000A0412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 </w:t>
      </w:r>
      <w:r w:rsidRPr="00AC44E2">
        <w:rPr>
          <w:rFonts w:ascii="Times New Roman" w:hAnsi="Times New Roman"/>
          <w:szCs w:val="28"/>
        </w:rPr>
        <w:t>очередь – ветераны Великой Отечественной войны – труженики тыла;</w:t>
      </w:r>
    </w:p>
    <w:p w:rsidR="000A0412" w:rsidRPr="00AC44E2" w:rsidRDefault="000A0412" w:rsidP="000A0412">
      <w:pPr>
        <w:pStyle w:val="a4"/>
        <w:ind w:left="360" w:firstLine="6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7.3 </w:t>
      </w:r>
      <w:r w:rsidRPr="00AC44E2">
        <w:rPr>
          <w:rFonts w:ascii="Times New Roman" w:hAnsi="Times New Roman"/>
          <w:szCs w:val="28"/>
        </w:rPr>
        <w:t>предоставление социальной выплаты в порядке очередности:</w:t>
      </w:r>
    </w:p>
    <w:p w:rsidR="000A0412" w:rsidRPr="00AC44E2" w:rsidRDefault="000A0412" w:rsidP="000A0412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вдовы погибших инвалидов и участников Великой Отечественной войны 1941–1945 годов;</w:t>
      </w:r>
    </w:p>
    <w:p w:rsidR="000A0412" w:rsidRPr="004F68F8" w:rsidRDefault="000A0412" w:rsidP="000A0412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вдовы умерших инвалидов и участников Великой Отечественной войны 1941–1945 годов.</w:t>
      </w:r>
    </w:p>
    <w:p w:rsidR="000A0412" w:rsidRPr="004F68F8" w:rsidRDefault="000A0412" w:rsidP="000A0412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Список очередности на получение социальных выплат формируется на основании личного заявления гражданина, претендующего на социальную выплату, о необходимости осуществления мероприятий, направленных на улучшение условий проживания с указанием способа перечисления социально</w:t>
      </w:r>
      <w:r>
        <w:rPr>
          <w:rFonts w:ascii="Times New Roman" w:hAnsi="Times New Roman"/>
          <w:sz w:val="28"/>
          <w:szCs w:val="28"/>
        </w:rPr>
        <w:t>й выплаты, указанного в пункте 6</w:t>
      </w:r>
      <w:r w:rsidRPr="004F68F8">
        <w:rPr>
          <w:rFonts w:ascii="Times New Roman" w:hAnsi="Times New Roman"/>
          <w:sz w:val="28"/>
          <w:szCs w:val="28"/>
        </w:rPr>
        <w:t xml:space="preserve"> настоящего Порядка. Заявление подается в Управление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(далее – Управление) для формирования списка получателей.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Гражданин включается в список очередности </w:t>
      </w:r>
      <w:proofErr w:type="gramStart"/>
      <w:r w:rsidRPr="004F68F8">
        <w:rPr>
          <w:rFonts w:ascii="Times New Roman" w:hAnsi="Times New Roman"/>
          <w:sz w:val="28"/>
          <w:szCs w:val="28"/>
        </w:rPr>
        <w:t>с даты предоставления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заявления, но не ранее возникновения права ветерана, вдовы на получение мер социальной поддержки, определяемого датой выдачи документа, подтверждающего это право.</w:t>
      </w:r>
    </w:p>
    <w:p w:rsidR="000A0412" w:rsidRPr="004F68F8" w:rsidRDefault="000A0412" w:rsidP="000A0412">
      <w:pPr>
        <w:pStyle w:val="a3"/>
        <w:numPr>
          <w:ilvl w:val="0"/>
          <w:numId w:val="3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Для получения выплаты гражданин лично, либо через своего представителя, полномочия которого удостоверены доверенностью, совершенной в простой письменной форме, представляет в Управление следующие документы: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 з</w:t>
      </w:r>
      <w:r w:rsidRPr="004F68F8">
        <w:rPr>
          <w:rFonts w:ascii="Times New Roman" w:hAnsi="Times New Roman"/>
          <w:sz w:val="28"/>
          <w:szCs w:val="28"/>
        </w:rPr>
        <w:t>аявление;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 д</w:t>
      </w:r>
      <w:r w:rsidRPr="004F68F8">
        <w:rPr>
          <w:rFonts w:ascii="Times New Roman" w:hAnsi="Times New Roman"/>
          <w:sz w:val="28"/>
          <w:szCs w:val="28"/>
        </w:rPr>
        <w:t>окумент, удостоверяющий личность;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 п</w:t>
      </w:r>
      <w:r w:rsidRPr="004F68F8">
        <w:rPr>
          <w:rFonts w:ascii="Times New Roman" w:hAnsi="Times New Roman"/>
          <w:sz w:val="28"/>
          <w:szCs w:val="28"/>
        </w:rPr>
        <w:t>одлинник и копию документа, подтверждающего право на меры социальной поддержки;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постоянное проживание гражданина на территории муниципального района Похвистневский в указанном индивидуальном жилом доме, либо жилом помещении в многоквартирном доме;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открытие лицевого счета для перечисления социальной выплаты;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9.6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 xml:space="preserve">.2. настоящего Порядка, в случае, если мероприятия по улучшению условий проживания выполнены </w:t>
      </w:r>
      <w:r w:rsidRPr="004F68F8">
        <w:rPr>
          <w:rFonts w:ascii="Times New Roman" w:hAnsi="Times New Roman"/>
          <w:sz w:val="28"/>
          <w:szCs w:val="28"/>
        </w:rPr>
        <w:lastRenderedPageBreak/>
        <w:t>получателем самостоятельно;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9.7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>.3. настоящего Порядка, в случае, если получатель планирует самостоятельно осуществить мероприятии по улучшению условий проживания.</w:t>
      </w:r>
    </w:p>
    <w:p w:rsidR="000A0412" w:rsidRPr="004F68F8" w:rsidRDefault="000A0412" w:rsidP="000A0412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Рабочая группа рассматривает все документы и после выезда на место выносит решение о предостав</w:t>
      </w:r>
      <w:r>
        <w:rPr>
          <w:rFonts w:ascii="Times New Roman" w:hAnsi="Times New Roman"/>
          <w:sz w:val="28"/>
          <w:szCs w:val="28"/>
        </w:rPr>
        <w:t>лении социальной выплаты либо об</w:t>
      </w:r>
      <w:r w:rsidRPr="004F68F8">
        <w:rPr>
          <w:rFonts w:ascii="Times New Roman" w:hAnsi="Times New Roman"/>
          <w:sz w:val="28"/>
          <w:szCs w:val="28"/>
        </w:rPr>
        <w:t xml:space="preserve"> отказе в ее предоставлении.</w:t>
      </w:r>
    </w:p>
    <w:p w:rsidR="000A0412" w:rsidRPr="004F68F8" w:rsidRDefault="000A0412" w:rsidP="000A0412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55337">
        <w:rPr>
          <w:rFonts w:ascii="Times New Roman" w:hAnsi="Times New Roman"/>
          <w:sz w:val="28"/>
          <w:szCs w:val="28"/>
        </w:rPr>
        <w:t>Основани</w:t>
      </w:r>
      <w:r w:rsidRPr="004F68F8">
        <w:rPr>
          <w:rFonts w:ascii="Times New Roman" w:hAnsi="Times New Roman"/>
          <w:sz w:val="28"/>
          <w:szCs w:val="28"/>
        </w:rPr>
        <w:t>ями для отказа в предоставлении социальной выплаты являются: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 </w:t>
      </w:r>
      <w:r w:rsidRPr="009A06C2">
        <w:rPr>
          <w:rFonts w:ascii="Times New Roman" w:hAnsi="Times New Roman"/>
          <w:sz w:val="28"/>
          <w:szCs w:val="28"/>
        </w:rPr>
        <w:t>наличие проведенного ремонта жилого помещения в соответствии с постановлениями Правительства Самарской области от 17.02.2010г. №30, от 17.03.2010 г. №108, от 13.07.2011 г. № 330, от 11.03.2012 г. №112 и от 14.11.2012 г. №6</w:t>
      </w:r>
      <w:r>
        <w:rPr>
          <w:rFonts w:ascii="Times New Roman" w:hAnsi="Times New Roman"/>
          <w:sz w:val="28"/>
          <w:szCs w:val="28"/>
        </w:rPr>
        <w:t>5</w:t>
      </w:r>
      <w:r w:rsidRPr="009A06C2">
        <w:rPr>
          <w:rFonts w:ascii="Times New Roman" w:hAnsi="Times New Roman"/>
          <w:sz w:val="28"/>
          <w:szCs w:val="28"/>
        </w:rPr>
        <w:t>7;</w:t>
      </w:r>
    </w:p>
    <w:p w:rsidR="000A0412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11.2. </w:t>
      </w:r>
      <w:r w:rsidRPr="004F68F8">
        <w:rPr>
          <w:rFonts w:ascii="Times New Roman" w:hAnsi="Times New Roman"/>
          <w:sz w:val="28"/>
          <w:szCs w:val="28"/>
        </w:rPr>
        <w:t xml:space="preserve">признания </w:t>
      </w:r>
      <w:proofErr w:type="gramStart"/>
      <w:r w:rsidRPr="004F68F8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в улучшении жилищных условий, либо признания жилья непригодным для проживания;</w:t>
      </w:r>
    </w:p>
    <w:p w:rsidR="000A0412" w:rsidRPr="00175C2F" w:rsidRDefault="000A0412" w:rsidP="000A0412">
      <w:pPr>
        <w:ind w:left="142"/>
        <w:rPr>
          <w:rFonts w:ascii="Times New Roman" w:hAnsi="Times New Roman"/>
          <w:sz w:val="28"/>
          <w:szCs w:val="28"/>
        </w:rPr>
      </w:pPr>
      <w:r w:rsidRPr="00175C2F">
        <w:rPr>
          <w:rFonts w:ascii="Times New Roman" w:hAnsi="Times New Roman"/>
          <w:sz w:val="28"/>
          <w:szCs w:val="28"/>
        </w:rPr>
        <w:t>11.3 получение в течение предыдущих пяти лет жилое помещение либо единовременную денежную выплату на строительство или приобретение жилого помещения в рамках предоставления мер социальной поддержки.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11.4. </w:t>
      </w:r>
      <w:r w:rsidRPr="004F68F8">
        <w:rPr>
          <w:rFonts w:ascii="Times New Roman" w:hAnsi="Times New Roman"/>
          <w:sz w:val="28"/>
          <w:szCs w:val="28"/>
        </w:rPr>
        <w:t>недостоверность документов, указанных в пункте 9 настоящего Порядка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- недостоверность сведений, содержащихся в предоставленных документах;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12.</w:t>
      </w:r>
      <w:r w:rsidRPr="004F68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В случае вынесения рабочей группой решения об отказе в предоставлении социальной выплаты заявителю в обязательном порядке направляется уведомление об отказе в предоставлении социальной выплаты в трехдневный срок со дня принятия решения комиссией.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12. На основании решения рабочей группы Управление готовит проект постановления Администрации муниципального района Похвистневский о предоставлении социальных выплат с указанием размера социальной выплаты по каждому получателю.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13. Прием выполненных работ по форме КС-2, справки о стоимости выполненных работ по форме КС-3, счета-фактуры и осуществление технического надзора осуществляет Управление. 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После утверждения документов Управление передает их в отдел бухгалтерского учета и отчетности Администрации муниципального района Похвистневский для перечисления денежных средств получателям социальных выплат.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14. В случае выбора получателем способа получения, указанного в пункте 6.2 настоящего Порядка,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проживания по результатам обследования членами рабочей группы.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15. В случае выбора получателем способа получения, указанного в пункте 6.3 настоящего Порядка, получателем социальной выплаты подписывается обязательство осуществить мероприятия по улучшению условий проживания в определенные сроки. После осуществления мероприятий между Получателем и Администрацией муниципального района Похвистневский составляется акт выполненных работ по осуществлению </w:t>
      </w:r>
      <w:r w:rsidRPr="004F68F8">
        <w:rPr>
          <w:rFonts w:ascii="Times New Roman" w:hAnsi="Times New Roman"/>
          <w:sz w:val="28"/>
          <w:szCs w:val="28"/>
        </w:rPr>
        <w:lastRenderedPageBreak/>
        <w:t xml:space="preserve">мероприятий, направленных на улучшение условий проживания по результатам обследования членами рабочей группы. 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F68F8">
        <w:rPr>
          <w:rFonts w:ascii="Times New Roman" w:hAnsi="Times New Roman"/>
          <w:sz w:val="28"/>
          <w:szCs w:val="28"/>
        </w:rPr>
        <w:t xml:space="preserve">В случае выполнения получателем </w:t>
      </w:r>
      <w:proofErr w:type="gramStart"/>
      <w:r w:rsidRPr="004F68F8">
        <w:rPr>
          <w:rFonts w:ascii="Times New Roman" w:hAnsi="Times New Roman"/>
          <w:sz w:val="28"/>
          <w:szCs w:val="28"/>
        </w:rPr>
        <w:t>мероприятия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на сумму менее установленной в пункте 2 настоящего Порядка получатель обязуется в течение месяца после подписания акта обследования перечислить разницу на счет Администрации муниципального района Похвистневский. 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F68F8">
        <w:rPr>
          <w:rFonts w:ascii="Times New Roman" w:hAnsi="Times New Roman"/>
          <w:sz w:val="28"/>
          <w:szCs w:val="28"/>
        </w:rPr>
        <w:t>В случае невыполнения мероприятий по улучшению условий проживания в установленные в обязательстве сроки Администрация вправе предъявить требования о возврате перечисленной суммы социальной выплаты.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16. В случае смерти получателя, получившего социальную выплату в соответствии с пунктом 6.3 настоящего Порядка, предоставление отчетных документов, подтверждающих целевое использование средств, сохраняется за наследниками получателя.  </w:t>
      </w:r>
    </w:p>
    <w:p w:rsidR="000A0412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17. Ежемесячно, в срок до 5 числа месяца, следующего за отчетным, Администрация муниципального района Похвистневский </w:t>
      </w:r>
      <w:proofErr w:type="gramStart"/>
      <w:r w:rsidRPr="004F68F8">
        <w:rPr>
          <w:rFonts w:ascii="Times New Roman" w:hAnsi="Times New Roman"/>
          <w:sz w:val="28"/>
          <w:szCs w:val="28"/>
        </w:rPr>
        <w:t>предоставляет  отчет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об использовании субсидий  в порядке, сроки и по форме, установленные Соглашением, заключенным с Министерством энергетики и жилищно-коммунально</w:t>
      </w:r>
      <w:r>
        <w:rPr>
          <w:rFonts w:ascii="Times New Roman" w:hAnsi="Times New Roman"/>
          <w:sz w:val="28"/>
          <w:szCs w:val="28"/>
        </w:rPr>
        <w:t>го хозяйства Самарской области.</w:t>
      </w:r>
    </w:p>
    <w:p w:rsidR="000A0412" w:rsidRPr="00F13899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C5F8C" w:rsidRDefault="009C5F8C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0A0412" w:rsidRDefault="000A0412" w:rsidP="00AA2E89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предоставления в 201</w:t>
      </w:r>
      <w:r w:rsidR="0008230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году </w:t>
      </w:r>
      <w:proofErr w:type="gramStart"/>
      <w:r w:rsidRPr="00966DDE">
        <w:rPr>
          <w:rFonts w:ascii="Times New Roman" w:hAnsi="Times New Roman"/>
          <w:sz w:val="24"/>
          <w:szCs w:val="24"/>
        </w:rPr>
        <w:t>социальных</w:t>
      </w:r>
      <w:proofErr w:type="gramEnd"/>
      <w:r w:rsidRPr="00966DDE">
        <w:rPr>
          <w:rFonts w:ascii="Times New Roman" w:hAnsi="Times New Roman"/>
          <w:sz w:val="24"/>
          <w:szCs w:val="24"/>
        </w:rPr>
        <w:t xml:space="preserve"> </w:t>
      </w:r>
    </w:p>
    <w:p w:rsidR="000A0412" w:rsidRDefault="000A0412" w:rsidP="00AA2E89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966DDE">
        <w:rPr>
          <w:rFonts w:ascii="Times New Roman" w:hAnsi="Times New Roman"/>
          <w:sz w:val="24"/>
          <w:szCs w:val="24"/>
        </w:rPr>
        <w:t xml:space="preserve">выплат на осуществление мероприятий, </w:t>
      </w:r>
      <w:proofErr w:type="gramStart"/>
      <w:r>
        <w:rPr>
          <w:rFonts w:ascii="Times New Roman" w:hAnsi="Times New Roman"/>
          <w:sz w:val="24"/>
          <w:szCs w:val="24"/>
        </w:rPr>
        <w:t>направлены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0A0412" w:rsidRDefault="00AA2E89" w:rsidP="00AA2E89">
      <w:pPr>
        <w:tabs>
          <w:tab w:val="left" w:pos="4536"/>
          <w:tab w:val="left" w:pos="5529"/>
        </w:tabs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0A0412">
        <w:rPr>
          <w:rFonts w:ascii="Times New Roman" w:hAnsi="Times New Roman"/>
          <w:sz w:val="24"/>
          <w:szCs w:val="24"/>
        </w:rPr>
        <w:t xml:space="preserve">на </w:t>
      </w:r>
      <w:r w:rsidR="000A0412" w:rsidRPr="00966DDE">
        <w:rPr>
          <w:rFonts w:ascii="Times New Roman" w:hAnsi="Times New Roman"/>
          <w:sz w:val="24"/>
          <w:szCs w:val="24"/>
        </w:rPr>
        <w:t xml:space="preserve">улучшение условий проживания </w:t>
      </w:r>
      <w:r w:rsidR="000A0412">
        <w:rPr>
          <w:rFonts w:ascii="Times New Roman" w:hAnsi="Times New Roman"/>
          <w:sz w:val="24"/>
          <w:szCs w:val="24"/>
        </w:rPr>
        <w:t>ветеранам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Великой Отечественной войны 1941-1945 годов, вдовам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инвалидов и участников Великой Отечественной войны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1941-1945годов, бывшим несовершеннолетним узникам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концлагерей, гетто и других мест принудительного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содержания, созданных фашистами и их союзниками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 период Второй мировой войны</w:t>
      </w:r>
    </w:p>
    <w:p w:rsidR="000A0412" w:rsidRPr="00966DDE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Pr="004F68F8" w:rsidRDefault="000A0412" w:rsidP="000A0412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Обязательство </w:t>
      </w:r>
    </w:p>
    <w:p w:rsidR="000A0412" w:rsidRPr="004F68F8" w:rsidRDefault="000A0412" w:rsidP="000A0412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A0412" w:rsidRPr="004F68F8" w:rsidRDefault="000A0412" w:rsidP="000A0412">
      <w:pPr>
        <w:tabs>
          <w:tab w:val="left" w:pos="5498"/>
        </w:tabs>
        <w:contextualSpacing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Я, __________________________________________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0A0412" w:rsidRPr="004F68F8" w:rsidRDefault="000A0412" w:rsidP="000A0412">
      <w:pPr>
        <w:tabs>
          <w:tab w:val="left" w:pos="5498"/>
        </w:tabs>
        <w:contextualSpacing/>
        <w:jc w:val="center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Ф.И.О.</w:t>
      </w: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8F8">
        <w:rPr>
          <w:rFonts w:ascii="Times New Roman" w:hAnsi="Times New Roman"/>
          <w:sz w:val="28"/>
          <w:szCs w:val="28"/>
        </w:rPr>
        <w:t>проживающий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4F68F8">
        <w:rPr>
          <w:rFonts w:ascii="Times New Roman" w:hAnsi="Times New Roman"/>
          <w:sz w:val="28"/>
          <w:szCs w:val="28"/>
        </w:rPr>
        <w:t>ая</w:t>
      </w:r>
      <w:proofErr w:type="spellEnd"/>
      <w:r w:rsidRPr="004F68F8">
        <w:rPr>
          <w:rFonts w:ascii="Times New Roman" w:hAnsi="Times New Roman"/>
          <w:sz w:val="28"/>
          <w:szCs w:val="28"/>
        </w:rPr>
        <w:t>) по адресу____________________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0A0412" w:rsidRPr="004F68F8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A0412" w:rsidRPr="004F68F8" w:rsidRDefault="000A0412" w:rsidP="000A0412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при поступлении на мой лицевой счет, открытый в российской кредитной организации, социальной выплаты утвержденного размера, указанной в списке получателей на проведение мероприятия по улучшению условий проживания, обязуюсь осуществить данное мероприятие в течение четырех месяцев и в указанные сроки представить отчетные документы, подтверждающие целевое использование средств. </w:t>
      </w:r>
    </w:p>
    <w:p w:rsidR="000A0412" w:rsidRPr="004F68F8" w:rsidRDefault="000A0412" w:rsidP="000A0412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В случае невыполнения мной мероприятий по улучшению условий проживания или не предоставления документов, подтверждающих целевое использование средств, обязуюсь вернуть выделенные мне средства на счет указанный администрацией муниципального района Похвистневский.</w:t>
      </w:r>
    </w:p>
    <w:p w:rsidR="000A0412" w:rsidRPr="004F68F8" w:rsidRDefault="000A0412" w:rsidP="000A0412">
      <w:pPr>
        <w:jc w:val="both"/>
        <w:rPr>
          <w:rFonts w:ascii="Times New Roman" w:hAnsi="Times New Roman"/>
          <w:sz w:val="28"/>
          <w:szCs w:val="28"/>
        </w:rPr>
      </w:pPr>
    </w:p>
    <w:p w:rsidR="000A0412" w:rsidRPr="004F68F8" w:rsidRDefault="000A0412" w:rsidP="000A041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</w:rPr>
        <w:t>«____» ___________ 201</w:t>
      </w:r>
      <w:r>
        <w:rPr>
          <w:rFonts w:ascii="Times New Roman" w:hAnsi="Times New Roman"/>
        </w:rPr>
        <w:t>6</w:t>
      </w:r>
      <w:r w:rsidRPr="004F68F8">
        <w:rPr>
          <w:rFonts w:ascii="Times New Roman" w:hAnsi="Times New Roman"/>
        </w:rPr>
        <w:t xml:space="preserve"> г.              </w:t>
      </w:r>
      <w:r w:rsidRPr="004F68F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______________</w:t>
      </w:r>
    </w:p>
    <w:p w:rsidR="000A0412" w:rsidRPr="004F68F8" w:rsidRDefault="000A0412" w:rsidP="000A0412">
      <w:pPr>
        <w:contextualSpacing/>
        <w:jc w:val="both"/>
        <w:rPr>
          <w:rFonts w:ascii="Times New Roman" w:hAnsi="Times New Roman"/>
        </w:rPr>
      </w:pPr>
      <w:r w:rsidRPr="004F68F8">
        <w:rPr>
          <w:rFonts w:ascii="Times New Roman" w:hAnsi="Times New Roman"/>
        </w:rPr>
        <w:t xml:space="preserve">                                                                            </w:t>
      </w:r>
      <w:r>
        <w:rPr>
          <w:rFonts w:ascii="Times New Roman" w:hAnsi="Times New Roman"/>
        </w:rPr>
        <w:t xml:space="preserve">          </w:t>
      </w:r>
      <w:r w:rsidRPr="004F68F8">
        <w:rPr>
          <w:rFonts w:ascii="Times New Roman" w:hAnsi="Times New Roman"/>
        </w:rPr>
        <w:t>(подпись заявителя)</w:t>
      </w:r>
    </w:p>
    <w:p w:rsidR="000A0412" w:rsidRPr="004F68F8" w:rsidRDefault="000A0412" w:rsidP="000A0412">
      <w:pPr>
        <w:contextualSpacing/>
        <w:jc w:val="both"/>
        <w:rPr>
          <w:rFonts w:ascii="Times New Roman" w:hAnsi="Times New Roman"/>
        </w:rPr>
      </w:pPr>
    </w:p>
    <w:p w:rsidR="004D590E" w:rsidRPr="00072291" w:rsidRDefault="004D590E" w:rsidP="000A0412">
      <w:pPr>
        <w:tabs>
          <w:tab w:val="left" w:pos="14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4D590E" w:rsidRPr="00072291" w:rsidSect="00055D3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48B"/>
    <w:multiLevelType w:val="multilevel"/>
    <w:tmpl w:val="2F72A31C"/>
    <w:lvl w:ilvl="0">
      <w:start w:val="7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3348001F"/>
    <w:multiLevelType w:val="hybridMultilevel"/>
    <w:tmpl w:val="B2A25FA0"/>
    <w:lvl w:ilvl="0" w:tplc="4A8C2BE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0280A"/>
    <w:multiLevelType w:val="multilevel"/>
    <w:tmpl w:val="73340CE6"/>
    <w:lvl w:ilvl="0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62A81DC0"/>
    <w:multiLevelType w:val="hybridMultilevel"/>
    <w:tmpl w:val="31EC9A08"/>
    <w:lvl w:ilvl="0" w:tplc="0A54748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A9789F"/>
    <w:multiLevelType w:val="multilevel"/>
    <w:tmpl w:val="35E4F5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8F5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11A8"/>
    <w:rsid w:val="00033D5E"/>
    <w:rsid w:val="00050288"/>
    <w:rsid w:val="00052DBB"/>
    <w:rsid w:val="00053F16"/>
    <w:rsid w:val="00055D3E"/>
    <w:rsid w:val="000570AA"/>
    <w:rsid w:val="00057719"/>
    <w:rsid w:val="00060176"/>
    <w:rsid w:val="00060B6B"/>
    <w:rsid w:val="0006436D"/>
    <w:rsid w:val="00070B39"/>
    <w:rsid w:val="00072291"/>
    <w:rsid w:val="000728DE"/>
    <w:rsid w:val="000735D0"/>
    <w:rsid w:val="00074E34"/>
    <w:rsid w:val="00075C81"/>
    <w:rsid w:val="0007689B"/>
    <w:rsid w:val="0008020B"/>
    <w:rsid w:val="0008172D"/>
    <w:rsid w:val="0008230D"/>
    <w:rsid w:val="000842D8"/>
    <w:rsid w:val="00090016"/>
    <w:rsid w:val="00090336"/>
    <w:rsid w:val="000A0412"/>
    <w:rsid w:val="000A12CE"/>
    <w:rsid w:val="000A4A83"/>
    <w:rsid w:val="000B0065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05DC"/>
    <w:rsid w:val="000D3474"/>
    <w:rsid w:val="000D6CC0"/>
    <w:rsid w:val="000E00E1"/>
    <w:rsid w:val="000E0406"/>
    <w:rsid w:val="000E38E8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8B5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18D"/>
    <w:rsid w:val="002E5263"/>
    <w:rsid w:val="002E7908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1A92"/>
    <w:rsid w:val="0037386C"/>
    <w:rsid w:val="00377FAC"/>
    <w:rsid w:val="00380C6D"/>
    <w:rsid w:val="00382E84"/>
    <w:rsid w:val="00384993"/>
    <w:rsid w:val="00384B17"/>
    <w:rsid w:val="003923C1"/>
    <w:rsid w:val="00392F9C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A98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6C83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87B9A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0D1F"/>
    <w:rsid w:val="004D319F"/>
    <w:rsid w:val="004D4808"/>
    <w:rsid w:val="004D49D3"/>
    <w:rsid w:val="004D5122"/>
    <w:rsid w:val="004D590E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38F5"/>
    <w:rsid w:val="00565D15"/>
    <w:rsid w:val="00566662"/>
    <w:rsid w:val="005758F0"/>
    <w:rsid w:val="00576458"/>
    <w:rsid w:val="00582451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F25E5"/>
    <w:rsid w:val="005F41EC"/>
    <w:rsid w:val="005F6507"/>
    <w:rsid w:val="005F6628"/>
    <w:rsid w:val="00601C1A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61E1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07EE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6569"/>
    <w:rsid w:val="00787578"/>
    <w:rsid w:val="00790BAE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76A5B"/>
    <w:rsid w:val="00885235"/>
    <w:rsid w:val="00886B64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5726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36C8"/>
    <w:rsid w:val="00945995"/>
    <w:rsid w:val="009517CC"/>
    <w:rsid w:val="00957BCF"/>
    <w:rsid w:val="009607B0"/>
    <w:rsid w:val="0096184D"/>
    <w:rsid w:val="00962E13"/>
    <w:rsid w:val="00963BBF"/>
    <w:rsid w:val="00967A26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C5F8C"/>
    <w:rsid w:val="009D21E1"/>
    <w:rsid w:val="009D3ACF"/>
    <w:rsid w:val="009D3E46"/>
    <w:rsid w:val="009D619D"/>
    <w:rsid w:val="009D7ECC"/>
    <w:rsid w:val="009E1235"/>
    <w:rsid w:val="009E2348"/>
    <w:rsid w:val="009E333B"/>
    <w:rsid w:val="009E5454"/>
    <w:rsid w:val="009E5BAD"/>
    <w:rsid w:val="009F2D07"/>
    <w:rsid w:val="009F5315"/>
    <w:rsid w:val="009F6544"/>
    <w:rsid w:val="00A01077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5758"/>
    <w:rsid w:val="00A461AC"/>
    <w:rsid w:val="00A4705E"/>
    <w:rsid w:val="00A52AEE"/>
    <w:rsid w:val="00A5409F"/>
    <w:rsid w:val="00A54169"/>
    <w:rsid w:val="00A5569E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2E89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2E5E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688"/>
    <w:rsid w:val="00B2087B"/>
    <w:rsid w:val="00B219FC"/>
    <w:rsid w:val="00B22814"/>
    <w:rsid w:val="00B26DDC"/>
    <w:rsid w:val="00B26E6C"/>
    <w:rsid w:val="00B32193"/>
    <w:rsid w:val="00B3777E"/>
    <w:rsid w:val="00B44CEC"/>
    <w:rsid w:val="00B4624A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04C"/>
    <w:rsid w:val="00BE5798"/>
    <w:rsid w:val="00BE5CB6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0940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4A92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0E23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1C1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0350"/>
    <w:rsid w:val="00D8352B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4EF9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A6144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5A8D"/>
    <w:rsid w:val="00F35E38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86C7E"/>
    <w:rsid w:val="00F917F2"/>
    <w:rsid w:val="00F97111"/>
    <w:rsid w:val="00FB40EA"/>
    <w:rsid w:val="00FB4C31"/>
    <w:rsid w:val="00FB4D41"/>
    <w:rsid w:val="00FB688C"/>
    <w:rsid w:val="00FD30F4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  <w:style w:type="paragraph" w:styleId="a4">
    <w:name w:val="Title"/>
    <w:basedOn w:val="a"/>
    <w:link w:val="a5"/>
    <w:qFormat/>
    <w:rsid w:val="000A0412"/>
    <w:pPr>
      <w:widowControl/>
      <w:autoSpaceDE/>
      <w:autoSpaceDN/>
      <w:adjustRightInd/>
      <w:ind w:firstLine="709"/>
      <w:jc w:val="center"/>
    </w:pPr>
    <w:rPr>
      <w:rFonts w:cs="Times New Roman"/>
      <w:sz w:val="28"/>
    </w:rPr>
  </w:style>
  <w:style w:type="character" w:customStyle="1" w:styleId="a5">
    <w:name w:val="Название Знак"/>
    <w:basedOn w:val="a0"/>
    <w:link w:val="a4"/>
    <w:rsid w:val="000A0412"/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2398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5</cp:revision>
  <cp:lastPrinted>2016-03-23T12:52:00Z</cp:lastPrinted>
  <dcterms:created xsi:type="dcterms:W3CDTF">2016-03-24T06:18:00Z</dcterms:created>
  <dcterms:modified xsi:type="dcterms:W3CDTF">2016-03-24T07:49:00Z</dcterms:modified>
</cp:coreProperties>
</file>