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0AF" w:rsidRPr="008F6ED5" w:rsidRDefault="007F30AF" w:rsidP="007F30AF">
      <w:pPr>
        <w:jc w:val="center"/>
        <w:rPr>
          <w:b/>
        </w:rPr>
      </w:pPr>
      <w:r w:rsidRPr="008F6ED5">
        <w:rPr>
          <w:b/>
          <w:noProof/>
          <w:lang w:eastAsia="ru-RU"/>
        </w:rPr>
        <w:drawing>
          <wp:anchor distT="0" distB="0" distL="114300" distR="114300" simplePos="0" relativeHeight="251658240"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r w:rsidR="008F6ED5" w:rsidRPr="008F6ED5">
        <w:rPr>
          <w:b/>
        </w:rPr>
        <w:t>Проект</w:t>
      </w:r>
      <w:bookmarkStart w:id="0" w:name="_GoBack"/>
      <w:bookmarkEnd w:id="0"/>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Муниципальный район Похвистневский</w:t>
      </w:r>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r w:rsidRPr="007F30AF">
        <w:rPr>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Pr>
          <w:b/>
        </w:rPr>
        <w:t xml:space="preserve">пятого </w:t>
      </w:r>
      <w:r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«_____»____________201</w:t>
      </w:r>
      <w:r w:rsidR="00864253">
        <w:t>6</w:t>
      </w:r>
      <w:r>
        <w:t xml:space="preserve"> г.                                               </w:t>
      </w:r>
      <w:r>
        <w:tab/>
        <w:t xml:space="preserve">              №_____</w:t>
      </w:r>
    </w:p>
    <w:p w:rsidR="001716AC" w:rsidRDefault="001716AC" w:rsidP="007F30AF">
      <w:pPr>
        <w:tabs>
          <w:tab w:val="left" w:pos="3064"/>
        </w:tabs>
      </w:pPr>
    </w:p>
    <w:p w:rsidR="001716AC" w:rsidRDefault="001716AC" w:rsidP="001716AC">
      <w:pPr>
        <w:tabs>
          <w:tab w:val="left" w:pos="3064"/>
        </w:tabs>
        <w:spacing w:after="0" w:line="240" w:lineRule="auto"/>
        <w:jc w:val="center"/>
        <w:rPr>
          <w:b/>
        </w:rPr>
      </w:pPr>
      <w:r>
        <w:rPr>
          <w:b/>
        </w:rPr>
        <w:t>О внесении изменений в Устав муниципального района Похвистневский Самарской области</w:t>
      </w:r>
    </w:p>
    <w:p w:rsidR="001716AC" w:rsidRDefault="001716AC" w:rsidP="001716AC">
      <w:pPr>
        <w:tabs>
          <w:tab w:val="left" w:pos="3064"/>
        </w:tabs>
        <w:spacing w:after="0" w:line="240" w:lineRule="auto"/>
        <w:jc w:val="center"/>
        <w:rPr>
          <w:b/>
        </w:rPr>
      </w:pPr>
    </w:p>
    <w:p w:rsidR="001716AC" w:rsidRDefault="001716AC" w:rsidP="001716AC">
      <w:pPr>
        <w:tabs>
          <w:tab w:val="left" w:pos="3064"/>
        </w:tabs>
        <w:spacing w:after="0" w:line="240" w:lineRule="auto"/>
        <w:ind w:firstLine="1100"/>
        <w:jc w:val="both"/>
      </w:pPr>
      <w:r>
        <w:t xml:space="preserve">Рассмотрев предложенные Главой района изменения в Устав муниципального района Похвистневский Самарской области и в </w:t>
      </w:r>
      <w:proofErr w:type="gramStart"/>
      <w:r>
        <w:t>соответствии</w:t>
      </w:r>
      <w:proofErr w:type="gramEnd"/>
      <w:r>
        <w:t xml:space="preserve"> сФедеральным законом от 06.10.2003 г.  № 131 – ФЗ «Об общих принципах организации местного самоуправления в Российской Федерации», Законом Самарской области от 07.12.2015 г.  № 122 – ГД «О внесении изменений в отдельные законодательные акты Самарской области», Уставом муниципального района Похвистневский Самарской области, заключением по проведению публичных слушаний от «___»________201</w:t>
      </w:r>
      <w:r w:rsidR="00864253">
        <w:t>6</w:t>
      </w:r>
      <w:r>
        <w:t xml:space="preserve"> г., Собрание представителей муниципального района Похвистневский</w:t>
      </w:r>
    </w:p>
    <w:p w:rsidR="001716AC" w:rsidRDefault="001716AC" w:rsidP="001716AC">
      <w:pPr>
        <w:tabs>
          <w:tab w:val="left" w:pos="3064"/>
        </w:tabs>
        <w:spacing w:after="0" w:line="240" w:lineRule="auto"/>
        <w:ind w:firstLine="1100"/>
        <w:jc w:val="both"/>
      </w:pPr>
    </w:p>
    <w:p w:rsidR="001716AC" w:rsidRDefault="001716AC" w:rsidP="001716AC">
      <w:pPr>
        <w:tabs>
          <w:tab w:val="left" w:pos="3064"/>
        </w:tabs>
        <w:spacing w:after="0" w:line="240" w:lineRule="auto"/>
        <w:ind w:firstLine="1100"/>
        <w:jc w:val="both"/>
        <w:rPr>
          <w:b/>
        </w:rPr>
      </w:pPr>
      <w:r>
        <w:rPr>
          <w:b/>
        </w:rPr>
        <w:t>РЕШИЛО:</w:t>
      </w:r>
    </w:p>
    <w:p w:rsidR="001716AC" w:rsidRDefault="001716AC" w:rsidP="001716AC">
      <w:pPr>
        <w:tabs>
          <w:tab w:val="left" w:pos="3064"/>
        </w:tabs>
        <w:spacing w:after="0" w:line="240" w:lineRule="auto"/>
        <w:ind w:firstLine="1100"/>
        <w:jc w:val="both"/>
        <w:rPr>
          <w:b/>
        </w:rPr>
      </w:pPr>
    </w:p>
    <w:p w:rsidR="001716AC" w:rsidRDefault="001716AC" w:rsidP="001716AC">
      <w:pPr>
        <w:tabs>
          <w:tab w:val="left" w:pos="3064"/>
        </w:tabs>
        <w:spacing w:after="0" w:line="240" w:lineRule="auto"/>
        <w:ind w:firstLine="1100"/>
        <w:jc w:val="both"/>
      </w:pPr>
      <w:r>
        <w:t>1. Внести в Устав муниципального района Похвистневский Самарской области следующие изменения:</w:t>
      </w:r>
    </w:p>
    <w:p w:rsidR="006E74B1" w:rsidRDefault="006E74B1" w:rsidP="001716AC">
      <w:pPr>
        <w:tabs>
          <w:tab w:val="left" w:pos="3064"/>
        </w:tabs>
        <w:spacing w:after="0" w:line="240" w:lineRule="auto"/>
        <w:ind w:firstLine="1100"/>
        <w:jc w:val="both"/>
      </w:pPr>
    </w:p>
    <w:p w:rsidR="006E74B1" w:rsidRDefault="006E74B1" w:rsidP="001716AC">
      <w:pPr>
        <w:tabs>
          <w:tab w:val="left" w:pos="3064"/>
        </w:tabs>
        <w:spacing w:after="0" w:line="240" w:lineRule="auto"/>
        <w:ind w:firstLine="1100"/>
        <w:jc w:val="both"/>
        <w:rPr>
          <w:b/>
        </w:rPr>
      </w:pPr>
      <w:r>
        <w:t xml:space="preserve">1.1. </w:t>
      </w:r>
      <w:r w:rsidR="00021EAF">
        <w:rPr>
          <w:b/>
        </w:rPr>
        <w:t>Пункт 16 статьи 7 изложить в новой редакции:</w:t>
      </w:r>
    </w:p>
    <w:p w:rsidR="00F2484C" w:rsidRDefault="00021EAF" w:rsidP="00F2484C">
      <w:pPr>
        <w:ind w:firstLine="1100"/>
        <w:jc w:val="both"/>
      </w:pPr>
      <w:r>
        <w:t xml:space="preserve">«16) </w:t>
      </w:r>
      <w:r w:rsidR="00F2484C">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roofErr w:type="gramStart"/>
      <w:r w:rsidR="00F2484C">
        <w:t>;»</w:t>
      </w:r>
      <w:proofErr w:type="gramEnd"/>
      <w:r w:rsidR="00F2484C">
        <w:t>;</w:t>
      </w:r>
    </w:p>
    <w:p w:rsidR="00B827F0" w:rsidRDefault="00B827F0" w:rsidP="00F2484C">
      <w:pPr>
        <w:tabs>
          <w:tab w:val="left" w:pos="3064"/>
        </w:tabs>
        <w:spacing w:after="0" w:line="240" w:lineRule="auto"/>
        <w:jc w:val="both"/>
      </w:pPr>
    </w:p>
    <w:p w:rsidR="001716AC" w:rsidRDefault="006E74B1" w:rsidP="001716AC">
      <w:pPr>
        <w:tabs>
          <w:tab w:val="left" w:pos="3064"/>
        </w:tabs>
        <w:spacing w:after="0" w:line="240" w:lineRule="auto"/>
        <w:ind w:firstLine="1100"/>
        <w:jc w:val="both"/>
        <w:rPr>
          <w:b/>
        </w:rPr>
      </w:pPr>
      <w:r>
        <w:t>1.2</w:t>
      </w:r>
      <w:r w:rsidR="001716AC">
        <w:t xml:space="preserve">. </w:t>
      </w:r>
      <w:r w:rsidR="00685ADE">
        <w:rPr>
          <w:b/>
        </w:rPr>
        <w:t>Пункт 2 статьи 30 изложить в новой редакции:</w:t>
      </w:r>
    </w:p>
    <w:p w:rsidR="00685ADE" w:rsidRDefault="00685ADE" w:rsidP="00685ADE">
      <w:pPr>
        <w:tabs>
          <w:tab w:val="num" w:pos="0"/>
        </w:tabs>
        <w:spacing w:after="0" w:line="240" w:lineRule="auto"/>
        <w:ind w:firstLine="1100"/>
        <w:jc w:val="both"/>
      </w:pPr>
      <w:r>
        <w:t xml:space="preserve">«2. </w:t>
      </w:r>
      <w:proofErr w:type="gramStart"/>
      <w:r w:rsidRPr="00685ADE">
        <w:t xml:space="preserve">Собрание представителей муниципального района состоит из 30 (тридцати) депутатов, избираемых в соответствии с пунктом 1 части 4 статьи 35 Федерального закона от 06.10.2003 № 131-ФЗ «Об общих принципах </w:t>
      </w:r>
      <w:r w:rsidRPr="00685ADE">
        <w:lastRenderedPageBreak/>
        <w:t>организации местного самоуправления в Российской Федерации»  из депутатов представительных органов соответствующих поселений,</w:t>
      </w:r>
      <w:r>
        <w:t xml:space="preserve"> входящих в состав муниципального района Похвистневский</w:t>
      </w:r>
      <w:r w:rsidR="00D0774B">
        <w:t xml:space="preserve"> Самарской области,</w:t>
      </w:r>
      <w:r w:rsidRPr="00685ADE">
        <w:t xml:space="preserve"> избираемых представительными органами поселений из своего состава в соответствии с равной независимо от</w:t>
      </w:r>
      <w:proofErr w:type="gramEnd"/>
      <w:r w:rsidRPr="00685ADE">
        <w:t xml:space="preserve"> численности населения поселения нормой представительства: два представителя от каждого поселения муниципального района П</w:t>
      </w:r>
      <w:r w:rsidR="00D0774B">
        <w:t>охвистневский Самарской области</w:t>
      </w:r>
      <w:r w:rsidRPr="00685ADE">
        <w:t>, сроком на 5 (пять) лет</w:t>
      </w:r>
      <w:proofErr w:type="gramStart"/>
      <w:r w:rsidRPr="00685ADE">
        <w:t>.</w:t>
      </w:r>
      <w:r w:rsidR="00D0774B">
        <w:t>»;</w:t>
      </w:r>
      <w:proofErr w:type="gramEnd"/>
    </w:p>
    <w:p w:rsidR="002874BB" w:rsidRDefault="002874BB" w:rsidP="00685ADE">
      <w:pPr>
        <w:tabs>
          <w:tab w:val="num" w:pos="0"/>
        </w:tabs>
        <w:spacing w:after="0" w:line="240" w:lineRule="auto"/>
        <w:ind w:firstLine="1100"/>
        <w:jc w:val="both"/>
      </w:pPr>
    </w:p>
    <w:p w:rsidR="002874BB" w:rsidRDefault="006E74B1" w:rsidP="00685ADE">
      <w:pPr>
        <w:tabs>
          <w:tab w:val="num" w:pos="0"/>
        </w:tabs>
        <w:spacing w:after="0" w:line="240" w:lineRule="auto"/>
        <w:ind w:firstLine="1100"/>
        <w:jc w:val="both"/>
        <w:rPr>
          <w:b/>
        </w:rPr>
      </w:pPr>
      <w:r>
        <w:t>1.3</w:t>
      </w:r>
      <w:r w:rsidR="002874BB">
        <w:t xml:space="preserve">. </w:t>
      </w:r>
      <w:r w:rsidR="002874BB">
        <w:rPr>
          <w:b/>
        </w:rPr>
        <w:t>Дополнить Устав статьей 20.1. следующего содержания:</w:t>
      </w:r>
    </w:p>
    <w:p w:rsidR="002874BB" w:rsidRDefault="002874BB" w:rsidP="00685ADE">
      <w:pPr>
        <w:tabs>
          <w:tab w:val="num" w:pos="0"/>
        </w:tabs>
        <w:spacing w:after="0" w:line="240" w:lineRule="auto"/>
        <w:ind w:firstLine="1100"/>
        <w:jc w:val="both"/>
        <w:rPr>
          <w:b/>
        </w:rPr>
      </w:pPr>
      <w:r>
        <w:t>«</w:t>
      </w:r>
      <w:r>
        <w:rPr>
          <w:b/>
        </w:rPr>
        <w:t>Статья 20.1. Порядок отзыва Главы района, депутата Собрания представителей района избирателями</w:t>
      </w:r>
    </w:p>
    <w:p w:rsidR="002874BB" w:rsidRDefault="002874BB" w:rsidP="00B414F4">
      <w:pPr>
        <w:spacing w:after="0" w:line="240" w:lineRule="auto"/>
        <w:ind w:firstLine="1210"/>
        <w:jc w:val="both"/>
        <w:rPr>
          <w:snapToGrid w:val="0"/>
        </w:rPr>
      </w:pPr>
      <w:r w:rsidRPr="002874BB">
        <w:rPr>
          <w:snapToGrid w:val="0"/>
        </w:rPr>
        <w:t xml:space="preserve">1. </w:t>
      </w:r>
      <w:proofErr w:type="gramStart"/>
      <w:r w:rsidRPr="002874BB">
        <w:rPr>
          <w:snapToGrid w:val="0"/>
        </w:rPr>
        <w:t>Депутат Собрания представителей муниципального района, Глава муниципального района могут быть отозваны по инициативе населения в порядке, установленном Федеральным законом</w:t>
      </w:r>
      <w:r w:rsidRPr="002874BB">
        <w:rPr>
          <w:bCs/>
        </w:rPr>
        <w:t xml:space="preserve"> от 12.06.2002 № 67-ФЗ «Об основных гарантиях избирательных прав и права на участие в референдуме граждан Российской Федерации»</w:t>
      </w:r>
      <w:r w:rsidRPr="002874BB">
        <w:rPr>
          <w:snapToGrid w:val="0"/>
        </w:rPr>
        <w:t>, Законом Самарской области от 11.02.2004 № 12-ГД «О местном референдуме Самарской области» для проведения местного референдума, с учетом особенностей, предусмотренных Федеральным законом от 06.10.2003 № 131-ФЗ</w:t>
      </w:r>
      <w:proofErr w:type="gramEnd"/>
      <w:r w:rsidRPr="002874BB">
        <w:rPr>
          <w:snapToGrid w:val="0"/>
        </w:rPr>
        <w:t xml:space="preserve"> «Об общих принципах организации местного самоуправления в Российской Федерации».</w:t>
      </w:r>
    </w:p>
    <w:p w:rsidR="00B414F4" w:rsidRPr="002874BB" w:rsidRDefault="00B414F4" w:rsidP="00B414F4">
      <w:pPr>
        <w:spacing w:after="0" w:line="240" w:lineRule="auto"/>
        <w:ind w:firstLine="1210"/>
        <w:jc w:val="both"/>
        <w:rPr>
          <w:bCs/>
          <w:iCs/>
          <w:snapToGrid w:val="0"/>
        </w:rPr>
      </w:pPr>
    </w:p>
    <w:p w:rsidR="002874BB" w:rsidRDefault="002874BB" w:rsidP="00C26446">
      <w:pPr>
        <w:spacing w:after="0" w:line="240" w:lineRule="auto"/>
        <w:ind w:firstLine="1100"/>
        <w:jc w:val="both"/>
      </w:pPr>
      <w:r w:rsidRPr="002874BB">
        <w:t xml:space="preserve">2. Основанием для отзыва депутата Собрания представителей муниципального района является </w:t>
      </w:r>
      <w:proofErr w:type="gramStart"/>
      <w:r w:rsidRPr="002874BB">
        <w:t>установленное</w:t>
      </w:r>
      <w:proofErr w:type="gramEnd"/>
      <w:r w:rsidRPr="002874BB">
        <w:t xml:space="preserve"> вступившим в законную силу решением суда:</w:t>
      </w:r>
    </w:p>
    <w:p w:rsidR="00B414F4" w:rsidRDefault="00B414F4" w:rsidP="00C26446">
      <w:pPr>
        <w:tabs>
          <w:tab w:val="num" w:pos="0"/>
        </w:tabs>
        <w:spacing w:after="0" w:line="240" w:lineRule="auto"/>
        <w:ind w:firstLine="1100"/>
        <w:jc w:val="both"/>
      </w:pPr>
      <w:r>
        <w:rPr>
          <w:bCs/>
          <w:iCs/>
          <w:snapToGrid w:val="0"/>
        </w:rPr>
        <w:t xml:space="preserve">1) </w:t>
      </w:r>
      <w:r w:rsidR="002874BB" w:rsidRPr="00B414F4">
        <w:t xml:space="preserve">систематическое неучастие депутата Собрания представителей муниципального района в заседаниях Собрания представителей муниципального района без уважительных причин. </w:t>
      </w:r>
    </w:p>
    <w:p w:rsidR="00B414F4" w:rsidRPr="00B414F4" w:rsidRDefault="002874BB" w:rsidP="00C26446">
      <w:pPr>
        <w:tabs>
          <w:tab w:val="num" w:pos="0"/>
        </w:tabs>
        <w:spacing w:after="0" w:line="240" w:lineRule="auto"/>
        <w:ind w:firstLine="1100"/>
        <w:jc w:val="both"/>
        <w:rPr>
          <w:bCs/>
          <w:iCs/>
          <w:snapToGrid w:val="0"/>
        </w:rPr>
      </w:pPr>
      <w:r w:rsidRPr="00B414F4">
        <w:t>К уважительным причинам относятся подтвержденные медицинскими документами болезнь депутата Собрания представителей муниципального района, его близких родственников, признаваемых таковыми Семейным кодексом Российской Федерации, а также иные причины, установленные Регламентом Собрания представителей муниципального района;</w:t>
      </w:r>
    </w:p>
    <w:p w:rsidR="002874BB" w:rsidRDefault="00B414F4" w:rsidP="00C26446">
      <w:pPr>
        <w:tabs>
          <w:tab w:val="num" w:pos="0"/>
        </w:tabs>
        <w:spacing w:after="0" w:line="240" w:lineRule="auto"/>
        <w:ind w:firstLine="1100"/>
        <w:jc w:val="both"/>
      </w:pPr>
      <w:r w:rsidRPr="00B414F4">
        <w:rPr>
          <w:bCs/>
          <w:iCs/>
          <w:snapToGrid w:val="0"/>
        </w:rPr>
        <w:t xml:space="preserve">2) </w:t>
      </w:r>
      <w:r w:rsidR="002874BB" w:rsidRPr="00B414F4">
        <w:t>систематическое нарушение настоящего Устава.</w:t>
      </w:r>
    </w:p>
    <w:p w:rsidR="00B414F4" w:rsidRPr="00B414F4" w:rsidRDefault="00B414F4" w:rsidP="00B414F4">
      <w:pPr>
        <w:tabs>
          <w:tab w:val="num" w:pos="0"/>
        </w:tabs>
        <w:spacing w:after="0" w:line="240" w:lineRule="auto"/>
        <w:ind w:firstLine="1100"/>
        <w:jc w:val="both"/>
        <w:rPr>
          <w:bCs/>
          <w:iCs/>
          <w:snapToGrid w:val="0"/>
        </w:rPr>
      </w:pPr>
    </w:p>
    <w:p w:rsidR="002874BB" w:rsidRPr="00B414F4" w:rsidRDefault="00B414F4" w:rsidP="00B414F4">
      <w:pPr>
        <w:spacing w:after="0" w:line="240" w:lineRule="auto"/>
        <w:ind w:firstLine="1100"/>
        <w:jc w:val="both"/>
        <w:rPr>
          <w:bCs/>
          <w:iCs/>
          <w:snapToGrid w:val="0"/>
        </w:rPr>
      </w:pPr>
      <w:r w:rsidRPr="00B414F4">
        <w:t xml:space="preserve">3. </w:t>
      </w:r>
      <w:r w:rsidR="002874BB" w:rsidRPr="00B414F4">
        <w:t xml:space="preserve">Основанием для отзыва Главы муниципального района является </w:t>
      </w:r>
      <w:proofErr w:type="gramStart"/>
      <w:r w:rsidR="002874BB" w:rsidRPr="00B414F4">
        <w:t>установленное</w:t>
      </w:r>
      <w:proofErr w:type="gramEnd"/>
      <w:r w:rsidR="002874BB" w:rsidRPr="00B414F4">
        <w:t xml:space="preserve"> вступившим в законную силу решением суда:</w:t>
      </w:r>
    </w:p>
    <w:p w:rsidR="002874BB" w:rsidRPr="00B414F4" w:rsidRDefault="00B414F4" w:rsidP="00B414F4">
      <w:pPr>
        <w:tabs>
          <w:tab w:val="num" w:pos="0"/>
        </w:tabs>
        <w:spacing w:after="0" w:line="240" w:lineRule="auto"/>
        <w:ind w:firstLine="1100"/>
        <w:jc w:val="both"/>
        <w:rPr>
          <w:bCs/>
          <w:iCs/>
          <w:snapToGrid w:val="0"/>
        </w:rPr>
      </w:pPr>
      <w:r w:rsidRPr="00B414F4">
        <w:t xml:space="preserve">1) </w:t>
      </w:r>
      <w:r w:rsidR="002874BB" w:rsidRPr="00B414F4">
        <w:rPr>
          <w:snapToGrid w:val="0"/>
        </w:rPr>
        <w:t>систематическое  принятие муниципальных правовых актов, противоречащих действующему законодательству;</w:t>
      </w:r>
    </w:p>
    <w:p w:rsidR="002874BB" w:rsidRPr="00B414F4" w:rsidRDefault="00B414F4" w:rsidP="00B414F4">
      <w:pPr>
        <w:tabs>
          <w:tab w:val="num" w:pos="0"/>
        </w:tabs>
        <w:spacing w:after="0" w:line="240" w:lineRule="auto"/>
        <w:ind w:firstLine="1100"/>
        <w:jc w:val="both"/>
        <w:rPr>
          <w:bCs/>
          <w:iCs/>
          <w:snapToGrid w:val="0"/>
        </w:rPr>
      </w:pPr>
      <w:r w:rsidRPr="00B414F4">
        <w:rPr>
          <w:snapToGrid w:val="0"/>
        </w:rPr>
        <w:t xml:space="preserve">2) </w:t>
      </w:r>
      <w:r w:rsidR="002874BB" w:rsidRPr="00B414F4">
        <w:rPr>
          <w:snapToGrid w:val="0"/>
        </w:rPr>
        <w:t>систематическое неисполнение Главой муниципального района своих обязанностей без уважительных причин;</w:t>
      </w:r>
    </w:p>
    <w:p w:rsidR="002874BB" w:rsidRPr="00B414F4" w:rsidRDefault="00B414F4" w:rsidP="00B414F4">
      <w:pPr>
        <w:tabs>
          <w:tab w:val="num" w:pos="0"/>
        </w:tabs>
        <w:spacing w:after="0" w:line="240" w:lineRule="auto"/>
        <w:ind w:right="-2" w:firstLine="1100"/>
        <w:jc w:val="both"/>
        <w:rPr>
          <w:snapToGrid w:val="0"/>
        </w:rPr>
      </w:pPr>
      <w:r>
        <w:rPr>
          <w:snapToGrid w:val="0"/>
        </w:rPr>
        <w:t xml:space="preserve">3) </w:t>
      </w:r>
      <w:r w:rsidR="002874BB" w:rsidRPr="00B414F4">
        <w:rPr>
          <w:snapToGrid w:val="0"/>
        </w:rPr>
        <w:t>систематическое нарушение Главой муниципального района настоящего Устава;</w:t>
      </w:r>
    </w:p>
    <w:p w:rsidR="002874BB" w:rsidRPr="00B414F4" w:rsidRDefault="00B414F4" w:rsidP="00B414F4">
      <w:pPr>
        <w:spacing w:after="0" w:line="240" w:lineRule="auto"/>
        <w:ind w:firstLine="1100"/>
        <w:jc w:val="both"/>
        <w:rPr>
          <w:bCs/>
          <w:iCs/>
          <w:snapToGrid w:val="0"/>
        </w:rPr>
      </w:pPr>
      <w:r>
        <w:t xml:space="preserve">4) </w:t>
      </w:r>
      <w:r w:rsidR="002874BB" w:rsidRPr="00B414F4">
        <w:t xml:space="preserve">принятие </w:t>
      </w:r>
      <w:r w:rsidR="002874BB" w:rsidRPr="00B414F4">
        <w:rPr>
          <w:snapToGrid w:val="0"/>
        </w:rPr>
        <w:t>Главой муниципального района</w:t>
      </w:r>
      <w:r w:rsidR="002874BB" w:rsidRPr="00B414F4">
        <w:t xml:space="preserve"> муниципальных правовых актов, совершение</w:t>
      </w:r>
      <w:r w:rsidR="002874BB" w:rsidRPr="00B414F4">
        <w:rPr>
          <w:snapToGrid w:val="0"/>
        </w:rPr>
        <w:t xml:space="preserve"> Главой муниципального района </w:t>
      </w:r>
      <w:r w:rsidR="002874BB" w:rsidRPr="00B414F4">
        <w:t xml:space="preserve">деяний (действий или </w:t>
      </w:r>
      <w:r w:rsidR="002874BB" w:rsidRPr="00B414F4">
        <w:lastRenderedPageBreak/>
        <w:t xml:space="preserve">бездействия), повлекших за собой массовое нарушение прав жителей </w:t>
      </w:r>
      <w:r w:rsidR="002874BB" w:rsidRPr="00B414F4">
        <w:rPr>
          <w:snapToGrid w:val="0"/>
        </w:rPr>
        <w:t>муниципального района</w:t>
      </w:r>
      <w:r w:rsidR="002874BB" w:rsidRPr="00B414F4">
        <w:rPr>
          <w:noProof/>
          <w:snapToGrid w:val="0"/>
        </w:rPr>
        <w:t>.</w:t>
      </w:r>
    </w:p>
    <w:p w:rsidR="002874BB" w:rsidRDefault="002874BB" w:rsidP="00B414F4">
      <w:pPr>
        <w:tabs>
          <w:tab w:val="num" w:pos="0"/>
        </w:tabs>
        <w:spacing w:after="0" w:line="240" w:lineRule="auto"/>
        <w:ind w:firstLine="1100"/>
        <w:jc w:val="both"/>
        <w:rPr>
          <w:snapToGrid w:val="0"/>
        </w:rPr>
      </w:pPr>
      <w:r w:rsidRPr="00B414F4">
        <w:rPr>
          <w:snapToGrid w:val="0"/>
        </w:rPr>
        <w:t>Под систематичностью в настоящем пункте понимается совершение 3 (трех) и более деяний в течение срока полномочий.</w:t>
      </w:r>
    </w:p>
    <w:p w:rsidR="00B414F4" w:rsidRPr="00B414F4" w:rsidRDefault="00B414F4" w:rsidP="00B414F4">
      <w:pPr>
        <w:tabs>
          <w:tab w:val="num" w:pos="0"/>
        </w:tabs>
        <w:spacing w:after="0" w:line="240" w:lineRule="auto"/>
        <w:ind w:firstLine="1100"/>
        <w:jc w:val="both"/>
      </w:pPr>
    </w:p>
    <w:p w:rsidR="002874BB" w:rsidRPr="00B414F4" w:rsidRDefault="00B414F4" w:rsidP="00B414F4">
      <w:pPr>
        <w:spacing w:after="0" w:line="240" w:lineRule="auto"/>
        <w:ind w:firstLine="1210"/>
        <w:jc w:val="both"/>
      </w:pPr>
      <w:r w:rsidRPr="00B414F4">
        <w:t xml:space="preserve">4. </w:t>
      </w:r>
      <w:r w:rsidR="002874BB" w:rsidRPr="00B414F4">
        <w:t>Для выдвижения инициативы проведения голосования по отзыву депутата Собрания представителей муниципального района, Главы муниципального района и сбора подписей в поддержку инициативы проведения голосования по отзыву образуется инициативная группа в количестве не менее 10 (десяти) человек из числа избирателей, проживающих на территории соответствующего избирательного округа.</w:t>
      </w:r>
    </w:p>
    <w:p w:rsidR="002874BB" w:rsidRPr="00B414F4" w:rsidRDefault="002874BB" w:rsidP="00B414F4">
      <w:pPr>
        <w:spacing w:after="0" w:line="240" w:lineRule="auto"/>
        <w:ind w:firstLine="1100"/>
        <w:jc w:val="both"/>
      </w:pPr>
      <w:r w:rsidRPr="00B414F4">
        <w:t>Инициативная группа по отзыву депутата Собрания представителей муниципального района, Главы муниципального района обращается с ходатайством о регистрации инициативной группы по отзыву депутата Собрания представителей муниципального района, Главы муниципального района в избирательную комиссию, указанную в статье 48 настоящего Устава.</w:t>
      </w:r>
    </w:p>
    <w:p w:rsidR="002874BB" w:rsidRDefault="002874BB" w:rsidP="00B414F4">
      <w:pPr>
        <w:spacing w:after="0"/>
        <w:ind w:firstLine="1100"/>
        <w:jc w:val="both"/>
      </w:pPr>
      <w:r w:rsidRPr="00B414F4">
        <w:t>О получении  ходатайства о регистрации инициативной группы по отзыву депутата Собрания представителей муниципального района, Главы муниципального района избирательная комиссия, указанная в статье 48 настоящего Устава, незамедлительно информирует депутата Собрания представителей муниципального района, Главу муниципального района и представляет данным лицам копии заявления и приложенных к нему документов.</w:t>
      </w:r>
    </w:p>
    <w:p w:rsidR="00B414F4" w:rsidRPr="00B414F4" w:rsidRDefault="00B414F4" w:rsidP="00B414F4">
      <w:pPr>
        <w:spacing w:after="0"/>
        <w:ind w:firstLine="1100"/>
        <w:jc w:val="both"/>
      </w:pPr>
    </w:p>
    <w:p w:rsidR="002874BB" w:rsidRPr="00B414F4" w:rsidRDefault="00B414F4" w:rsidP="00B414F4">
      <w:pPr>
        <w:ind w:firstLine="1100"/>
        <w:jc w:val="both"/>
      </w:pPr>
      <w:r w:rsidRPr="00B414F4">
        <w:t xml:space="preserve">5. </w:t>
      </w:r>
      <w:r w:rsidR="002874BB" w:rsidRPr="00B414F4">
        <w:t>Избирательная комиссия, указанная в статье 48 настоящего Устава, в течение 15 (пятнадцати) дней со дня получения документов от инициативной группы по отзыву депутата Собрания представителей муниципального района, Главы муниципального района обязана проверить выдвигаемые основания для отзыва на предмет их соответствия настоящему Уставу, а также проверить соблюдение порядка выдвижения инициативы отзыва. По итогам проведенной проверки избирательная комиссия, указанная в статье 48 настоящего Устава, обязана принять решение о регистрации инициативной группы, либо об отказе в регистрации данной инициативной группы с обязательным указанием причин такого отказа.</w:t>
      </w:r>
    </w:p>
    <w:p w:rsidR="002874BB" w:rsidRPr="00B414F4" w:rsidRDefault="00B414F4" w:rsidP="00B414F4">
      <w:pPr>
        <w:spacing w:line="240" w:lineRule="auto"/>
        <w:ind w:firstLine="1210"/>
        <w:jc w:val="both"/>
      </w:pPr>
      <w:r w:rsidRPr="00B414F4">
        <w:t xml:space="preserve">6. </w:t>
      </w:r>
      <w:r w:rsidR="002874BB" w:rsidRPr="00B414F4">
        <w:t>Лица, инициирующие голосование по отзыву депутата Собрания представителей муниципального района, Главы муниципального района, обязаны уведомить депутата Собрания представителей муниципального района, Главу муниципального района о времени и месте рассмотрения вопросов, касающихся их отзыва.</w:t>
      </w:r>
    </w:p>
    <w:p w:rsidR="002874BB" w:rsidRPr="00B414F4" w:rsidRDefault="00B414F4" w:rsidP="00B414F4">
      <w:pPr>
        <w:spacing w:line="240" w:lineRule="auto"/>
        <w:ind w:firstLine="1100"/>
        <w:jc w:val="both"/>
      </w:pPr>
      <w:r w:rsidRPr="00B414F4">
        <w:t xml:space="preserve">7. </w:t>
      </w:r>
      <w:r w:rsidR="002874BB" w:rsidRPr="00B414F4">
        <w:t xml:space="preserve">Инициативная группа по отзыву депутата Собрания представителей муниципального района, Главы муниципального района организует сбор </w:t>
      </w:r>
      <w:r w:rsidR="002874BB" w:rsidRPr="00B414F4">
        <w:lastRenderedPageBreak/>
        <w:t>подписей избирателей, зарегистрированных в соответствующем избирательном округе, в поддержку данной инициативы.</w:t>
      </w:r>
    </w:p>
    <w:p w:rsidR="002874BB" w:rsidRPr="00FD4E07" w:rsidRDefault="00FD4E07" w:rsidP="00FD4E07">
      <w:pPr>
        <w:spacing w:line="240" w:lineRule="auto"/>
        <w:ind w:firstLine="1100"/>
        <w:jc w:val="both"/>
      </w:pPr>
      <w:r w:rsidRPr="00FD4E07">
        <w:t xml:space="preserve">8. </w:t>
      </w:r>
      <w:r w:rsidR="002874BB" w:rsidRPr="00FD4E07">
        <w:t>Сбор подписей начинается со дня, следующего за днем регистрации инициативной группы по отзыву депутата Собрания представителей муниципального района, Главы муниципального района, и заканчивается по истечении 20 (двадцати) календарных дней со дня регистрации инициативной группы. Если в установленный настоящим пунктом срок не было собрано необходимое число подписей, то повторная инициатива по отзыву депутата Собрания представителей муниципального района, Главы муниципального района не может рассматриваться в течение одного года со дня регистрации инициативной группы по отзыву депутата Собрания представителей муниципального района, Главы муниципального района.</w:t>
      </w:r>
    </w:p>
    <w:p w:rsidR="002874BB" w:rsidRPr="00FD4E07" w:rsidRDefault="00FD4E07" w:rsidP="00FD4E07">
      <w:pPr>
        <w:spacing w:line="240" w:lineRule="auto"/>
        <w:ind w:firstLine="1100"/>
        <w:jc w:val="both"/>
      </w:pPr>
      <w:r w:rsidRPr="00FD4E07">
        <w:t xml:space="preserve">9. </w:t>
      </w:r>
      <w:r w:rsidR="002874BB" w:rsidRPr="00FD4E07">
        <w:t>Условием назначения голосования по отзыву депутата Собрания представителей муниципального района, Главы муниципального района является поддержка инициативы по отзыву не менее 5 (пяти) процентов избирателей, зарегистрированных в соответствующем избирательном округе.</w:t>
      </w:r>
    </w:p>
    <w:p w:rsidR="002874BB" w:rsidRPr="00FD4E07" w:rsidRDefault="00FD4E07" w:rsidP="00FD4E07">
      <w:pPr>
        <w:spacing w:line="240" w:lineRule="auto"/>
        <w:ind w:firstLine="1100"/>
        <w:jc w:val="both"/>
      </w:pPr>
      <w:r w:rsidRPr="00FD4E07">
        <w:t xml:space="preserve">10. </w:t>
      </w:r>
      <w:proofErr w:type="gramStart"/>
      <w:r w:rsidR="002874BB" w:rsidRPr="00FD4E07">
        <w:t xml:space="preserve">Решение о назначении голосования по отзыву депутата Собрания представителей муниципального района, Главы муниципального района должно быть принято Собранием представителей муниципального района в течение 30 (тридцати) дней со дня поступления от избирательной комиссии, указанной в статье 48 настоящего Устава, соответствующих документов о выдвижении инициативы проведения голосования по отзыву, в том числе и по проверке подписных листов, представленных инициативной группой. </w:t>
      </w:r>
      <w:proofErr w:type="gramEnd"/>
    </w:p>
    <w:p w:rsidR="002874BB" w:rsidRDefault="00FD4E07" w:rsidP="00FD4E07">
      <w:pPr>
        <w:spacing w:after="0" w:line="240" w:lineRule="auto"/>
        <w:ind w:firstLine="1100"/>
        <w:jc w:val="both"/>
      </w:pPr>
      <w:r w:rsidRPr="00FD4E07">
        <w:t xml:space="preserve">11. </w:t>
      </w:r>
      <w:r w:rsidR="002874BB" w:rsidRPr="00FD4E07">
        <w:t>При проведении агитации перед голосованием по отзыву депутата Собрания представителей муниципального района, Главы муниципального района, а также на всех иных этапах процедуры отзыва указанным лицам предоставляется возможность представлять объяснения по поводу обстоятельств, выдвигаемых в качестве оснований их отзыва. Администрация муниципального района обязана предоставить отзываемым лицам помещение для проведения встреч с избирателями, а также возможность бесплатной публикации в периодическом печатном издании, являющемся источником официального опубликования муниципальных правовых актов муниципального района, два раза за период процедуры отзыва депутата Собрания представителей муниципального района, Главы муниципального района.</w:t>
      </w:r>
    </w:p>
    <w:p w:rsidR="00FD4E07" w:rsidRPr="00FD4E07" w:rsidRDefault="00FD4E07" w:rsidP="00FD4E07">
      <w:pPr>
        <w:spacing w:after="0" w:line="240" w:lineRule="auto"/>
        <w:ind w:firstLine="1100"/>
        <w:jc w:val="both"/>
      </w:pPr>
    </w:p>
    <w:p w:rsidR="002874BB" w:rsidRPr="00FD4E07" w:rsidRDefault="00FD4E07" w:rsidP="00FD4E07">
      <w:pPr>
        <w:spacing w:line="240" w:lineRule="auto"/>
        <w:ind w:firstLine="1100"/>
        <w:jc w:val="both"/>
        <w:rPr>
          <w:bCs/>
          <w:iCs/>
          <w:snapToGrid w:val="0"/>
        </w:rPr>
      </w:pPr>
      <w:r w:rsidRPr="00FD4E07">
        <w:t xml:space="preserve">12. </w:t>
      </w:r>
      <w:r w:rsidR="002874BB" w:rsidRPr="00FD4E07">
        <w:t>Депутат Собрания представителей муниципального района, Глава муниципального района считаются отозванными, если за отзыв проголосовало не менее половины избирателей, зарегистрированных в соответствующем избирательном округе.</w:t>
      </w:r>
    </w:p>
    <w:p w:rsidR="002874BB" w:rsidRPr="00FD4E07" w:rsidRDefault="0095299F" w:rsidP="00FD4E07">
      <w:pPr>
        <w:tabs>
          <w:tab w:val="num" w:pos="0"/>
        </w:tabs>
        <w:spacing w:after="0" w:line="240" w:lineRule="auto"/>
        <w:ind w:firstLine="1100"/>
        <w:jc w:val="both"/>
        <w:rPr>
          <w:sz w:val="36"/>
        </w:rPr>
      </w:pPr>
      <w:r>
        <w:t>13</w:t>
      </w:r>
      <w:r w:rsidR="00FD4E07" w:rsidRPr="00FD4E07">
        <w:t xml:space="preserve">. </w:t>
      </w:r>
      <w:r w:rsidR="002874BB" w:rsidRPr="00FD4E07">
        <w:t xml:space="preserve">Итоги голосования по отзыву депутата Собрания представителей муниципального района, Главы муниципального района и принятые решения подлежат официальному опубликованию в периодическом печатном </w:t>
      </w:r>
      <w:proofErr w:type="gramStart"/>
      <w:r w:rsidR="002874BB" w:rsidRPr="00FD4E07">
        <w:t>издании</w:t>
      </w:r>
      <w:proofErr w:type="gramEnd"/>
      <w:r w:rsidR="002874BB" w:rsidRPr="00FD4E07">
        <w:t xml:space="preserve">, </w:t>
      </w:r>
      <w:r w:rsidR="002874BB" w:rsidRPr="00FD4E07">
        <w:lastRenderedPageBreak/>
        <w:t>являющемся источником официального опубликования муниципальных правовых актов муниципального района.</w:t>
      </w:r>
      <w:r w:rsidR="00FD4E07">
        <w:t>»;</w:t>
      </w:r>
    </w:p>
    <w:p w:rsidR="00B827F0" w:rsidRDefault="00B827F0" w:rsidP="00685ADE">
      <w:pPr>
        <w:tabs>
          <w:tab w:val="num" w:pos="0"/>
        </w:tabs>
        <w:spacing w:after="0" w:line="240" w:lineRule="auto"/>
        <w:ind w:firstLine="1100"/>
        <w:jc w:val="both"/>
      </w:pPr>
    </w:p>
    <w:p w:rsidR="00B827F0" w:rsidRDefault="006E74B1" w:rsidP="00685ADE">
      <w:pPr>
        <w:tabs>
          <w:tab w:val="num" w:pos="0"/>
        </w:tabs>
        <w:spacing w:after="0" w:line="240" w:lineRule="auto"/>
        <w:ind w:firstLine="1100"/>
        <w:jc w:val="both"/>
        <w:rPr>
          <w:b/>
        </w:rPr>
      </w:pPr>
      <w:r>
        <w:t>1.4</w:t>
      </w:r>
      <w:r w:rsidR="00B827F0">
        <w:t xml:space="preserve">. </w:t>
      </w:r>
      <w:r w:rsidR="006A1363">
        <w:rPr>
          <w:b/>
        </w:rPr>
        <w:t>Подпункт 8 пункта 1 статьи 35 изложить в новой редакции:</w:t>
      </w:r>
    </w:p>
    <w:p w:rsidR="006A1363" w:rsidRDefault="006A1363" w:rsidP="006A1363">
      <w:pPr>
        <w:tabs>
          <w:tab w:val="num" w:pos="1080"/>
        </w:tabs>
        <w:spacing w:after="0" w:line="240" w:lineRule="auto"/>
        <w:ind w:firstLine="1100"/>
        <w:jc w:val="both"/>
        <w:rPr>
          <w:szCs w:val="28"/>
        </w:rPr>
      </w:pPr>
      <w:r w:rsidRPr="006A1363">
        <w:rPr>
          <w:szCs w:val="28"/>
        </w:rPr>
        <w:t xml:space="preserve">«8) прекращения его полномочий  в </w:t>
      </w:r>
      <w:proofErr w:type="gramStart"/>
      <w:r w:rsidRPr="006A1363">
        <w:rPr>
          <w:szCs w:val="28"/>
        </w:rPr>
        <w:t>качестве</w:t>
      </w:r>
      <w:proofErr w:type="gramEnd"/>
      <w:r w:rsidRPr="006A1363">
        <w:rPr>
          <w:szCs w:val="28"/>
        </w:rPr>
        <w:t xml:space="preserve">  депутата представительного органа поселения в составе муниципального района;</w:t>
      </w:r>
      <w:r>
        <w:rPr>
          <w:szCs w:val="28"/>
        </w:rPr>
        <w:t>»;</w:t>
      </w:r>
    </w:p>
    <w:p w:rsidR="006A1363" w:rsidRDefault="006A1363" w:rsidP="006A1363">
      <w:pPr>
        <w:tabs>
          <w:tab w:val="num" w:pos="1080"/>
        </w:tabs>
        <w:spacing w:after="0" w:line="240" w:lineRule="auto"/>
        <w:ind w:firstLine="1100"/>
        <w:jc w:val="both"/>
        <w:rPr>
          <w:szCs w:val="28"/>
        </w:rPr>
      </w:pPr>
    </w:p>
    <w:p w:rsidR="006A1363" w:rsidRDefault="00021EAF" w:rsidP="006A1363">
      <w:pPr>
        <w:tabs>
          <w:tab w:val="num" w:pos="1080"/>
        </w:tabs>
        <w:spacing w:after="0" w:line="240" w:lineRule="auto"/>
        <w:ind w:firstLine="1100"/>
        <w:jc w:val="both"/>
        <w:rPr>
          <w:b/>
          <w:szCs w:val="28"/>
        </w:rPr>
      </w:pPr>
      <w:r>
        <w:rPr>
          <w:szCs w:val="28"/>
        </w:rPr>
        <w:t>1.5</w:t>
      </w:r>
      <w:r w:rsidR="006A1363">
        <w:rPr>
          <w:szCs w:val="28"/>
        </w:rPr>
        <w:t xml:space="preserve">. </w:t>
      </w:r>
      <w:r w:rsidR="008E0792">
        <w:rPr>
          <w:b/>
          <w:szCs w:val="28"/>
        </w:rPr>
        <w:t>Дополнить пункт 1 статьи 35 подпунктом 8.1 следующего содержания:</w:t>
      </w:r>
    </w:p>
    <w:p w:rsidR="008E0792" w:rsidRDefault="008E0792" w:rsidP="006A1363">
      <w:pPr>
        <w:tabs>
          <w:tab w:val="num" w:pos="1080"/>
        </w:tabs>
        <w:spacing w:after="0" w:line="240" w:lineRule="auto"/>
        <w:ind w:firstLine="1100"/>
        <w:jc w:val="both"/>
        <w:rPr>
          <w:szCs w:val="28"/>
        </w:rPr>
      </w:pPr>
      <w:r>
        <w:rPr>
          <w:szCs w:val="28"/>
        </w:rPr>
        <w:t>«</w:t>
      </w:r>
      <w:r w:rsidR="00E50137">
        <w:rPr>
          <w:szCs w:val="28"/>
        </w:rPr>
        <w:t>8.1) отзыва</w:t>
      </w:r>
      <w:r>
        <w:rPr>
          <w:szCs w:val="28"/>
        </w:rPr>
        <w:t xml:space="preserve"> избирателями</w:t>
      </w:r>
      <w:proofErr w:type="gramStart"/>
      <w:r>
        <w:rPr>
          <w:szCs w:val="28"/>
        </w:rPr>
        <w:t>;»</w:t>
      </w:r>
      <w:proofErr w:type="gramEnd"/>
      <w:r>
        <w:rPr>
          <w:szCs w:val="28"/>
        </w:rPr>
        <w:t>;</w:t>
      </w:r>
    </w:p>
    <w:p w:rsidR="008E0792" w:rsidRDefault="008E0792" w:rsidP="006A1363">
      <w:pPr>
        <w:tabs>
          <w:tab w:val="num" w:pos="1080"/>
        </w:tabs>
        <w:spacing w:after="0" w:line="240" w:lineRule="auto"/>
        <w:ind w:firstLine="1100"/>
        <w:jc w:val="both"/>
        <w:rPr>
          <w:szCs w:val="28"/>
        </w:rPr>
      </w:pPr>
    </w:p>
    <w:p w:rsidR="008E0792" w:rsidRDefault="00021EAF" w:rsidP="006A1363">
      <w:pPr>
        <w:tabs>
          <w:tab w:val="num" w:pos="1080"/>
        </w:tabs>
        <w:spacing w:after="0" w:line="240" w:lineRule="auto"/>
        <w:ind w:firstLine="1100"/>
        <w:jc w:val="both"/>
        <w:rPr>
          <w:b/>
          <w:szCs w:val="28"/>
        </w:rPr>
      </w:pPr>
      <w:r>
        <w:rPr>
          <w:szCs w:val="28"/>
        </w:rPr>
        <w:t>1.6</w:t>
      </w:r>
      <w:r w:rsidR="008E0792">
        <w:rPr>
          <w:szCs w:val="28"/>
        </w:rPr>
        <w:t xml:space="preserve">. </w:t>
      </w:r>
      <w:r w:rsidR="0024284B">
        <w:rPr>
          <w:b/>
          <w:szCs w:val="28"/>
        </w:rPr>
        <w:t>Дополнить статью 39 пунктом 10 следующего содержания:</w:t>
      </w:r>
    </w:p>
    <w:p w:rsidR="0024284B" w:rsidRDefault="0024284B" w:rsidP="0024284B">
      <w:pPr>
        <w:tabs>
          <w:tab w:val="num" w:pos="1080"/>
        </w:tabs>
        <w:spacing w:after="0" w:line="240" w:lineRule="auto"/>
        <w:ind w:firstLine="1100"/>
        <w:jc w:val="both"/>
        <w:rPr>
          <w:szCs w:val="28"/>
        </w:rPr>
      </w:pPr>
      <w:r>
        <w:rPr>
          <w:szCs w:val="28"/>
        </w:rPr>
        <w:t>«10) отзыва избирателями</w:t>
      </w:r>
      <w:proofErr w:type="gramStart"/>
      <w:r>
        <w:rPr>
          <w:szCs w:val="28"/>
        </w:rPr>
        <w:t>;»</w:t>
      </w:r>
      <w:proofErr w:type="gramEnd"/>
      <w:r>
        <w:rPr>
          <w:szCs w:val="28"/>
        </w:rPr>
        <w:t>;</w:t>
      </w:r>
    </w:p>
    <w:p w:rsidR="0024284B" w:rsidRDefault="0024284B" w:rsidP="0024284B">
      <w:pPr>
        <w:tabs>
          <w:tab w:val="num" w:pos="1080"/>
        </w:tabs>
        <w:spacing w:after="0" w:line="240" w:lineRule="auto"/>
        <w:ind w:firstLine="1100"/>
        <w:jc w:val="both"/>
        <w:rPr>
          <w:szCs w:val="28"/>
        </w:rPr>
      </w:pPr>
    </w:p>
    <w:p w:rsidR="0024284B" w:rsidRDefault="00021EAF" w:rsidP="0024284B">
      <w:pPr>
        <w:tabs>
          <w:tab w:val="num" w:pos="1080"/>
        </w:tabs>
        <w:spacing w:after="0" w:line="240" w:lineRule="auto"/>
        <w:ind w:firstLine="1100"/>
        <w:jc w:val="both"/>
        <w:rPr>
          <w:b/>
          <w:szCs w:val="28"/>
        </w:rPr>
      </w:pPr>
      <w:r>
        <w:rPr>
          <w:szCs w:val="28"/>
        </w:rPr>
        <w:t>1.7</w:t>
      </w:r>
      <w:r w:rsidR="0024284B">
        <w:rPr>
          <w:szCs w:val="28"/>
        </w:rPr>
        <w:t xml:space="preserve">. </w:t>
      </w:r>
      <w:r w:rsidR="008B42D3">
        <w:rPr>
          <w:b/>
          <w:szCs w:val="28"/>
        </w:rPr>
        <w:t>В  статье 52.1. Устава:</w:t>
      </w:r>
    </w:p>
    <w:p w:rsidR="008B42D3" w:rsidRDefault="008B42D3" w:rsidP="0024284B">
      <w:pPr>
        <w:tabs>
          <w:tab w:val="num" w:pos="1080"/>
        </w:tabs>
        <w:spacing w:after="0" w:line="240" w:lineRule="auto"/>
        <w:ind w:firstLine="1100"/>
        <w:jc w:val="both"/>
        <w:rPr>
          <w:szCs w:val="28"/>
        </w:rPr>
      </w:pPr>
      <w:r>
        <w:rPr>
          <w:szCs w:val="28"/>
        </w:rPr>
        <w:t>- в пункте 1 слово «трудовой» заменить словом «страховой»;</w:t>
      </w:r>
    </w:p>
    <w:p w:rsidR="008B42D3" w:rsidRDefault="008B42D3" w:rsidP="0024284B">
      <w:pPr>
        <w:tabs>
          <w:tab w:val="num" w:pos="1080"/>
        </w:tabs>
        <w:spacing w:after="0" w:line="240" w:lineRule="auto"/>
        <w:ind w:firstLine="1100"/>
        <w:jc w:val="both"/>
        <w:rPr>
          <w:szCs w:val="28"/>
        </w:rPr>
      </w:pPr>
      <w:r>
        <w:rPr>
          <w:szCs w:val="28"/>
        </w:rPr>
        <w:t>- в пункте 3 слово «трудовой» заменить словом «страховой»;</w:t>
      </w:r>
    </w:p>
    <w:p w:rsidR="008B42D3" w:rsidRDefault="008B42D3" w:rsidP="0024284B">
      <w:pPr>
        <w:tabs>
          <w:tab w:val="num" w:pos="1080"/>
        </w:tabs>
        <w:spacing w:after="0" w:line="240" w:lineRule="auto"/>
        <w:ind w:firstLine="1100"/>
        <w:jc w:val="both"/>
        <w:rPr>
          <w:szCs w:val="28"/>
        </w:rPr>
      </w:pPr>
      <w:r>
        <w:rPr>
          <w:szCs w:val="28"/>
        </w:rPr>
        <w:t>- в подпункте «д» пункта 3 слово «трудовую» - исключить;</w:t>
      </w:r>
    </w:p>
    <w:p w:rsidR="008B42D3" w:rsidRDefault="008B42D3" w:rsidP="0024284B">
      <w:pPr>
        <w:tabs>
          <w:tab w:val="num" w:pos="1080"/>
        </w:tabs>
        <w:spacing w:after="0" w:line="240" w:lineRule="auto"/>
        <w:ind w:firstLine="1100"/>
        <w:jc w:val="both"/>
        <w:rPr>
          <w:szCs w:val="28"/>
        </w:rPr>
      </w:pPr>
      <w:r>
        <w:rPr>
          <w:szCs w:val="28"/>
        </w:rPr>
        <w:t xml:space="preserve">- </w:t>
      </w:r>
      <w:r w:rsidR="00DD2CC1">
        <w:rPr>
          <w:szCs w:val="28"/>
        </w:rPr>
        <w:t>в пункте 4 слово «трудовым» - исключить;</w:t>
      </w:r>
    </w:p>
    <w:p w:rsidR="00DD2CC1" w:rsidRDefault="00DD2CC1" w:rsidP="0024284B">
      <w:pPr>
        <w:tabs>
          <w:tab w:val="num" w:pos="1080"/>
        </w:tabs>
        <w:spacing w:after="0" w:line="240" w:lineRule="auto"/>
        <w:ind w:firstLine="1100"/>
        <w:jc w:val="both"/>
        <w:rPr>
          <w:szCs w:val="28"/>
        </w:rPr>
      </w:pPr>
      <w:r>
        <w:rPr>
          <w:szCs w:val="28"/>
        </w:rPr>
        <w:t xml:space="preserve">- </w:t>
      </w:r>
      <w:proofErr w:type="gramStart"/>
      <w:r>
        <w:rPr>
          <w:szCs w:val="28"/>
        </w:rPr>
        <w:t>подпункте</w:t>
      </w:r>
      <w:proofErr w:type="gramEnd"/>
      <w:r>
        <w:rPr>
          <w:szCs w:val="28"/>
        </w:rPr>
        <w:t xml:space="preserve"> «а» пункта 4 слова «О трудовых пенсиях в Российской Федерации» заменить словами «О страховых пенсиях»;</w:t>
      </w:r>
    </w:p>
    <w:p w:rsidR="00DD2CC1" w:rsidRDefault="00DD2CC1" w:rsidP="0024284B">
      <w:pPr>
        <w:tabs>
          <w:tab w:val="num" w:pos="1080"/>
        </w:tabs>
        <w:spacing w:after="0" w:line="240" w:lineRule="auto"/>
        <w:ind w:firstLine="1100"/>
        <w:jc w:val="both"/>
        <w:rPr>
          <w:szCs w:val="28"/>
        </w:rPr>
      </w:pPr>
      <w:r>
        <w:rPr>
          <w:szCs w:val="28"/>
        </w:rPr>
        <w:t>- в пункте 6 слово «доплата к трудовой пенсии» заменить словом «доплата к страховой пенсии».</w:t>
      </w:r>
    </w:p>
    <w:p w:rsidR="00DD2CC1" w:rsidRDefault="00DD2CC1" w:rsidP="0024284B">
      <w:pPr>
        <w:tabs>
          <w:tab w:val="num" w:pos="1080"/>
        </w:tabs>
        <w:spacing w:after="0" w:line="240" w:lineRule="auto"/>
        <w:ind w:firstLine="1100"/>
        <w:jc w:val="both"/>
        <w:rPr>
          <w:szCs w:val="28"/>
        </w:rPr>
      </w:pPr>
    </w:p>
    <w:p w:rsidR="008702D3" w:rsidRDefault="00DD2CC1" w:rsidP="008702D3">
      <w:pPr>
        <w:spacing w:line="240" w:lineRule="auto"/>
        <w:ind w:firstLine="1130"/>
        <w:jc w:val="both"/>
      </w:pPr>
      <w:r>
        <w:rPr>
          <w:szCs w:val="28"/>
        </w:rPr>
        <w:t xml:space="preserve">2. </w:t>
      </w:r>
      <w:r w:rsidR="008702D3">
        <w:t>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w:t>
      </w:r>
    </w:p>
    <w:p w:rsidR="006256D5" w:rsidRDefault="006256D5" w:rsidP="006256D5">
      <w:pPr>
        <w:spacing w:line="240" w:lineRule="auto"/>
        <w:jc w:val="both"/>
      </w:pPr>
    </w:p>
    <w:p w:rsidR="00391A8B" w:rsidRDefault="00391A8B" w:rsidP="006256D5">
      <w:pPr>
        <w:spacing w:line="240" w:lineRule="auto"/>
        <w:jc w:val="both"/>
      </w:pPr>
    </w:p>
    <w:p w:rsidR="00391A8B" w:rsidRDefault="00391A8B" w:rsidP="006256D5">
      <w:pPr>
        <w:spacing w:line="240" w:lineRule="auto"/>
        <w:jc w:val="both"/>
      </w:pPr>
    </w:p>
    <w:p w:rsidR="006256D5" w:rsidRDefault="00353A8E" w:rsidP="006256D5">
      <w:pPr>
        <w:spacing w:line="240" w:lineRule="auto"/>
        <w:jc w:val="both"/>
        <w:rPr>
          <w:b/>
        </w:rPr>
      </w:pPr>
      <w:r>
        <w:rPr>
          <w:b/>
        </w:rPr>
        <w:t>Глава района</w:t>
      </w:r>
      <w:r>
        <w:rPr>
          <w:b/>
        </w:rPr>
        <w:tab/>
      </w:r>
      <w:r>
        <w:rPr>
          <w:b/>
        </w:rPr>
        <w:tab/>
      </w:r>
      <w:r>
        <w:rPr>
          <w:b/>
        </w:rPr>
        <w:tab/>
      </w:r>
      <w:r>
        <w:rPr>
          <w:b/>
        </w:rPr>
        <w:tab/>
      </w:r>
      <w:r>
        <w:rPr>
          <w:b/>
        </w:rPr>
        <w:tab/>
      </w:r>
      <w:r>
        <w:rPr>
          <w:b/>
        </w:rPr>
        <w:tab/>
      </w:r>
      <w:r>
        <w:rPr>
          <w:b/>
        </w:rPr>
        <w:tab/>
      </w:r>
      <w:r>
        <w:rPr>
          <w:b/>
        </w:rPr>
        <w:tab/>
      </w:r>
      <w:r w:rsidR="009E6204">
        <w:rPr>
          <w:b/>
        </w:rPr>
        <w:t>Ю.Ф. Рябов</w:t>
      </w:r>
    </w:p>
    <w:p w:rsidR="009E6204" w:rsidRDefault="009E6204" w:rsidP="006256D5">
      <w:pPr>
        <w:spacing w:line="240" w:lineRule="auto"/>
        <w:jc w:val="both"/>
        <w:rPr>
          <w:b/>
        </w:rPr>
      </w:pPr>
    </w:p>
    <w:p w:rsidR="00391A8B" w:rsidRDefault="00391A8B" w:rsidP="006256D5">
      <w:pPr>
        <w:spacing w:line="240" w:lineRule="auto"/>
        <w:jc w:val="both"/>
        <w:rPr>
          <w:b/>
        </w:rPr>
      </w:pPr>
    </w:p>
    <w:p w:rsidR="00391A8B" w:rsidRDefault="009E6204" w:rsidP="00391A8B">
      <w:pPr>
        <w:spacing w:after="0" w:line="240" w:lineRule="auto"/>
        <w:jc w:val="both"/>
        <w:rPr>
          <w:b/>
        </w:rPr>
      </w:pPr>
      <w:r>
        <w:rPr>
          <w:b/>
        </w:rPr>
        <w:t>Председатель Собрания</w:t>
      </w:r>
    </w:p>
    <w:p w:rsidR="009E6204" w:rsidRPr="009E6204" w:rsidRDefault="009E6204" w:rsidP="006256D5">
      <w:pPr>
        <w:spacing w:line="240" w:lineRule="auto"/>
        <w:jc w:val="both"/>
        <w:rPr>
          <w:b/>
        </w:rPr>
      </w:pPr>
      <w:r>
        <w:rPr>
          <w:b/>
        </w:rPr>
        <w:t>представителей</w:t>
      </w:r>
      <w:r w:rsidR="00353A8E">
        <w:rPr>
          <w:b/>
        </w:rPr>
        <w:t xml:space="preserve"> </w:t>
      </w:r>
      <w:proofErr w:type="gramStart"/>
      <w:r w:rsidR="00353A8E">
        <w:rPr>
          <w:b/>
        </w:rPr>
        <w:t xml:space="preserve">района                     </w:t>
      </w:r>
      <w:r w:rsidR="00391A8B">
        <w:rPr>
          <w:b/>
        </w:rPr>
        <w:t xml:space="preserve">                                  </w:t>
      </w:r>
      <w:r w:rsidR="00353A8E">
        <w:rPr>
          <w:b/>
        </w:rPr>
        <w:t>В.</w:t>
      </w:r>
      <w:proofErr w:type="gramEnd"/>
      <w:r w:rsidR="00353A8E">
        <w:rPr>
          <w:b/>
        </w:rPr>
        <w:t xml:space="preserve">Н. </w:t>
      </w:r>
      <w:proofErr w:type="spellStart"/>
      <w:r w:rsidR="00353A8E">
        <w:rPr>
          <w:b/>
        </w:rPr>
        <w:t>Ромаданов</w:t>
      </w:r>
      <w:proofErr w:type="spellEnd"/>
    </w:p>
    <w:p w:rsidR="00DD2CC1" w:rsidRDefault="00DD2CC1" w:rsidP="0024284B">
      <w:pPr>
        <w:tabs>
          <w:tab w:val="num" w:pos="1080"/>
        </w:tabs>
        <w:spacing w:after="0" w:line="240" w:lineRule="auto"/>
        <w:ind w:firstLine="1100"/>
        <w:jc w:val="both"/>
        <w:rPr>
          <w:szCs w:val="28"/>
        </w:rPr>
      </w:pPr>
    </w:p>
    <w:p w:rsidR="00DD2CC1" w:rsidRPr="008B42D3" w:rsidRDefault="00DD2CC1" w:rsidP="0024284B">
      <w:pPr>
        <w:tabs>
          <w:tab w:val="num" w:pos="1080"/>
        </w:tabs>
        <w:spacing w:after="0" w:line="240" w:lineRule="auto"/>
        <w:ind w:firstLine="1100"/>
        <w:jc w:val="both"/>
        <w:rPr>
          <w:szCs w:val="28"/>
        </w:rPr>
      </w:pPr>
    </w:p>
    <w:p w:rsidR="007F30AF" w:rsidRDefault="007F30AF" w:rsidP="007F30AF">
      <w:pPr>
        <w:tabs>
          <w:tab w:val="left" w:pos="3064"/>
        </w:tabs>
      </w:pPr>
    </w:p>
    <w:sectPr w:rsidR="007F30AF" w:rsidSect="0054598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3">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7F30AF"/>
    <w:rsid w:val="00021EAF"/>
    <w:rsid w:val="000D1633"/>
    <w:rsid w:val="001716AC"/>
    <w:rsid w:val="0024284B"/>
    <w:rsid w:val="002874BB"/>
    <w:rsid w:val="002A6934"/>
    <w:rsid w:val="00353A8E"/>
    <w:rsid w:val="00391A8B"/>
    <w:rsid w:val="00483151"/>
    <w:rsid w:val="004B3E73"/>
    <w:rsid w:val="0054598C"/>
    <w:rsid w:val="006256D5"/>
    <w:rsid w:val="00685ADE"/>
    <w:rsid w:val="006A1363"/>
    <w:rsid w:val="006E74B1"/>
    <w:rsid w:val="006F371F"/>
    <w:rsid w:val="007F30AF"/>
    <w:rsid w:val="00864253"/>
    <w:rsid w:val="008702D3"/>
    <w:rsid w:val="008B42D3"/>
    <w:rsid w:val="008E0792"/>
    <w:rsid w:val="008F6ED5"/>
    <w:rsid w:val="0095299F"/>
    <w:rsid w:val="009E6204"/>
    <w:rsid w:val="00B414F4"/>
    <w:rsid w:val="00B827F0"/>
    <w:rsid w:val="00C26446"/>
    <w:rsid w:val="00CF01DA"/>
    <w:rsid w:val="00D0774B"/>
    <w:rsid w:val="00DD2CC1"/>
    <w:rsid w:val="00E50137"/>
    <w:rsid w:val="00F2484C"/>
    <w:rsid w:val="00FD4E07"/>
    <w:rsid w:val="00FD71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6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1567</Words>
  <Characters>8936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USER</cp:lastModifiedBy>
  <cp:revision>24</cp:revision>
  <dcterms:created xsi:type="dcterms:W3CDTF">2015-12-17T12:37:00Z</dcterms:created>
  <dcterms:modified xsi:type="dcterms:W3CDTF">2016-02-01T07:14:00Z</dcterms:modified>
</cp:coreProperties>
</file>