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Муниципальный район Похвистневский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="004965AB">
        <w:t>26</w:t>
      </w:r>
      <w:r w:rsidR="00652FCC">
        <w:t xml:space="preserve"> января </w:t>
      </w:r>
      <w:r>
        <w:t>201</w:t>
      </w:r>
      <w:r w:rsidR="00592C4A">
        <w:t>6</w:t>
      </w:r>
      <w:r>
        <w:t xml:space="preserve"> г.                                               </w:t>
      </w:r>
      <w:r>
        <w:tab/>
        <w:t xml:space="preserve">          </w:t>
      </w:r>
      <w:r w:rsidR="00652FCC">
        <w:t xml:space="preserve">           </w:t>
      </w:r>
      <w:r>
        <w:t xml:space="preserve">    </w:t>
      </w:r>
      <w:r w:rsidR="004965AB">
        <w:t xml:space="preserve">        </w:t>
      </w:r>
      <w:r>
        <w:t>№</w:t>
      </w:r>
      <w:r w:rsidR="004965AB">
        <w:t xml:space="preserve"> 29</w:t>
      </w: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Похвистневский Самарской области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 и Положением «О публичных слушаниях в муниципальном районе Похвистневский», Собрание представителей муниципального района Похвистневский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Провести на территории муниципального района Похвистневский с </w:t>
      </w:r>
      <w:r w:rsidR="007565DE">
        <w:t xml:space="preserve"> 8 февраля </w:t>
      </w:r>
      <w:r>
        <w:t xml:space="preserve"> 2016 года по </w:t>
      </w:r>
      <w:r w:rsidR="007565DE">
        <w:t xml:space="preserve">27 февраля </w:t>
      </w:r>
      <w:bookmarkStart w:id="0" w:name="_GoBack"/>
      <w:bookmarkEnd w:id="0"/>
      <w:r>
        <w:t xml:space="preserve"> 2016 года публичные слушания по проекту решения «О внесении изменений в Устав муниципального района Похвистневский Самарской области».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2. </w:t>
      </w:r>
      <w:r w:rsidR="0037693B">
        <w:t xml:space="preserve">Предложения по проекту решения «О внесении изменений в Устав муниципального района Похвистневский Самарской области» направляются всеми заинтересованными лицами в Собрание представителей района по адресу: 446450, Самарская область, г. Похвистнево, ул. Ленинградская,9,      </w:t>
      </w:r>
      <w:proofErr w:type="spellStart"/>
      <w:r w:rsidR="0037693B">
        <w:t>каб</w:t>
      </w:r>
      <w:proofErr w:type="spellEnd"/>
      <w:r w:rsidR="0037693B">
        <w:t>. № 12.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37693B" w:rsidRDefault="0037693B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3. Назначить лицом, ответственным за ведение протокола публичных слушаний</w:t>
      </w:r>
      <w:r w:rsidR="008C3887">
        <w:t>, заместителя начальника юридического отдела Администрации района.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lastRenderedPageBreak/>
        <w:t>4. Поручить постоянной комиссии по вопросам местного самоуправления подготовить заключение по публичным слушаниям.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5. Решение вступает в силу со дня его официального  опубликования в газете «Вестник </w:t>
      </w:r>
      <w:proofErr w:type="spellStart"/>
      <w:r>
        <w:t>Похвистневского</w:t>
      </w:r>
      <w:proofErr w:type="spellEnd"/>
      <w:r>
        <w:t xml:space="preserve"> района» и подлежит размещению на официальном сайте Администрации района и Собрания представителей района в сети «Интернет».</w:t>
      </w:r>
    </w:p>
    <w:p w:rsidR="008C3887" w:rsidRDefault="008C3887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652FCC" w:rsidRDefault="00652FCC" w:rsidP="008C3887">
      <w:pPr>
        <w:tabs>
          <w:tab w:val="left" w:pos="3064"/>
        </w:tabs>
        <w:spacing w:after="0" w:line="240" w:lineRule="auto"/>
        <w:jc w:val="both"/>
      </w:pPr>
    </w:p>
    <w:p w:rsidR="00652FCC" w:rsidRDefault="00652FCC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Pr="008C3887" w:rsidRDefault="00BE6656" w:rsidP="00BE6656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652FCC" w:rsidRDefault="00652FCC" w:rsidP="008C3887">
      <w:pPr>
        <w:tabs>
          <w:tab w:val="left" w:pos="3064"/>
        </w:tabs>
        <w:spacing w:after="0" w:line="240" w:lineRule="auto"/>
        <w:jc w:val="both"/>
      </w:pPr>
    </w:p>
    <w:p w:rsidR="00652FCC" w:rsidRDefault="00652FCC" w:rsidP="008C3887">
      <w:pPr>
        <w:tabs>
          <w:tab w:val="left" w:pos="3064"/>
        </w:tabs>
        <w:spacing w:after="0" w:line="240" w:lineRule="auto"/>
        <w:jc w:val="both"/>
      </w:pPr>
    </w:p>
    <w:p w:rsidR="008C3887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Собрания 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В.Н. </w:t>
      </w:r>
      <w:proofErr w:type="spellStart"/>
      <w:r>
        <w:rPr>
          <w:b/>
        </w:rPr>
        <w:t>Ромаданов</w:t>
      </w:r>
      <w:proofErr w:type="spellEnd"/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</w:pPr>
    </w:p>
    <w:sectPr w:rsidR="007F30AF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30AF"/>
    <w:rsid w:val="0029563F"/>
    <w:rsid w:val="002A6934"/>
    <w:rsid w:val="0037693B"/>
    <w:rsid w:val="00487CBE"/>
    <w:rsid w:val="004965AB"/>
    <w:rsid w:val="004D6533"/>
    <w:rsid w:val="0054598C"/>
    <w:rsid w:val="00592C4A"/>
    <w:rsid w:val="00652FCC"/>
    <w:rsid w:val="006F371F"/>
    <w:rsid w:val="007565DE"/>
    <w:rsid w:val="007F30AF"/>
    <w:rsid w:val="008C3887"/>
    <w:rsid w:val="009541A6"/>
    <w:rsid w:val="00982CC0"/>
    <w:rsid w:val="00B34BD4"/>
    <w:rsid w:val="00BE6656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11</cp:revision>
  <cp:lastPrinted>2016-01-19T05:53:00Z</cp:lastPrinted>
  <dcterms:created xsi:type="dcterms:W3CDTF">2015-12-18T04:28:00Z</dcterms:created>
  <dcterms:modified xsi:type="dcterms:W3CDTF">2016-01-21T10:44:00Z</dcterms:modified>
</cp:coreProperties>
</file>