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04" w:rsidRDefault="00767B04"/>
    <w:tbl>
      <w:tblPr>
        <w:tblpPr w:leftFromText="180" w:rightFromText="180" w:vertAnchor="page" w:horzAnchor="margin" w:tblpY="238"/>
        <w:tblW w:w="0" w:type="auto"/>
        <w:tblLayout w:type="fixed"/>
        <w:tblLook w:val="0000" w:firstRow="0" w:lastRow="0" w:firstColumn="0" w:lastColumn="0" w:noHBand="0" w:noVBand="0"/>
      </w:tblPr>
      <w:tblGrid>
        <w:gridCol w:w="4517"/>
      </w:tblGrid>
      <w:tr w:rsidR="00477F28" w:rsidTr="006E276F">
        <w:trPr>
          <w:trHeight w:val="738"/>
        </w:trPr>
        <w:tc>
          <w:tcPr>
            <w:tcW w:w="4517" w:type="dxa"/>
            <w:vMerge w:val="restart"/>
          </w:tcPr>
          <w:p w:rsidR="00767B04" w:rsidRDefault="00767B04" w:rsidP="00477F28">
            <w:pPr>
              <w:jc w:val="center"/>
              <w:rPr>
                <w:noProof/>
              </w:rPr>
            </w:pPr>
          </w:p>
          <w:p w:rsidR="00477F28" w:rsidRDefault="00477F28" w:rsidP="00477F2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F0E7B7" wp14:editId="1BF609E9">
                  <wp:extent cx="462915" cy="578485"/>
                  <wp:effectExtent l="0" t="0" r="0" b="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57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7F28" w:rsidRPr="000C577E" w:rsidRDefault="00477F28" w:rsidP="00477F28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77F28" w:rsidRPr="00165CA6" w:rsidRDefault="00767B04" w:rsidP="00477F2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 w:rsidR="00EC7ABE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EC7ABE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="00477F2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477F2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EC7ABE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477F2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77F28" w:rsidRPr="002E0B55" w:rsidRDefault="00477F28" w:rsidP="00477F2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477F28" w:rsidRDefault="001E13B6" w:rsidP="001E13B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04.03.2015 </w:t>
            </w:r>
            <w:r w:rsidR="00477F28" w:rsidRPr="00DF45F5">
              <w:rPr>
                <w:rFonts w:cs="Times New Roman"/>
                <w:u w:val="single"/>
              </w:rPr>
              <w:t>№</w:t>
            </w:r>
            <w:r>
              <w:rPr>
                <w:rFonts w:cs="Times New Roman"/>
                <w:u w:val="single"/>
              </w:rPr>
              <w:t xml:space="preserve"> </w:t>
            </w:r>
            <w:r>
              <w:t>45-р</w:t>
            </w:r>
          </w:p>
          <w:p w:rsidR="00477F28" w:rsidRDefault="00477F28" w:rsidP="00477F2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77F28" w:rsidRDefault="001F4C3D" w:rsidP="00477F2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8E6EC7C" wp14:editId="5E0B3DC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369570</wp:posOffset>
                      </wp:positionV>
                      <wp:extent cx="110490" cy="111125"/>
                      <wp:effectExtent l="0" t="318" r="22543" b="22542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-2.25pt;margin-top:29.1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</w:p>
        </w:tc>
      </w:tr>
      <w:tr w:rsidR="00477F28" w:rsidTr="006E276F">
        <w:trPr>
          <w:trHeight w:val="3934"/>
        </w:trPr>
        <w:tc>
          <w:tcPr>
            <w:tcW w:w="4517" w:type="dxa"/>
            <w:vMerge/>
          </w:tcPr>
          <w:p w:rsidR="00477F28" w:rsidRDefault="00477F28" w:rsidP="00477F2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8C76C0" w:rsidRDefault="008C76C0" w:rsidP="008C76C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477F28" w:rsidRDefault="001F4C3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51435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1.15pt;margin-top:4.0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"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</w:p>
    <w:p w:rsidR="00B6782A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Об утверждении  плана </w:t>
      </w:r>
      <w:proofErr w:type="gramStart"/>
      <w:r w:rsidR="00B6782A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</w:p>
    <w:p w:rsidR="00AC29F6" w:rsidRPr="00477F28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proofErr w:type="gramStart"/>
      <w:r w:rsidR="00B6782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8091B" w:rsidRDefault="00B67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="00D8091B">
        <w:rPr>
          <w:rFonts w:ascii="Times New Roman" w:hAnsi="Times New Roman" w:cs="Times New Roman"/>
          <w:sz w:val="28"/>
          <w:szCs w:val="28"/>
        </w:rPr>
        <w:t>хвистневский</w:t>
      </w:r>
      <w:proofErr w:type="spellEnd"/>
      <w:r w:rsidR="00D8091B">
        <w:rPr>
          <w:rFonts w:ascii="Times New Roman" w:hAnsi="Times New Roman" w:cs="Times New Roman"/>
          <w:sz w:val="28"/>
          <w:szCs w:val="28"/>
        </w:rPr>
        <w:t xml:space="preserve"> </w:t>
      </w:r>
      <w:r w:rsidR="008C76C0" w:rsidRPr="00477F28">
        <w:rPr>
          <w:rFonts w:ascii="Times New Roman" w:hAnsi="Times New Roman" w:cs="Times New Roman"/>
          <w:sz w:val="28"/>
          <w:szCs w:val="28"/>
        </w:rPr>
        <w:t>на 201</w:t>
      </w:r>
      <w:r w:rsidR="002266EC">
        <w:rPr>
          <w:rFonts w:ascii="Times New Roman" w:hAnsi="Times New Roman" w:cs="Times New Roman"/>
          <w:sz w:val="28"/>
          <w:szCs w:val="28"/>
        </w:rPr>
        <w:t>5</w:t>
      </w:r>
      <w:r w:rsidR="008C76C0" w:rsidRPr="00477F28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C29F6" w:rsidRPr="00477F28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по </w:t>
      </w:r>
      <w:r w:rsidR="00D8091B">
        <w:rPr>
          <w:rFonts w:ascii="Times New Roman" w:hAnsi="Times New Roman" w:cs="Times New Roman"/>
          <w:sz w:val="28"/>
          <w:szCs w:val="28"/>
        </w:rPr>
        <w:t>исполнению П</w:t>
      </w:r>
      <w:r w:rsidRPr="00477F28">
        <w:rPr>
          <w:rFonts w:ascii="Times New Roman" w:hAnsi="Times New Roman" w:cs="Times New Roman"/>
          <w:sz w:val="28"/>
          <w:szCs w:val="28"/>
        </w:rPr>
        <w:t xml:space="preserve">ослания </w:t>
      </w:r>
    </w:p>
    <w:p w:rsidR="00AC29F6" w:rsidRPr="00477F28" w:rsidRDefault="008C76C0">
      <w:pPr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Губернатора Самарской области </w:t>
      </w:r>
    </w:p>
    <w:p w:rsidR="00AC29F6" w:rsidRPr="00477F28" w:rsidRDefault="00AC29F6">
      <w:pPr>
        <w:rPr>
          <w:rFonts w:ascii="Times New Roman" w:hAnsi="Times New Roman" w:cs="Times New Roman"/>
          <w:sz w:val="28"/>
          <w:szCs w:val="28"/>
        </w:rPr>
      </w:pPr>
    </w:p>
    <w:p w:rsidR="00A37E66" w:rsidRPr="00477F28" w:rsidRDefault="00A37E66">
      <w:pPr>
        <w:rPr>
          <w:rFonts w:ascii="Times New Roman" w:hAnsi="Times New Roman" w:cs="Times New Roman"/>
          <w:sz w:val="28"/>
          <w:szCs w:val="28"/>
        </w:rPr>
      </w:pPr>
    </w:p>
    <w:p w:rsidR="00AC29F6" w:rsidRPr="00477F28" w:rsidRDefault="00AC29F6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 xml:space="preserve">В целях реализации Послания Губернатора Самарской области от </w:t>
      </w:r>
      <w:r w:rsidR="002266EC">
        <w:rPr>
          <w:rFonts w:ascii="Times New Roman" w:hAnsi="Times New Roman" w:cs="Times New Roman"/>
          <w:sz w:val="28"/>
          <w:szCs w:val="28"/>
        </w:rPr>
        <w:t>17</w:t>
      </w:r>
      <w:r w:rsidRPr="00477F28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2266EC">
        <w:rPr>
          <w:rFonts w:ascii="Times New Roman" w:hAnsi="Times New Roman" w:cs="Times New Roman"/>
          <w:sz w:val="28"/>
          <w:szCs w:val="28"/>
        </w:rPr>
        <w:t>4</w:t>
      </w:r>
      <w:r w:rsidRPr="00477F28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C29F6" w:rsidRPr="00477F28" w:rsidRDefault="00AC29F6" w:rsidP="00AC29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 xml:space="preserve">1. Утвердить прилагаемый план </w:t>
      </w:r>
      <w:r w:rsidR="00D8091B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477F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D8091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8091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8091B">
        <w:rPr>
          <w:rFonts w:ascii="Times New Roman" w:hAnsi="Times New Roman" w:cs="Times New Roman"/>
          <w:sz w:val="28"/>
          <w:szCs w:val="28"/>
        </w:rPr>
        <w:t xml:space="preserve"> </w:t>
      </w:r>
      <w:r w:rsidRPr="00477F28">
        <w:rPr>
          <w:rFonts w:ascii="Times New Roman" w:hAnsi="Times New Roman" w:cs="Times New Roman"/>
          <w:sz w:val="28"/>
          <w:szCs w:val="28"/>
        </w:rPr>
        <w:t>на 201</w:t>
      </w:r>
      <w:r w:rsidR="002266EC">
        <w:rPr>
          <w:rFonts w:ascii="Times New Roman" w:hAnsi="Times New Roman" w:cs="Times New Roman"/>
          <w:sz w:val="28"/>
          <w:szCs w:val="28"/>
        </w:rPr>
        <w:t>5</w:t>
      </w:r>
      <w:r w:rsidRPr="00477F28">
        <w:rPr>
          <w:rFonts w:ascii="Times New Roman" w:hAnsi="Times New Roman" w:cs="Times New Roman"/>
          <w:sz w:val="28"/>
          <w:szCs w:val="28"/>
        </w:rPr>
        <w:t xml:space="preserve"> год по </w:t>
      </w:r>
      <w:r w:rsidR="00D8091B">
        <w:rPr>
          <w:rFonts w:ascii="Times New Roman" w:hAnsi="Times New Roman" w:cs="Times New Roman"/>
          <w:sz w:val="28"/>
          <w:szCs w:val="28"/>
        </w:rPr>
        <w:t xml:space="preserve">исполнению </w:t>
      </w:r>
      <w:r w:rsidRPr="00477F28">
        <w:rPr>
          <w:rFonts w:ascii="Times New Roman" w:hAnsi="Times New Roman" w:cs="Times New Roman"/>
          <w:sz w:val="28"/>
          <w:szCs w:val="28"/>
        </w:rPr>
        <w:t>Послания Губернатора Самарской области (далее – План).</w:t>
      </w:r>
    </w:p>
    <w:p w:rsidR="006D0F03" w:rsidRPr="00477F28" w:rsidRDefault="006D0F03" w:rsidP="00AC29F6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AC29F6" w:rsidRPr="00477F28" w:rsidRDefault="00AC29F6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2. Установить</w:t>
      </w:r>
      <w:r w:rsidR="006D0F03" w:rsidRPr="00477F28">
        <w:rPr>
          <w:rFonts w:ascii="Times New Roman" w:hAnsi="Times New Roman" w:cs="Times New Roman"/>
          <w:sz w:val="28"/>
          <w:szCs w:val="28"/>
        </w:rPr>
        <w:t>, что финансирование мероприяти</w:t>
      </w:r>
      <w:r w:rsidRPr="00477F28">
        <w:rPr>
          <w:rFonts w:ascii="Times New Roman" w:hAnsi="Times New Roman" w:cs="Times New Roman"/>
          <w:sz w:val="28"/>
          <w:szCs w:val="28"/>
        </w:rPr>
        <w:t>й, предусмотренных Планом, осуществляется в размерах и порядке, определённых нормативными правовыми актами, устанавливающими соответствующие расходные обязательства.</w:t>
      </w:r>
    </w:p>
    <w:p w:rsidR="00A37E66" w:rsidRPr="00477F28" w:rsidRDefault="00A37E66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35069" w:rsidRPr="00477F28" w:rsidRDefault="00735069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3. Исполнителям Плана мероприятий представлять в организационный отдел Администрации района информацию о ходе реализации Плана:</w:t>
      </w:r>
    </w:p>
    <w:p w:rsidR="00735069" w:rsidRPr="00477F28" w:rsidRDefault="00735069" w:rsidP="00A37E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>ежеквартально – в срок до 10 числа месяца, следующего за отчётным кварталом;</w:t>
      </w:r>
    </w:p>
    <w:p w:rsidR="00735069" w:rsidRPr="00477F28" w:rsidRDefault="00735069" w:rsidP="00A37E6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>за 201</w:t>
      </w:r>
      <w:r w:rsidR="00D06BF3">
        <w:rPr>
          <w:rFonts w:ascii="Times New Roman" w:hAnsi="Times New Roman" w:cs="Times New Roman"/>
          <w:sz w:val="28"/>
          <w:szCs w:val="28"/>
        </w:rPr>
        <w:t>5</w:t>
      </w:r>
      <w:r w:rsidRPr="00477F28">
        <w:rPr>
          <w:rFonts w:ascii="Times New Roman" w:hAnsi="Times New Roman" w:cs="Times New Roman"/>
          <w:sz w:val="28"/>
          <w:szCs w:val="28"/>
        </w:rPr>
        <w:t>г. – в срок до 01 января 201</w:t>
      </w:r>
      <w:r w:rsidR="00D06BF3">
        <w:rPr>
          <w:rFonts w:ascii="Times New Roman" w:hAnsi="Times New Roman" w:cs="Times New Roman"/>
          <w:sz w:val="28"/>
          <w:szCs w:val="28"/>
        </w:rPr>
        <w:t>6</w:t>
      </w:r>
      <w:r w:rsidRPr="00477F28">
        <w:rPr>
          <w:rFonts w:ascii="Times New Roman" w:hAnsi="Times New Roman" w:cs="Times New Roman"/>
          <w:sz w:val="28"/>
          <w:szCs w:val="28"/>
        </w:rPr>
        <w:t>г.</w:t>
      </w:r>
    </w:p>
    <w:p w:rsidR="00A37E66" w:rsidRPr="00477F28" w:rsidRDefault="00A37E66" w:rsidP="00477F2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35069" w:rsidRPr="00477F28" w:rsidRDefault="00735069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4. Н</w:t>
      </w:r>
      <w:r w:rsidR="00EE2F82" w:rsidRPr="00477F28">
        <w:rPr>
          <w:rFonts w:ascii="Times New Roman" w:hAnsi="Times New Roman" w:cs="Times New Roman"/>
          <w:sz w:val="28"/>
          <w:szCs w:val="28"/>
        </w:rPr>
        <w:t>ачальнику организационного отдела Администрации района (</w:t>
      </w:r>
      <w:proofErr w:type="spellStart"/>
      <w:r w:rsidR="00EE2F82" w:rsidRPr="00477F28">
        <w:rPr>
          <w:rFonts w:ascii="Times New Roman" w:hAnsi="Times New Roman" w:cs="Times New Roman"/>
          <w:sz w:val="28"/>
          <w:szCs w:val="28"/>
        </w:rPr>
        <w:t>Сёмкина</w:t>
      </w:r>
      <w:proofErr w:type="spellEnd"/>
      <w:r w:rsidR="00EE2F82" w:rsidRPr="00477F28">
        <w:rPr>
          <w:rFonts w:ascii="Times New Roman" w:hAnsi="Times New Roman" w:cs="Times New Roman"/>
          <w:sz w:val="28"/>
          <w:szCs w:val="28"/>
        </w:rPr>
        <w:t xml:space="preserve"> И.В.) предоставлять информацию для рассмотрения на Коллегии при Главе района.</w:t>
      </w:r>
    </w:p>
    <w:p w:rsidR="00477F28" w:rsidRPr="00477F28" w:rsidRDefault="00477F28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E2F82" w:rsidRDefault="00EE2F82" w:rsidP="00AC29F6">
      <w:pPr>
        <w:jc w:val="both"/>
        <w:rPr>
          <w:rFonts w:ascii="Times New Roman" w:hAnsi="Times New Roman" w:cs="Times New Roman"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1550A8">
        <w:rPr>
          <w:rFonts w:ascii="Times New Roman" w:hAnsi="Times New Roman" w:cs="Times New Roman"/>
          <w:sz w:val="28"/>
          <w:szCs w:val="28"/>
        </w:rPr>
        <w:t>Настоящее распоряжение р</w:t>
      </w:r>
      <w:r w:rsidRPr="00477F28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района в сети Интернет.</w:t>
      </w:r>
    </w:p>
    <w:p w:rsidR="00477F28" w:rsidRDefault="00477F28" w:rsidP="00AC29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F28" w:rsidRDefault="00477F28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4B3E87" w:rsidRDefault="004B3E87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E276F" w:rsidRPr="00477F28" w:rsidRDefault="006E276F" w:rsidP="00AC29F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A04A1" w:rsidRDefault="00EE2F82" w:rsidP="00AC29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F28">
        <w:rPr>
          <w:rFonts w:ascii="Times New Roman" w:hAnsi="Times New Roman" w:cs="Times New Roman"/>
          <w:sz w:val="28"/>
          <w:szCs w:val="28"/>
        </w:rPr>
        <w:tab/>
        <w:t>Глава района</w:t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sz w:val="28"/>
          <w:szCs w:val="28"/>
        </w:rPr>
        <w:tab/>
      </w:r>
      <w:r w:rsidRPr="00477F28">
        <w:rPr>
          <w:rFonts w:ascii="Times New Roman" w:hAnsi="Times New Roman" w:cs="Times New Roman"/>
          <w:b/>
          <w:sz w:val="28"/>
          <w:szCs w:val="28"/>
        </w:rPr>
        <w:t>Ю.Ф.</w:t>
      </w:r>
      <w:r w:rsidR="001550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F28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6D5C63" w:rsidRDefault="006D5C63" w:rsidP="00AC29F6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6D5C63" w:rsidSect="00477F28">
          <w:pgSz w:w="11906" w:h="16838"/>
          <w:pgMar w:top="1134" w:right="851" w:bottom="794" w:left="1531" w:header="709" w:footer="709" w:gutter="0"/>
          <w:cols w:space="708"/>
          <w:docGrid w:linePitch="360"/>
        </w:sectPr>
      </w:pP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67B04" w:rsidRP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7B04">
        <w:rPr>
          <w:rFonts w:ascii="Times New Roman" w:hAnsi="Times New Roman" w:cs="Times New Roman"/>
          <w:sz w:val="28"/>
          <w:szCs w:val="28"/>
        </w:rPr>
        <w:t xml:space="preserve">страции муниципального района </w:t>
      </w:r>
    </w:p>
    <w:p w:rsid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67B0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67B04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767B04" w:rsidRPr="00767B04" w:rsidRDefault="00767B04" w:rsidP="00767B04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767B04">
        <w:rPr>
          <w:rFonts w:ascii="Times New Roman" w:hAnsi="Times New Roman" w:cs="Times New Roman"/>
          <w:sz w:val="28"/>
          <w:szCs w:val="28"/>
        </w:rPr>
        <w:t xml:space="preserve">от </w:t>
      </w:r>
      <w:r w:rsidR="001E13B6">
        <w:rPr>
          <w:rFonts w:ascii="Times New Roman" w:hAnsi="Times New Roman" w:cs="Times New Roman"/>
          <w:sz w:val="28"/>
          <w:szCs w:val="28"/>
        </w:rPr>
        <w:t>04.03.</w:t>
      </w:r>
      <w:r w:rsidRPr="00767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E13B6">
        <w:rPr>
          <w:rFonts w:ascii="Times New Roman" w:hAnsi="Times New Roman" w:cs="Times New Roman"/>
          <w:sz w:val="28"/>
          <w:szCs w:val="28"/>
        </w:rPr>
        <w:t xml:space="preserve">15 </w:t>
      </w:r>
      <w:r w:rsidRPr="00767B04">
        <w:rPr>
          <w:rFonts w:ascii="Times New Roman" w:hAnsi="Times New Roman" w:cs="Times New Roman"/>
          <w:sz w:val="28"/>
          <w:szCs w:val="28"/>
        </w:rPr>
        <w:t xml:space="preserve">№ </w:t>
      </w:r>
      <w:r w:rsidR="001E13B6">
        <w:rPr>
          <w:rFonts w:ascii="Times New Roman" w:hAnsi="Times New Roman" w:cs="Times New Roman"/>
          <w:sz w:val="28"/>
          <w:szCs w:val="28"/>
        </w:rPr>
        <w:t>45-р</w:t>
      </w:r>
    </w:p>
    <w:p w:rsidR="00767B04" w:rsidRPr="00767B04" w:rsidRDefault="00767B04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муниципального района </w:t>
      </w:r>
      <w:proofErr w:type="spellStart"/>
      <w:r w:rsidRPr="006D5C63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6D5C63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D06BF3">
        <w:rPr>
          <w:rFonts w:ascii="Times New Roman" w:hAnsi="Times New Roman" w:cs="Times New Roman"/>
          <w:b/>
          <w:sz w:val="28"/>
          <w:szCs w:val="28"/>
        </w:rPr>
        <w:t>5</w:t>
      </w:r>
      <w:r w:rsidRPr="006D5C6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 xml:space="preserve">по исполнению Послания Губернатора Самарской области Н.И. Меркушкина  </w:t>
      </w: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C63">
        <w:rPr>
          <w:rFonts w:ascii="Times New Roman" w:hAnsi="Times New Roman" w:cs="Times New Roman"/>
          <w:b/>
          <w:sz w:val="28"/>
          <w:szCs w:val="28"/>
        </w:rPr>
        <w:t>депутатам Самарской Губернской Думы и жителям региона</w:t>
      </w:r>
    </w:p>
    <w:p w:rsidR="006D5C63" w:rsidRPr="006D5C63" w:rsidRDefault="006D5C63" w:rsidP="006D5C6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245"/>
        <w:gridCol w:w="3118"/>
        <w:gridCol w:w="3261"/>
        <w:gridCol w:w="2274"/>
      </w:tblGrid>
      <w:tr w:rsidR="006D5C63" w:rsidRPr="006D5C63" w:rsidTr="00066BFE">
        <w:trPr>
          <w:trHeight w:val="345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C6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D5C63" w:rsidRPr="006D5C63" w:rsidTr="00066BFE">
        <w:trPr>
          <w:trHeight w:val="345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C63" w:rsidRPr="006D5C63" w:rsidRDefault="006D5C63" w:rsidP="006D5C6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6081" w:rsidRPr="00D10DA1" w:rsidTr="00E002F3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081" w:rsidRPr="00FC54FE" w:rsidRDefault="006B6081" w:rsidP="00FC54FE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4FE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конкурентоспособности и устойчивого развития экономики района</w:t>
            </w:r>
          </w:p>
        </w:tc>
      </w:tr>
      <w:tr w:rsidR="006B6081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Pr="006D5C63" w:rsidRDefault="006B6081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12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Default="00A07522" w:rsidP="00A0752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расширению рынка сельскохозяйственной продукции, производимой сельхоз товаропроизводителями района</w:t>
            </w:r>
            <w:r w:rsidR="002606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606DD" w:rsidRDefault="002606DD" w:rsidP="002606D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на территории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ярмарок по реализации сельскохозяйственной продукции</w:t>
            </w:r>
            <w:r w:rsidR="009779E2">
              <w:rPr>
                <w:rFonts w:ascii="Times New Roman" w:hAnsi="Times New Roman" w:cs="Times New Roman"/>
                <w:sz w:val="24"/>
                <w:szCs w:val="24"/>
              </w:rPr>
              <w:t xml:space="preserve"> (не реже 1 раза в неделю)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06DD" w:rsidRDefault="002606DD" w:rsidP="002606D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участников</w:t>
            </w:r>
            <w:r w:rsidR="006349F2">
              <w:rPr>
                <w:rFonts w:ascii="Times New Roman" w:hAnsi="Times New Roman" w:cs="Times New Roman"/>
                <w:sz w:val="24"/>
                <w:szCs w:val="24"/>
              </w:rPr>
              <w:t xml:space="preserve"> ярмарок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Похвистнево,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Самара</w:t>
            </w:r>
            <w:r w:rsidR="006349F2">
              <w:rPr>
                <w:rFonts w:ascii="Times New Roman" w:hAnsi="Times New Roman" w:cs="Times New Roman"/>
                <w:sz w:val="24"/>
                <w:szCs w:val="24"/>
              </w:rPr>
              <w:t xml:space="preserve"> из категории сельскохозяйственных товаропроизводителей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 1</w:t>
            </w:r>
            <w:r w:rsidR="006349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79E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2606DD" w:rsidRPr="006D5C63" w:rsidRDefault="002606DD" w:rsidP="002606D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Pr="006D5C63" w:rsidRDefault="00823C06" w:rsidP="00C02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B6081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="00C02DC8">
              <w:rPr>
                <w:rFonts w:ascii="Times New Roman" w:hAnsi="Times New Roman" w:cs="Times New Roman"/>
                <w:sz w:val="24"/>
                <w:szCs w:val="24"/>
              </w:rPr>
              <w:t xml:space="preserve">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088" w:rsidRDefault="00032088" w:rsidP="00A075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реформа,</w:t>
            </w:r>
          </w:p>
          <w:p w:rsidR="006B6081" w:rsidRPr="006D5C63" w:rsidRDefault="00A07522" w:rsidP="00A0752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агропромышленного комплекса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Pr="006D5C63" w:rsidRDefault="006B6081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E9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971124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44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Default="009445E9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 субъектам малого и среднего предпринимательства в участии в областном конкурсе на предоставление субсидий (грантов на создание собственного бизнеса)</w:t>
            </w:r>
            <w:r w:rsidR="009779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79E2" w:rsidRDefault="009779E2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сфере сельскохозяйственного производства не менее 8 участников;</w:t>
            </w:r>
          </w:p>
          <w:p w:rsidR="009779E2" w:rsidRDefault="009779E2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сфере предпринимательства не менее 6 участников</w:t>
            </w:r>
          </w:p>
          <w:p w:rsidR="009779E2" w:rsidRPr="006D5C63" w:rsidRDefault="009779E2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823C0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45E9" w:rsidRPr="00F51D2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  <w:r w:rsidR="00C02DC8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9445E9" w:rsidRPr="00F51D2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Default="009445E9" w:rsidP="009445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10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  <w:r w:rsidR="00D10D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0DA1" w:rsidRDefault="00D10DA1" w:rsidP="009445E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агропромышленного комплекса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9445E9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5E9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971124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445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4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6349F2" w:rsidP="006349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социально-экономических показателей на 100% по всем категориям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8E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02DC8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5938E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F2" w:rsidRPr="006349F2" w:rsidRDefault="006349F2" w:rsidP="0063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реформ,</w:t>
            </w:r>
          </w:p>
          <w:p w:rsidR="002E28E7" w:rsidRDefault="006349F2" w:rsidP="0063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агропромышленного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445E9" w:rsidRPr="006349F2" w:rsidRDefault="006349F2" w:rsidP="00634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поселения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E9" w:rsidRPr="006D5C63" w:rsidRDefault="009445E9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081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Pr="006D5C63" w:rsidRDefault="00971124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44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Default="006349F2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proofErr w:type="spellStart"/>
            <w:r w:rsidRPr="006349F2">
              <w:rPr>
                <w:rFonts w:ascii="Times New Roman" w:hAnsi="Times New Roman" w:cs="Times New Roman"/>
                <w:sz w:val="24"/>
                <w:szCs w:val="24"/>
              </w:rPr>
              <w:t>сельскохозтоваропроизводителей</w:t>
            </w:r>
            <w:proofErr w:type="spellEnd"/>
            <w:r w:rsidRPr="006349F2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предоставления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938E6" w:rsidRDefault="006349F2" w:rsidP="005938E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и постановка на кадастровый учет земель районного фонда перераспределения для предоставления в долгосрочную аренду наиболее эффективным сельскохозяйственным предприятиям</w:t>
            </w:r>
            <w:r w:rsidR="005938E6">
              <w:rPr>
                <w:rFonts w:ascii="Times New Roman" w:hAnsi="Times New Roman" w:cs="Times New Roman"/>
                <w:sz w:val="24"/>
                <w:szCs w:val="24"/>
              </w:rPr>
              <w:t xml:space="preserve"> и КФХ (не менее 65%);</w:t>
            </w:r>
          </w:p>
          <w:p w:rsidR="006349F2" w:rsidRDefault="005938E6" w:rsidP="005938E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положения о конкурсе на право аренды сельскохозяйственных земель в долгосрочную аренду с целью повышения эффективности сельскохозяйственного производства  </w:t>
            </w:r>
          </w:p>
          <w:p w:rsidR="00767B04" w:rsidRPr="006D5C63" w:rsidRDefault="00767B04" w:rsidP="005938E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Default="006349F2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C02DC8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5938E6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E6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E6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E6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E6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E6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8E6" w:rsidRPr="006D5C63" w:rsidRDefault="005938E6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F2" w:rsidRPr="006349F2" w:rsidRDefault="006349F2" w:rsidP="006349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имуществом,</w:t>
            </w:r>
          </w:p>
          <w:p w:rsidR="006B6081" w:rsidRPr="006D5C63" w:rsidRDefault="006349F2" w:rsidP="006349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9F2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агропромышленного комплекса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081" w:rsidRPr="006D5C63" w:rsidRDefault="006B6081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088" w:rsidRPr="006D5C63" w:rsidTr="007C0592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088" w:rsidRPr="00032088" w:rsidRDefault="00032088" w:rsidP="00032088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08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032088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088" w:rsidRPr="006D5C63" w:rsidRDefault="00ED38D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DA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по расширению рынка сбыта сельскохозяйственной продукции, производимой сельхоз</w:t>
            </w:r>
          </w:p>
          <w:p w:rsidR="00032088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товаропроизводителями района:</w:t>
            </w:r>
          </w:p>
          <w:p w:rsidR="00ED38DA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закупок молока – 12240 тонн;</w:t>
            </w:r>
          </w:p>
          <w:p w:rsidR="00ED38DA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 закупок скота и птицы на убой в живом весе – 5200 тонн;</w:t>
            </w:r>
          </w:p>
          <w:p w:rsidR="00ED38DA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производство молока – 22910 тонн;</w:t>
            </w:r>
          </w:p>
          <w:p w:rsidR="00ED38DA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производство скотина и птицы на убой в живом весе – 8651 тонна;</w:t>
            </w:r>
          </w:p>
          <w:p w:rsidR="00ED38DA" w:rsidRDefault="00ED38DA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A7DD0">
              <w:rPr>
                <w:rFonts w:ascii="Times New Roman" w:hAnsi="Times New Roman" w:cs="Times New Roman"/>
                <w:sz w:val="24"/>
                <w:szCs w:val="24"/>
              </w:rPr>
              <w:t>валовый сбор зерна – 80 тыс. тонн</w:t>
            </w:r>
          </w:p>
          <w:p w:rsidR="00767B04" w:rsidRPr="006D5C63" w:rsidRDefault="00767B04" w:rsidP="00ED38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088" w:rsidRPr="006D5C63" w:rsidRDefault="00ED38DA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088" w:rsidRPr="006D5C63" w:rsidRDefault="00ED38DA" w:rsidP="00ED38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088" w:rsidRPr="006D5C63" w:rsidRDefault="00032088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DD0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Default="005A7DD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Default="005A7DD0" w:rsidP="005A7D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селекционной работы, направленной на качественный учет и совершенствование племенных и продуктивных качеств сельскохозяйственных животных.</w:t>
            </w:r>
          </w:p>
          <w:p w:rsidR="005A7DD0" w:rsidRDefault="005A7DD0" w:rsidP="005A7D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приобретения высококачественной продукции (материала), отвечающей требованиям рыночных условий</w:t>
            </w:r>
          </w:p>
          <w:p w:rsidR="00767B04" w:rsidRPr="006D5C63" w:rsidRDefault="00767B04" w:rsidP="005A7D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Pr="006D5C63" w:rsidRDefault="005A7DD0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Pr="006D5C63" w:rsidRDefault="005A7DD0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Pr="006D5C63" w:rsidRDefault="005A7DD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DD0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Default="005A7DD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Default="005A7DD0" w:rsidP="005A7D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в рамках реализации государственных полномочий по поддержке сельскохозяйственного производства, установленных Законом Самарской области от 03.04.2009 № 41-ГД «О наделении органов местного самоуправления  на территории Самарской области отдельными государственными полномочиями по поддержке сельскохозяйственного производства»</w:t>
            </w:r>
          </w:p>
          <w:p w:rsidR="00767B04" w:rsidRPr="006D5C63" w:rsidRDefault="00767B04" w:rsidP="005A7D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Pr="006D5C63" w:rsidRDefault="005A7DD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D0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Default="005A7DD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</w:t>
            </w:r>
          </w:p>
          <w:p w:rsidR="005A7DD0" w:rsidRPr="006D5C63" w:rsidRDefault="005A7DD0" w:rsidP="002D043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</w:t>
            </w:r>
            <w:r w:rsidR="002D04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DD0" w:rsidRPr="006D5C63" w:rsidRDefault="005A7DD0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поддержку сельскохозяйственного производства в соответствии с муниципальными нормативными правовыми актами, устанавливающими порядок расходования субсидий из местного бюджета, сформированного за счет средств областного бюджета предоставляемых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по вопросам местного значения, с учетом выполнения показателей социально-экономического развития</w:t>
            </w:r>
          </w:p>
          <w:p w:rsidR="00767B04" w:rsidRPr="006D5C63" w:rsidRDefault="00767B04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</w:t>
            </w:r>
          </w:p>
          <w:p w:rsidR="002D0435" w:rsidRPr="006D5C63" w:rsidRDefault="002D0435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2D04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Постоянное информирование руководителей хозяйств, глав КФХ о потенциальных поставщиках высокого качества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витаминных добавок, премиксов, патоки, шпротов и др. добавок для сельскохозяйственных животных, на семинарах, совещаниях, проводимых с сельскохозяйственными товаропроизводителями и организациями АПК, с раздачей методических рекомендаций, рекламных проспектов и буклетов, а также посредством факсимильной связи и связи «Интернет»</w:t>
            </w:r>
          </w:p>
          <w:p w:rsidR="00767B04" w:rsidRPr="006D5C63" w:rsidRDefault="00767B04" w:rsidP="002D04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6A4E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развития АПК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D10DA1" w:rsidTr="00E002F3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32088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4FE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дорожно-транспортной сети</w:t>
            </w: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DA1190" w:rsidRDefault="002D0435" w:rsidP="00DA119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A7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C114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исправлению профиля дорожной одежды </w:t>
            </w:r>
          </w:p>
          <w:p w:rsidR="002D0435" w:rsidRPr="006D5C63" w:rsidRDefault="002D0435" w:rsidP="0003208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0435" w:rsidRPr="006D5C63" w:rsidRDefault="002D0435" w:rsidP="00C114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выделения средств из дорожного фонда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DA1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строительства, архитектуры и градостроительства, жилищно-коммунального и 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администрации сельских поселений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1124" w:rsidRDefault="002D0435" w:rsidP="0003208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C114E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12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работы по строительству 2.5 км автомобильной </w:t>
            </w:r>
            <w:proofErr w:type="gramStart"/>
            <w:r w:rsidRPr="00971124"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  <w:proofErr w:type="gramEnd"/>
            <w:r w:rsidRPr="00971124">
              <w:rPr>
                <w:rFonts w:ascii="Times New Roman" w:hAnsi="Times New Roman" w:cs="Times New Roman"/>
                <w:sz w:val="24"/>
                <w:szCs w:val="24"/>
              </w:rPr>
              <w:t xml:space="preserve"> а/д «Самара - Бугуруслан» - а/д  «Малое </w:t>
            </w:r>
            <w:proofErr w:type="spellStart"/>
            <w:r w:rsidRPr="00971124">
              <w:rPr>
                <w:rFonts w:ascii="Times New Roman" w:hAnsi="Times New Roman" w:cs="Times New Roman"/>
                <w:sz w:val="24"/>
                <w:szCs w:val="24"/>
              </w:rPr>
              <w:t>Ибряйкино</w:t>
            </w:r>
            <w:proofErr w:type="spellEnd"/>
            <w:r w:rsidRPr="00971124">
              <w:rPr>
                <w:rFonts w:ascii="Times New Roman" w:hAnsi="Times New Roman" w:cs="Times New Roman"/>
                <w:sz w:val="24"/>
                <w:szCs w:val="24"/>
              </w:rPr>
              <w:t xml:space="preserve"> – Ясная Поляна» -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1124">
              <w:rPr>
                <w:rFonts w:ascii="Times New Roman" w:hAnsi="Times New Roman" w:cs="Times New Roman"/>
                <w:sz w:val="24"/>
                <w:szCs w:val="24"/>
              </w:rPr>
              <w:t>Журавиха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97112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D10DA1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2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капитального строительства, архитектуры и градостроительства, жилищно-коммунального и дорожного хозяйства, </w:t>
            </w:r>
            <w:r w:rsidRPr="00971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сельских поселений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D10DA1" w:rsidTr="00E002F3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32088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4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Повышение доступности жилья, строительство, реконструкция и капитальный ремонт зданий и сооружений</w:t>
            </w: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66BFE" w:rsidRDefault="002D0435" w:rsidP="0003208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04B00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остижение объемов ввода жилья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 году не менее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22 794 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>м (малоэтажное строительство, участие в программе переселения граждан из аварийного жилищного фонда):</w:t>
            </w:r>
          </w:p>
          <w:p w:rsidR="002D0435" w:rsidRPr="00506C57" w:rsidRDefault="002D0435" w:rsidP="00506C5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57">
              <w:rPr>
                <w:rFonts w:ascii="Times New Roman" w:hAnsi="Times New Roman" w:cs="Times New Roman"/>
                <w:sz w:val="24"/>
                <w:szCs w:val="24"/>
              </w:rPr>
              <w:t xml:space="preserve">- 15-квартирный дом </w:t>
            </w:r>
            <w:proofErr w:type="gramStart"/>
            <w:r w:rsidRPr="00506C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06C57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C57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527 кв. м)</w:t>
            </w:r>
            <w:r w:rsidRPr="00506C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0435" w:rsidRDefault="002D0435" w:rsidP="00066BF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>- индивидуальное жилищное строительство</w:t>
            </w:r>
          </w:p>
          <w:p w:rsidR="00767B04" w:rsidRPr="00904B00" w:rsidRDefault="00767B04" w:rsidP="00066BF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904B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D0435" w:rsidRDefault="002D0435" w:rsidP="00904B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435" w:rsidRDefault="002D0435" w:rsidP="00904B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435" w:rsidRDefault="002D0435" w:rsidP="00904B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435" w:rsidRDefault="002D0435" w:rsidP="00904B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2015 года</w:t>
            </w:r>
          </w:p>
          <w:p w:rsidR="002D0435" w:rsidRPr="00904B00" w:rsidRDefault="002D0435" w:rsidP="00904B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435" w:rsidRPr="00904B00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32088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03208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Переустройство переездов через реки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Султангулово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Стюхино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088">
              <w:rPr>
                <w:rFonts w:ascii="Times New Roman" w:hAnsi="Times New Roman" w:cs="Times New Roman"/>
                <w:sz w:val="24"/>
                <w:szCs w:val="24"/>
              </w:rPr>
              <w:t>2,3 квартал 2015 года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32088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Pr="0003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03208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  зданий, помещений, находящихся в муниципальной собственности Самарской области, в которых расположены отделения почтовой связи и благоустройство прилегающей территории:</w:t>
            </w:r>
          </w:p>
          <w:p w:rsidR="002D0435" w:rsidRDefault="002D0435" w:rsidP="00823C06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Ега</w:t>
            </w:r>
            <w:proofErr w:type="spellEnd"/>
          </w:p>
          <w:p w:rsidR="002D0435" w:rsidRPr="006D5C63" w:rsidRDefault="002D0435" w:rsidP="0003208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4B0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положительной экспертизы и начало строительства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образовательного учреждения </w:t>
            </w:r>
            <w:proofErr w:type="gramStart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7C3DA2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066BF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строительства 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образовательного учреждения </w:t>
            </w:r>
            <w:proofErr w:type="gramStart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180 мест</w:t>
            </w:r>
          </w:p>
          <w:p w:rsidR="00767B04" w:rsidRPr="006D5C63" w:rsidRDefault="00767B04" w:rsidP="00066BF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2015 года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653C1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строительство ФОК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0435" w:rsidRDefault="002D0435" w:rsidP="00653C1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435" w:rsidRPr="006D5C63" w:rsidRDefault="002D0435" w:rsidP="00653C1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653C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графиком выделения средств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областного бюджета </w:t>
            </w:r>
          </w:p>
          <w:p w:rsidR="002D0435" w:rsidRPr="006D5C63" w:rsidRDefault="002D0435" w:rsidP="00653C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 бассейна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2015 года – проектирование</w:t>
            </w:r>
          </w:p>
          <w:p w:rsidR="002D0435" w:rsidRPr="006D5C63" w:rsidRDefault="002D0435" w:rsidP="00653C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 – строительство в соответствии с выделением средств из областного бюджета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653C1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строительства объекта водоснабжения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Нижнеягодное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 2015 года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53C15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2B15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модульных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в:</w:t>
            </w:r>
          </w:p>
          <w:p w:rsidR="002D0435" w:rsidRDefault="002D0435" w:rsidP="002B155C">
            <w:pPr>
              <w:widowControl/>
              <w:autoSpaceDE/>
              <w:autoSpaceDN/>
              <w:adjustRightInd/>
              <w:ind w:left="7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Новомочалеевка</w:t>
            </w:r>
            <w:proofErr w:type="spellEnd"/>
          </w:p>
          <w:p w:rsidR="002D0435" w:rsidRPr="006D5C63" w:rsidRDefault="002D0435" w:rsidP="002B155C">
            <w:pPr>
              <w:widowControl/>
              <w:autoSpaceDE/>
              <w:autoSpaceDN/>
              <w:adjustRightInd/>
              <w:ind w:left="7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Ахрат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DC50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Министерства сельского хозяйства и продовольствия в рамках программы «Устойчивое развитие сельских территорий» </w:t>
            </w:r>
          </w:p>
          <w:p w:rsidR="002D0435" w:rsidRPr="006D5C63" w:rsidRDefault="002D0435" w:rsidP="00DC50E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53C15" w:rsidRDefault="002D0435" w:rsidP="00066B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53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53C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земельных участков под комплексную и точечную застройку жилья, предоставление схем для дальнейшего формирования земельных участков или резервирования:</w:t>
            </w:r>
          </w:p>
          <w:p w:rsidR="002D0435" w:rsidRDefault="002D0435" w:rsidP="00DC50E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территории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5 га;</w:t>
            </w:r>
          </w:p>
          <w:p w:rsidR="002D0435" w:rsidRDefault="002D0435" w:rsidP="002E28E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формированию земельных участков, предоставляемых бесплатно в собственность гражданам, имеющих трех и более детей, из земель, находящихся в государственной или муниципальной собственности, в том числе для индивидуального жилищного строительства</w:t>
            </w:r>
          </w:p>
          <w:p w:rsidR="002D0435" w:rsidRDefault="002D0435" w:rsidP="002E28E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не менее 60 участков </w:t>
            </w:r>
          </w:p>
          <w:p w:rsidR="002D0435" w:rsidRDefault="002D0435" w:rsidP="002E28E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04B00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55C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04B00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FC54FE" w:rsidTr="00E002F3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2E28E7" w:rsidRDefault="002D0435" w:rsidP="002E28E7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Повышение удовлетворенности населения услугами жилищно-коммунального хозяйства</w:t>
            </w:r>
          </w:p>
        </w:tc>
      </w:tr>
      <w:tr w:rsidR="002D0435" w:rsidRPr="006E63C5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E63C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проектированию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котельных и тепловых сетей </w:t>
            </w:r>
          </w:p>
          <w:p w:rsidR="002D0435" w:rsidRPr="006E63C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ab/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 w:rsidRPr="006E63C5">
              <w:rPr>
                <w:rFonts w:ascii="Times New Roman" w:hAnsi="Times New Roman" w:cs="Times New Roman"/>
                <w:sz w:val="24"/>
                <w:szCs w:val="24"/>
              </w:rPr>
              <w:t xml:space="preserve"> (ул.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Советская)</w:t>
            </w:r>
          </w:p>
          <w:p w:rsidR="002D0435" w:rsidRPr="006E63C5" w:rsidRDefault="002D0435" w:rsidP="006B46C1">
            <w:pPr>
              <w:widowControl/>
              <w:autoSpaceDE/>
              <w:autoSpaceDN/>
              <w:adjustRightInd/>
              <w:ind w:left="7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Исаково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E63C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E63C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3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капитального строительства, архитектуры и градостроительства, жилищно-коммунального и дорожного хозяйства (средства  </w:t>
            </w:r>
            <w:proofErr w:type="spellStart"/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СамРЭК</w:t>
            </w:r>
            <w:proofErr w:type="spellEnd"/>
            <w:r w:rsidRPr="006E63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E63C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EE2E09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EE2E09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капитальному ремонту общего имущества многоквартирных жилых домов по адресам:</w:t>
            </w:r>
          </w:p>
          <w:p w:rsidR="002D0435" w:rsidRPr="00EE2E09" w:rsidRDefault="002D0435" w:rsidP="00E002F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64"/>
              </w:tabs>
              <w:autoSpaceDE/>
              <w:autoSpaceDN/>
              <w:adjustRightInd/>
              <w:ind w:left="32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2E09">
              <w:rPr>
                <w:rFonts w:ascii="Times New Roman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Центральная,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Школьная 11а</w:t>
            </w:r>
          </w:p>
          <w:p w:rsidR="002D0435" w:rsidRPr="00EE2E09" w:rsidRDefault="002D0435" w:rsidP="00E002F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64"/>
              </w:tabs>
              <w:autoSpaceDE/>
              <w:autoSpaceDN/>
              <w:adjustRightInd/>
              <w:ind w:left="463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 усадьба, дома              № 57, 62, 42, 38, 49</w:t>
            </w:r>
          </w:p>
          <w:p w:rsidR="002D0435" w:rsidRDefault="002D0435" w:rsidP="00E002F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64"/>
              </w:tabs>
              <w:autoSpaceDE/>
              <w:autoSpaceDN/>
              <w:adjustRightInd/>
              <w:ind w:left="32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2E09">
              <w:rPr>
                <w:rFonts w:ascii="Times New Roman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Советская, 16</w:t>
            </w:r>
          </w:p>
          <w:p w:rsidR="002D0435" w:rsidRPr="00EE2E09" w:rsidRDefault="002D0435" w:rsidP="00E002F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64"/>
              </w:tabs>
              <w:autoSpaceDE/>
              <w:autoSpaceDN/>
              <w:adjustRightInd/>
              <w:ind w:left="32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Большой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олкай, ул. Ленина, 95а, 95г</w:t>
            </w:r>
          </w:p>
          <w:p w:rsidR="002D0435" w:rsidRPr="00EE2E09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EE2E09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EE2E09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0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капитального строительства, архитектуры и градостроительства, жилищно-коммунального и дорожного хозяйства совместно с региональным оператором и Фондом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EE2E09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385ADD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FC54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благоустройству территорий сельских поселений района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строительства, архитектуры и градостроительства, жилищно-коммунального и дорожного хозяйства совместно с сельскими поселениями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385ADD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CA0C2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FC5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 мероприятий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и функционированию управляющих компаний товариществ собственников жилья на территории района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DD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85ADD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в СМИ хода реализации программы по капитальному ремонту МКД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114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23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C2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капитального строительства, архитектуры и градостроительства, </w:t>
            </w:r>
            <w:r w:rsidRPr="00CA0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и дорожного хозяйства</w:t>
            </w:r>
          </w:p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Аппарат администрации </w:t>
            </w:r>
          </w:p>
          <w:p w:rsidR="00767B04" w:rsidRPr="006D5C63" w:rsidRDefault="00767B04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FC54FE" w:rsidTr="00E002F3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FC54FE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4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Социальная и духовная сферы общества</w:t>
            </w: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>Выявление граждан, имеющих право на обеспечение жильем в соответствии с Указом Президента Российской Федерации от 07.05.2008  № 714 «Об обеспечении жильем ветеранов Великой Отечественной войны 1941-1945 годов», ранее не обеспеченных в установленном порядке жильем, и обеспечению их жильем преимущественно на первичном рынке жилья</w:t>
            </w:r>
          </w:p>
          <w:p w:rsidR="002D0435" w:rsidRPr="00975E1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66BFE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>Обеспечение жильем льготных категорий граждан преимущественного на первичном рынке жилья</w:t>
            </w:r>
          </w:p>
          <w:p w:rsidR="002D0435" w:rsidRPr="00975E1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2015 года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66BFE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B625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– участников федеральных и региональных программ по жилью преимущественно на первичном рынке</w:t>
            </w:r>
          </w:p>
          <w:p w:rsidR="002D0435" w:rsidRPr="00975E13" w:rsidRDefault="002D0435" w:rsidP="00B6253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5E1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2015 года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975E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2E28E7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2E28E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sz w:val="24"/>
                <w:szCs w:val="24"/>
              </w:rPr>
              <w:t>Поддержка многодетных и малоимущих граждан, инвалидов. Повышение адресности социальной помощи</w:t>
            </w:r>
          </w:p>
          <w:p w:rsidR="002D0435" w:rsidRDefault="002D0435" w:rsidP="002E28E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114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66BFE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посвященных 70-летию Победы в Великой Отечественной войне 1941-1945 годов</w:t>
            </w:r>
          </w:p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1141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8E7">
              <w:rPr>
                <w:rFonts w:ascii="Times New Roman" w:hAnsi="Times New Roman" w:cs="Times New Roman"/>
                <w:sz w:val="24"/>
                <w:szCs w:val="24"/>
              </w:rPr>
              <w:t>органы Администрации района, органы местного самоуправления сельских поселений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FC54FE" w:rsidTr="00E002F3">
        <w:trPr>
          <w:trHeight w:val="684"/>
        </w:trPr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FC54FE" w:rsidRDefault="002D0435" w:rsidP="00FC54FE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4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Повышение эффективности местного самоуправления, повышение доходов местного бюджета</w:t>
            </w: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66BFE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B737FF">
            <w:pPr>
              <w:widowControl/>
              <w:autoSpaceDE/>
              <w:autoSpaceDN/>
              <w:adjustRightInd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расходов на содержание органов местного самоуправления и внесение предложений по их сокращению</w:t>
            </w:r>
          </w:p>
          <w:p w:rsidR="002D0435" w:rsidRPr="006D5C63" w:rsidRDefault="002D0435" w:rsidP="00B737FF">
            <w:pPr>
              <w:widowControl/>
              <w:autoSpaceDE/>
              <w:autoSpaceDN/>
              <w:adjustRightInd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квартал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C02DC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2E28E7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2E28E7">
            <w:pPr>
              <w:widowControl/>
              <w:autoSpaceDE/>
              <w:autoSpaceDN/>
              <w:adjustRightInd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собираемости транспортного налога с физических лиц (с 89% до 95%)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реформ,</w:t>
            </w:r>
          </w:p>
          <w:p w:rsidR="002D0435" w:rsidRDefault="002D0435" w:rsidP="002E28E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совместно с сельскими поселениями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C02DC8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муниципального имущества, с целью выявления неэффективно используемого  имущества или используемого не по назначению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C02DC8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официального сайта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массовой информации и сокращение печатных материалов 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вестнике»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квартал 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C02DC8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предоставляемых государственных и муниципальных услуг, оказываемых на базе МАУ «МФЦ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F82"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«МФЦ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C02DC8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плана мероприятий по увеличению поступления стимулирующих субсидий в бюджет района 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C02DC8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сокращению размера недоимки бюджета по местным налогам (налог на имущество физических лиц, 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ЕНВД)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 по сокращению размера просроченной задолженности по арендной плате за землю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Pr="0079008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района;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Администрации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6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066BFE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 по противодействию коррупции на территории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D0435" w:rsidRPr="004A3D6B" w:rsidRDefault="002D0435" w:rsidP="00F05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D6B">
              <w:rPr>
                <w:rFonts w:ascii="Times New Roman" w:hAnsi="Times New Roman" w:cs="Times New Roman"/>
                <w:sz w:val="24"/>
                <w:szCs w:val="24"/>
              </w:rPr>
              <w:t>- доля граждан и организаций, сталкивающихся с проявлениями коррупции в органах местного самоуправления, муниципальных учреждениях, от общего количества обратившихся – 0 чел;</w:t>
            </w:r>
          </w:p>
          <w:p w:rsidR="002D0435" w:rsidRPr="004A3D6B" w:rsidRDefault="002D0435" w:rsidP="004A3D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D6B">
              <w:rPr>
                <w:rFonts w:ascii="Times New Roman" w:hAnsi="Times New Roman" w:cs="Times New Roman"/>
                <w:sz w:val="24"/>
                <w:szCs w:val="24"/>
              </w:rPr>
              <w:t>- уровень удовлетворенности качеством и доступностью муниципальных услуг – 85%;</w:t>
            </w:r>
          </w:p>
          <w:p w:rsidR="002D0435" w:rsidRPr="004A3D6B" w:rsidRDefault="002D0435" w:rsidP="004A3D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D6B">
              <w:rPr>
                <w:rFonts w:ascii="Times New Roman" w:hAnsi="Times New Roman" w:cs="Times New Roman"/>
                <w:sz w:val="24"/>
                <w:szCs w:val="24"/>
              </w:rPr>
              <w:t>- доля проведенных экспертиз нормативных правовых актов органов местного самоуправления от общего количества принятых нормативных правовых актах - 100%;</w:t>
            </w:r>
            <w:proofErr w:type="gramEnd"/>
          </w:p>
          <w:p w:rsidR="002D0435" w:rsidRPr="004A3D6B" w:rsidRDefault="002D0435" w:rsidP="00F05C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D6B">
              <w:rPr>
                <w:rFonts w:ascii="Times New Roman" w:hAnsi="Times New Roman" w:cs="Times New Roman"/>
                <w:sz w:val="24"/>
                <w:szCs w:val="24"/>
              </w:rPr>
              <w:t xml:space="preserve">- доля вовлеченных в антикоррупционную деятельность общественных объединений, зарегистрированных  и действующих на территории муниципального района </w:t>
            </w:r>
            <w:proofErr w:type="spellStart"/>
            <w:r w:rsidRPr="004A3D6B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4A3D6B">
              <w:rPr>
                <w:rFonts w:ascii="Times New Roman" w:hAnsi="Times New Roman" w:cs="Times New Roman"/>
                <w:sz w:val="24"/>
                <w:szCs w:val="24"/>
              </w:rPr>
              <w:t xml:space="preserve"> – до двух объединений</w:t>
            </w:r>
          </w:p>
          <w:p w:rsidR="002D0435" w:rsidRPr="006D5C63" w:rsidRDefault="002D0435" w:rsidP="00E002F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08F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Pr="0079008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 района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6D5C63" w:rsidRDefault="002D0435" w:rsidP="00E002F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435" w:rsidRPr="006D5C63" w:rsidTr="006B6081">
        <w:trPr>
          <w:trHeight w:val="592"/>
        </w:trPr>
        <w:tc>
          <w:tcPr>
            <w:tcW w:w="14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Pr="004866B5" w:rsidRDefault="002D0435" w:rsidP="004866B5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6B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</w:tr>
      <w:tr w:rsidR="002D0435" w:rsidRPr="006D5C63" w:rsidTr="00066BFE">
        <w:trPr>
          <w:trHeight w:val="10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Pr="004866B5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Pr="006D5C63" w:rsidRDefault="002D0435" w:rsidP="004A3D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работ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 универсальной спортивной площадки в </w:t>
            </w:r>
            <w:proofErr w:type="gramStart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Pr="006D5C63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5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  <w:p w:rsidR="002D0435" w:rsidRPr="006D5C63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5" w:rsidRPr="006D5C63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435" w:rsidRPr="006D5C63" w:rsidTr="00066BFE">
        <w:trPr>
          <w:trHeight w:val="10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Pr="004866B5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Default="002D0435" w:rsidP="004A3D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активного вовлечения населения к занятиям спортом, увеличение количества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и спортом с 28,1 % до 30%</w:t>
            </w:r>
          </w:p>
          <w:p w:rsidR="00E431D0" w:rsidRPr="006D5C63" w:rsidRDefault="00E431D0" w:rsidP="004A3D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Pr="006D5C63" w:rsidRDefault="002D0435" w:rsidP="00A0269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5C6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435" w:rsidRDefault="002D0435" w:rsidP="00C4721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84B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культуре, спорту и молодежной политике</w:t>
            </w:r>
          </w:p>
          <w:p w:rsidR="002D0435" w:rsidRPr="00A2384B" w:rsidRDefault="002D0435" w:rsidP="00C4721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5" w:rsidRPr="006D5C63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435" w:rsidRPr="003611B7" w:rsidTr="00066BF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611B7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435" w:rsidRPr="003611B7" w:rsidRDefault="002D0435" w:rsidP="004866B5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1B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образовательного потенциала</w:t>
            </w:r>
          </w:p>
          <w:p w:rsidR="002D0435" w:rsidRPr="003611B7" w:rsidRDefault="002D0435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E50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50" w:rsidRPr="004866B5" w:rsidRDefault="00C64C4D" w:rsidP="006D5C63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21E50" w:rsidRPr="00361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1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Default="00921E50" w:rsidP="004A3D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D6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профориентации учащихся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21E50" w:rsidRPr="004A3D6B" w:rsidRDefault="00921E50" w:rsidP="004A3D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открытие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профкласса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базе ООО «Орловка-АИЦ»</w:t>
            </w:r>
          </w:p>
          <w:p w:rsidR="00921E50" w:rsidRPr="003611B7" w:rsidRDefault="00921E50" w:rsidP="0087337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1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2015  года</w:t>
            </w: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2A5599" w:rsidRDefault="00921E50" w:rsidP="00921E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                                        (ПОО СВУ </w:t>
            </w: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МОиНСО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) совместно с Центром внешкольной работы «Эврика»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«Орловка-АИЦ»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50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50" w:rsidRPr="004866B5" w:rsidRDefault="00C64C4D" w:rsidP="006D5C63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21E50" w:rsidRPr="00361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1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Default="00921E50" w:rsidP="00921E5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поддержка одаренных детей  именными премиями Главы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</w:p>
          <w:p w:rsidR="00921E50" w:rsidRPr="003611B7" w:rsidRDefault="00921E50" w:rsidP="00921E5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1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2015  года</w:t>
            </w: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2A5599" w:rsidRDefault="00921E50" w:rsidP="00921E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                                        (ПОО СВУ </w:t>
            </w: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МОиНСО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50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50" w:rsidRPr="004866B5" w:rsidRDefault="00C64C4D" w:rsidP="003C67C1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21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3C67C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спортивного движения, развитие массовой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1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2015  года</w:t>
            </w: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                                        (ПОО СВУ </w:t>
            </w: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МОиНСО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921E50" w:rsidRPr="002A5599" w:rsidRDefault="00921E5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ДЮСШ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3611B7" w:rsidRDefault="00921E5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50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50" w:rsidRPr="004866B5" w:rsidRDefault="00C64C4D" w:rsidP="003C67C1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921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2A5599" w:rsidRDefault="00921E50" w:rsidP="003C67C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формированию духовно-нравственных качеств учащихся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50" w:rsidRPr="003611B7" w:rsidRDefault="00921E50" w:rsidP="003C67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1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2015  года</w:t>
            </w:r>
          </w:p>
          <w:p w:rsidR="00921E50" w:rsidRPr="002A5599" w:rsidRDefault="00921E50" w:rsidP="003C67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50" w:rsidRPr="002A5599" w:rsidRDefault="00921E50" w:rsidP="003C67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E50" w:rsidRPr="002A5599" w:rsidRDefault="00921E50" w:rsidP="00921E5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                                        (ПОО СВУ </w:t>
            </w: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МОиНСО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) совместно с Центром внешкольной работы «Эврика»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ДЮСШ 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E50" w:rsidRPr="002A5599" w:rsidRDefault="00921E50" w:rsidP="003C67C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1D0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1D0" w:rsidRPr="004866B5" w:rsidRDefault="00C64C4D" w:rsidP="003C67C1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E43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Default="00E431D0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увеличению доли выпускников, поступающих в Самарские ВУЗЫ на специальности, приоритетные для экономики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Самарской области</w:t>
            </w:r>
          </w:p>
          <w:p w:rsidR="00E431D0" w:rsidRPr="003611B7" w:rsidRDefault="00E431D0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Pr="003611B7" w:rsidRDefault="00E431D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11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2015  года</w:t>
            </w:r>
          </w:p>
          <w:p w:rsidR="00E431D0" w:rsidRPr="002A5599" w:rsidRDefault="00E431D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D0" w:rsidRPr="002A5599" w:rsidRDefault="00E431D0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Pr="002A5599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                                        (ПОО СВУ </w:t>
            </w:r>
            <w:proofErr w:type="spellStart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>МОиНСО</w:t>
            </w:r>
            <w:proofErr w:type="spellEnd"/>
            <w:r w:rsidRPr="002A559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Pr="003611B7" w:rsidRDefault="00E431D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1D0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31D0" w:rsidRPr="004866B5" w:rsidRDefault="00C64C4D" w:rsidP="006D5C63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r w:rsidR="00E43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Default="00E431D0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привлечение  молодежи:</w:t>
            </w:r>
          </w:p>
          <w:p w:rsidR="00E431D0" w:rsidRDefault="00E431D0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молодежных организаций;</w:t>
            </w:r>
          </w:p>
          <w:p w:rsidR="00E431D0" w:rsidRDefault="00E431D0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волонтерского движения </w:t>
            </w:r>
          </w:p>
          <w:p w:rsidR="00E431D0" w:rsidRPr="003611B7" w:rsidRDefault="00E431D0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Pr="00E431D0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D0">
              <w:rPr>
                <w:rFonts w:ascii="Times New Roman" w:hAnsi="Times New Roman" w:cs="Times New Roman"/>
                <w:sz w:val="24"/>
                <w:szCs w:val="24"/>
              </w:rPr>
              <w:t>в течение  2015  года</w:t>
            </w:r>
          </w:p>
          <w:p w:rsidR="00E431D0" w:rsidRPr="00E431D0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1D0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431D0" w:rsidRPr="003611B7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Default="00E431D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культуре, спорту и молодежной политики Администрации района</w:t>
            </w:r>
          </w:p>
          <w:p w:rsidR="00E431D0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молодежных организаций</w:t>
            </w:r>
          </w:p>
          <w:p w:rsidR="00E431D0" w:rsidRPr="003611B7" w:rsidRDefault="00E431D0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Молодежный общественный Совет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1D0" w:rsidRPr="003611B7" w:rsidRDefault="00E431D0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D" w:rsidRPr="003611B7" w:rsidTr="006359A1"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Pr="00C64C4D" w:rsidRDefault="00C64C4D" w:rsidP="00C64C4D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C4D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Удовлетворенность медицинскими услугами</w:t>
            </w:r>
          </w:p>
          <w:p w:rsidR="00C64C4D" w:rsidRPr="00C64C4D" w:rsidRDefault="00C64C4D" w:rsidP="00C64C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D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Pr="00C64C4D" w:rsidRDefault="00C64C4D" w:rsidP="006D5C63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Default="00C64C4D" w:rsidP="00C64C4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оказания медицинских услуг и увеличение процента удовлетворенности населения качеством этих услуг </w:t>
            </w:r>
          </w:p>
          <w:p w:rsidR="00C64C4D" w:rsidRDefault="00C64C4D" w:rsidP="00C64C4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Pr="00C64C4D" w:rsidRDefault="00C64C4D" w:rsidP="00C64C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4D">
              <w:rPr>
                <w:rFonts w:ascii="Times New Roman" w:hAnsi="Times New Roman" w:cs="Times New Roman"/>
                <w:sz w:val="24"/>
                <w:szCs w:val="24"/>
              </w:rPr>
              <w:t>в течение  2015  года</w:t>
            </w:r>
          </w:p>
          <w:p w:rsidR="00C64C4D" w:rsidRPr="00C64C4D" w:rsidRDefault="00C64C4D" w:rsidP="00C64C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C4D" w:rsidRPr="00C64C4D" w:rsidRDefault="00C64C4D" w:rsidP="00C64C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C4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64C4D" w:rsidRPr="00E431D0" w:rsidRDefault="00C64C4D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Default="00C64C4D" w:rsidP="00C64C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ЦБРГ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Pr="003611B7" w:rsidRDefault="00C64C4D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C4D" w:rsidRPr="003611B7" w:rsidTr="00E86305">
        <w:tc>
          <w:tcPr>
            <w:tcW w:w="14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C4D" w:rsidRDefault="00C45FD8" w:rsidP="00C45FD8">
            <w:pPr>
              <w:pStyle w:val="a5"/>
              <w:widowControl/>
              <w:numPr>
                <w:ilvl w:val="0"/>
                <w:numId w:val="7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FD8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Повышения к</w:t>
            </w:r>
            <w:r w:rsidR="00C64C4D" w:rsidRPr="00C45FD8">
              <w:rPr>
                <w:rFonts w:ascii="Times New Roman" w:hAnsi="Times New Roman" w:cs="Times New Roman"/>
                <w:b/>
                <w:sz w:val="24"/>
                <w:szCs w:val="24"/>
              </w:rPr>
              <w:t>ультур</w:t>
            </w:r>
            <w:r w:rsidRPr="00C45F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ного потенциала </w:t>
            </w:r>
          </w:p>
          <w:p w:rsidR="00C45FD8" w:rsidRPr="00C45FD8" w:rsidRDefault="00C45FD8" w:rsidP="00C45FD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5FD8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C64C4D" w:rsidRDefault="00C45FD8" w:rsidP="00C45FD8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Default="00C45FD8" w:rsidP="00C45FD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70-летию Великой Победы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E431D0" w:rsidRDefault="00C45FD8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Default="00C45FD8" w:rsidP="00C45FD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совместно </w:t>
            </w:r>
            <w:proofErr w:type="spellStart"/>
            <w:r w:rsidRPr="00C45FD8">
              <w:rPr>
                <w:rFonts w:ascii="Times New Roman" w:hAnsi="Times New Roman" w:cs="Times New Roman"/>
                <w:sz w:val="24"/>
                <w:szCs w:val="24"/>
              </w:rPr>
              <w:t>Похвистневски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C45FD8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C45F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                                        (ПОО СВУ </w:t>
            </w:r>
            <w:proofErr w:type="spellStart"/>
            <w:r w:rsidRPr="00C45FD8">
              <w:rPr>
                <w:rFonts w:ascii="Times New Roman" w:hAnsi="Times New Roman" w:cs="Times New Roman"/>
                <w:sz w:val="24"/>
                <w:szCs w:val="24"/>
              </w:rPr>
              <w:t>МОиНСО</w:t>
            </w:r>
            <w:proofErr w:type="spellEnd"/>
            <w:r w:rsidRPr="00C45FD8">
              <w:rPr>
                <w:rFonts w:ascii="Times New Roman" w:hAnsi="Times New Roman" w:cs="Times New Roman"/>
                <w:sz w:val="24"/>
                <w:szCs w:val="24"/>
              </w:rPr>
              <w:t>) Центром внешкольной работы «Эврика», ДЮСШ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ДМО</w:t>
            </w:r>
            <w:r w:rsidRPr="00C45F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3611B7" w:rsidRDefault="00C45FD8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FD8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C64C4D" w:rsidRDefault="00C45FD8" w:rsidP="006D5C63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Default="00C45FD8" w:rsidP="00C45FD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FD8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работников учреждений культуры с высшим образованием</w:t>
            </w:r>
            <w:r w:rsidRPr="00C45F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45FD8" w:rsidRDefault="00C45FD8" w:rsidP="00C45FD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E431D0" w:rsidRDefault="00C45FD8" w:rsidP="00E431D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Default="00C45FD8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3611B7" w:rsidRDefault="00C45FD8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FD8" w:rsidRPr="003611B7" w:rsidTr="004A3D6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C64C4D" w:rsidRDefault="00C45FD8" w:rsidP="006D5C63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Default="00C45FD8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коллективов, имеющие звание «народный коллектив»</w:t>
            </w:r>
          </w:p>
          <w:p w:rsidR="00C45FD8" w:rsidRDefault="00C45FD8" w:rsidP="00E431D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E431D0" w:rsidRDefault="00C45FD8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2015 года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Default="00C45FD8" w:rsidP="00102F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FD8" w:rsidRPr="003611B7" w:rsidRDefault="00C45FD8" w:rsidP="006D5C6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C63" w:rsidRPr="00477F28" w:rsidRDefault="006D5C63" w:rsidP="00353B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5C63" w:rsidRPr="00477F28" w:rsidSect="006D5C63">
      <w:pgSz w:w="16838" w:h="11906" w:orient="landscape"/>
      <w:pgMar w:top="851" w:right="794" w:bottom="153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6B8"/>
    <w:multiLevelType w:val="hybridMultilevel"/>
    <w:tmpl w:val="F6F261D8"/>
    <w:lvl w:ilvl="0" w:tplc="FD9CF4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224B61"/>
    <w:multiLevelType w:val="hybridMultilevel"/>
    <w:tmpl w:val="020AB0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85B2912"/>
    <w:multiLevelType w:val="hybridMultilevel"/>
    <w:tmpl w:val="AFFC0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F3905"/>
    <w:multiLevelType w:val="hybridMultilevel"/>
    <w:tmpl w:val="2A1E4A86"/>
    <w:lvl w:ilvl="0" w:tplc="D3781B22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9B31C5E"/>
    <w:multiLevelType w:val="hybridMultilevel"/>
    <w:tmpl w:val="96B673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B9211C3"/>
    <w:multiLevelType w:val="hybridMultilevel"/>
    <w:tmpl w:val="34168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50C2E"/>
    <w:multiLevelType w:val="hybridMultilevel"/>
    <w:tmpl w:val="60D08FE8"/>
    <w:lvl w:ilvl="0" w:tplc="7A684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6C0"/>
    <w:rsid w:val="00004E31"/>
    <w:rsid w:val="00032088"/>
    <w:rsid w:val="00066BFE"/>
    <w:rsid w:val="000803FD"/>
    <w:rsid w:val="00105C49"/>
    <w:rsid w:val="00140D54"/>
    <w:rsid w:val="001550A8"/>
    <w:rsid w:val="00167ABE"/>
    <w:rsid w:val="001E13B6"/>
    <w:rsid w:val="001E4206"/>
    <w:rsid w:val="001F4C3D"/>
    <w:rsid w:val="00205257"/>
    <w:rsid w:val="002266EC"/>
    <w:rsid w:val="002606DD"/>
    <w:rsid w:val="002942D9"/>
    <w:rsid w:val="002A5599"/>
    <w:rsid w:val="002B155C"/>
    <w:rsid w:val="002D0435"/>
    <w:rsid w:val="002E28E7"/>
    <w:rsid w:val="00316D6B"/>
    <w:rsid w:val="00317137"/>
    <w:rsid w:val="003320A1"/>
    <w:rsid w:val="00353B2C"/>
    <w:rsid w:val="003611B7"/>
    <w:rsid w:val="00385ADD"/>
    <w:rsid w:val="00396273"/>
    <w:rsid w:val="003A04A1"/>
    <w:rsid w:val="003C062C"/>
    <w:rsid w:val="0041363D"/>
    <w:rsid w:val="0042322F"/>
    <w:rsid w:val="00477F28"/>
    <w:rsid w:val="004866B5"/>
    <w:rsid w:val="00497E9A"/>
    <w:rsid w:val="004A3D6B"/>
    <w:rsid w:val="004B3E87"/>
    <w:rsid w:val="00506C57"/>
    <w:rsid w:val="00584E73"/>
    <w:rsid w:val="005938E6"/>
    <w:rsid w:val="005A7DD0"/>
    <w:rsid w:val="006278BD"/>
    <w:rsid w:val="006349F2"/>
    <w:rsid w:val="00653C15"/>
    <w:rsid w:val="006B46C1"/>
    <w:rsid w:val="006B6081"/>
    <w:rsid w:val="006D0F03"/>
    <w:rsid w:val="006D5C63"/>
    <w:rsid w:val="006E276F"/>
    <w:rsid w:val="006E63C5"/>
    <w:rsid w:val="007110FB"/>
    <w:rsid w:val="0071150D"/>
    <w:rsid w:val="00724F82"/>
    <w:rsid w:val="00735069"/>
    <w:rsid w:val="00737AB0"/>
    <w:rsid w:val="00767B04"/>
    <w:rsid w:val="0079008F"/>
    <w:rsid w:val="007A4630"/>
    <w:rsid w:val="007C3DA2"/>
    <w:rsid w:val="0082049F"/>
    <w:rsid w:val="00823C06"/>
    <w:rsid w:val="00873378"/>
    <w:rsid w:val="00877D71"/>
    <w:rsid w:val="00890627"/>
    <w:rsid w:val="008B749B"/>
    <w:rsid w:val="008C76C0"/>
    <w:rsid w:val="00903891"/>
    <w:rsid w:val="00904B00"/>
    <w:rsid w:val="00921E50"/>
    <w:rsid w:val="009445E9"/>
    <w:rsid w:val="00971124"/>
    <w:rsid w:val="00975E13"/>
    <w:rsid w:val="009779E2"/>
    <w:rsid w:val="0098544E"/>
    <w:rsid w:val="009C7019"/>
    <w:rsid w:val="009E34C2"/>
    <w:rsid w:val="00A02696"/>
    <w:rsid w:val="00A07522"/>
    <w:rsid w:val="00A2384B"/>
    <w:rsid w:val="00A37E66"/>
    <w:rsid w:val="00AC29F6"/>
    <w:rsid w:val="00AF2BAD"/>
    <w:rsid w:val="00B02509"/>
    <w:rsid w:val="00B62530"/>
    <w:rsid w:val="00B62A5E"/>
    <w:rsid w:val="00B6782A"/>
    <w:rsid w:val="00B737FF"/>
    <w:rsid w:val="00B93669"/>
    <w:rsid w:val="00BE263B"/>
    <w:rsid w:val="00C02DC8"/>
    <w:rsid w:val="00C114E8"/>
    <w:rsid w:val="00C42130"/>
    <w:rsid w:val="00C45FD8"/>
    <w:rsid w:val="00C47216"/>
    <w:rsid w:val="00C64C4D"/>
    <w:rsid w:val="00CA0C23"/>
    <w:rsid w:val="00D06BF3"/>
    <w:rsid w:val="00D10DA1"/>
    <w:rsid w:val="00D1411F"/>
    <w:rsid w:val="00D8091B"/>
    <w:rsid w:val="00DA1190"/>
    <w:rsid w:val="00DC50ED"/>
    <w:rsid w:val="00DF45F5"/>
    <w:rsid w:val="00E002F3"/>
    <w:rsid w:val="00E41FE7"/>
    <w:rsid w:val="00E431D0"/>
    <w:rsid w:val="00E716E3"/>
    <w:rsid w:val="00E85A95"/>
    <w:rsid w:val="00E96FBF"/>
    <w:rsid w:val="00EA7B0A"/>
    <w:rsid w:val="00EC7ABE"/>
    <w:rsid w:val="00ED38DA"/>
    <w:rsid w:val="00EE2E09"/>
    <w:rsid w:val="00EE2F82"/>
    <w:rsid w:val="00F05CA4"/>
    <w:rsid w:val="00F11413"/>
    <w:rsid w:val="00F51D22"/>
    <w:rsid w:val="00F61715"/>
    <w:rsid w:val="00F86DEC"/>
    <w:rsid w:val="00FC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6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29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6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2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3</cp:revision>
  <cp:lastPrinted>2015-03-04T12:50:00Z</cp:lastPrinted>
  <dcterms:created xsi:type="dcterms:W3CDTF">2015-03-05T11:43:00Z</dcterms:created>
  <dcterms:modified xsi:type="dcterms:W3CDTF">2015-03-05T11:44:00Z</dcterms:modified>
</cp:coreProperties>
</file>