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4A0" w:firstRow="1" w:lastRow="0" w:firstColumn="1" w:lastColumn="0" w:noHBand="0" w:noVBand="1"/>
      </w:tblPr>
      <w:tblGrid>
        <w:gridCol w:w="4518"/>
      </w:tblGrid>
      <w:tr w:rsidR="0066783B" w:rsidTr="0066783B">
        <w:trPr>
          <w:trHeight w:val="728"/>
        </w:trPr>
        <w:tc>
          <w:tcPr>
            <w:tcW w:w="4518" w:type="dxa"/>
            <w:vMerge w:val="restart"/>
            <w:hideMark/>
          </w:tcPr>
          <w:p w:rsidR="0066783B" w:rsidRDefault="0066783B">
            <w:pPr>
              <w:ind w:right="-90"/>
              <w:jc w:val="center"/>
              <w:rPr>
                <w:sz w:val="24"/>
                <w:szCs w:val="24"/>
              </w:rPr>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Pr>
                <w:rFonts w:ascii="Arial Black" w:hAnsi="Arial Black"/>
                <w:b/>
                <w:bCs/>
                <w:spacing w:val="40"/>
                <w:sz w:val="28"/>
                <w:szCs w:val="28"/>
              </w:rPr>
              <w:t xml:space="preserve">АДМИНИСТРАЦИЯ </w:t>
            </w:r>
          </w:p>
          <w:p w:rsidR="00CD0AC3" w:rsidRPr="00F4046C" w:rsidRDefault="0066783B">
            <w:pPr>
              <w:shd w:val="clear" w:color="auto" w:fill="FFFFFF"/>
              <w:spacing w:before="194" w:line="293" w:lineRule="exact"/>
              <w:jc w:val="center"/>
              <w:rPr>
                <w:rFonts w:ascii="Arial Narrow" w:hAnsi="Arial Narrow"/>
                <w:b/>
                <w:bCs/>
                <w:spacing w:val="-5"/>
                <w:sz w:val="24"/>
                <w:szCs w:val="24"/>
              </w:rPr>
            </w:pPr>
            <w:r w:rsidRPr="00F4046C">
              <w:rPr>
                <w:rFonts w:ascii="Arial Narrow" w:hAnsi="Arial Narrow"/>
                <w:b/>
                <w:bCs/>
                <w:spacing w:val="-5"/>
                <w:sz w:val="24"/>
                <w:szCs w:val="24"/>
              </w:rPr>
              <w:t xml:space="preserve">муниципального района </w:t>
            </w:r>
            <w:proofErr w:type="spellStart"/>
            <w:r w:rsidRPr="00F4046C">
              <w:rPr>
                <w:rFonts w:ascii="Arial Narrow" w:hAnsi="Arial Narrow"/>
                <w:b/>
                <w:bCs/>
                <w:spacing w:val="-5"/>
                <w:sz w:val="24"/>
                <w:szCs w:val="24"/>
              </w:rPr>
              <w:t>Похвистневский</w:t>
            </w:r>
            <w:proofErr w:type="spellEnd"/>
          </w:p>
          <w:p w:rsidR="0066783B" w:rsidRPr="00F4046C" w:rsidRDefault="0066783B">
            <w:pPr>
              <w:shd w:val="clear" w:color="auto" w:fill="FFFFFF"/>
              <w:spacing w:before="194" w:line="293" w:lineRule="exact"/>
              <w:jc w:val="center"/>
              <w:rPr>
                <w:rFonts w:ascii="Arial Narrow" w:hAnsi="Arial Narrow"/>
                <w:sz w:val="24"/>
                <w:szCs w:val="24"/>
              </w:rPr>
            </w:pPr>
            <w:r w:rsidRPr="00F4046C">
              <w:rPr>
                <w:rFonts w:ascii="Arial Narrow" w:hAnsi="Arial Narrow"/>
                <w:b/>
                <w:bCs/>
                <w:spacing w:val="-5"/>
                <w:sz w:val="24"/>
                <w:szCs w:val="24"/>
              </w:rPr>
              <w:t xml:space="preserve"> </w:t>
            </w:r>
            <w:r w:rsidRPr="00F4046C">
              <w:rPr>
                <w:rFonts w:ascii="Arial Narrow" w:hAnsi="Arial Narrow"/>
                <w:b/>
                <w:bCs/>
                <w:sz w:val="24"/>
                <w:szCs w:val="24"/>
              </w:rPr>
              <w:t>Самарской области</w:t>
            </w:r>
          </w:p>
          <w:p w:rsidR="0066783B" w:rsidRDefault="0066783B">
            <w:pPr>
              <w:shd w:val="clear" w:color="auto" w:fill="FFFFFF"/>
              <w:spacing w:before="278"/>
              <w:jc w:val="center"/>
              <w:rPr>
                <w:rFonts w:ascii="Times New Roman" w:hAnsi="Times New Roman"/>
                <w:spacing w:val="20"/>
              </w:rPr>
            </w:pPr>
            <w:r>
              <w:rPr>
                <w:b/>
                <w:bCs/>
                <w:spacing w:val="20"/>
                <w:sz w:val="32"/>
                <w:szCs w:val="32"/>
              </w:rPr>
              <w:t>ПОСТАНОВЛЕНИЕ</w:t>
            </w:r>
          </w:p>
          <w:p w:rsidR="0066783B" w:rsidRDefault="00E43BBA">
            <w:pPr>
              <w:shd w:val="clear" w:color="auto" w:fill="FFFFFF"/>
              <w:tabs>
                <w:tab w:val="left" w:leader="underscore" w:pos="1925"/>
                <w:tab w:val="left" w:leader="underscore" w:pos="4147"/>
              </w:tabs>
              <w:spacing w:before="281"/>
              <w:ind w:left="180"/>
            </w:pPr>
            <w:r>
              <w:t xml:space="preserve">            31.07.2014 </w:t>
            </w:r>
            <w:r w:rsidR="0066783B">
              <w:t xml:space="preserve"> № </w:t>
            </w:r>
            <w:r>
              <w:t xml:space="preserve"> 595</w:t>
            </w:r>
          </w:p>
          <w:p w:rsidR="0066783B" w:rsidRDefault="0066783B">
            <w:pPr>
              <w:shd w:val="clear" w:color="auto" w:fill="FFFFFF"/>
              <w:spacing w:before="252"/>
            </w:pPr>
            <w:r>
              <w:rPr>
                <w:spacing w:val="-3"/>
              </w:rPr>
              <w:t xml:space="preserve">                            г. Похвистнево</w:t>
            </w:r>
          </w:p>
          <w:p w:rsidR="0066783B" w:rsidRDefault="0066783B">
            <w:pPr>
              <w:ind w:left="185" w:right="-1"/>
              <w:rPr>
                <w:sz w:val="24"/>
                <w:szCs w:val="24"/>
              </w:rPr>
            </w:pPr>
            <w:r>
              <w:rPr>
                <w:noProof/>
              </w:rPr>
              <mc:AlternateContent>
                <mc:Choice Requires="wpg">
                  <w:drawing>
                    <wp:anchor distT="0" distB="0" distL="114300" distR="114300" simplePos="0" relativeHeight="251657728" behindDoc="0" locked="0" layoutInCell="1" allowOverlap="1">
                      <wp:simplePos x="0" y="0"/>
                      <wp:positionH relativeFrom="column">
                        <wp:posOffset>83185</wp:posOffset>
                      </wp:positionH>
                      <wp:positionV relativeFrom="paragraph">
                        <wp:posOffset>259080</wp:posOffset>
                      </wp:positionV>
                      <wp:extent cx="110490" cy="111125"/>
                      <wp:effectExtent l="6350" t="12065" r="6350" b="1079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4" o:spid="_x0000_s1026" style="position:absolute;margin-left:6.55pt;margin-top:20.4pt;width:8.7pt;height:8.75pt;rotation:-90;z-index:251658240"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mc:Fallback>
              </mc:AlternateContent>
            </w:r>
            <w:r>
              <w:rPr>
                <w:noProof/>
              </w:rPr>
              <mc:AlternateContent>
                <mc:Choice Requires="wpg">
                  <w:drawing>
                    <wp:anchor distT="0" distB="0" distL="114300" distR="114300" simplePos="0" relativeHeight="251658752" behindDoc="0" locked="0" layoutInCell="1" allowOverlap="1">
                      <wp:simplePos x="0" y="0"/>
                      <wp:positionH relativeFrom="column">
                        <wp:posOffset>2564765</wp:posOffset>
                      </wp:positionH>
                      <wp:positionV relativeFrom="paragraph">
                        <wp:posOffset>236220</wp:posOffset>
                      </wp:positionV>
                      <wp:extent cx="110490" cy="111125"/>
                      <wp:effectExtent l="12065" t="7620" r="10795" b="508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01.95pt;margin-top:18.6pt;width:8.7pt;height:8.75pt;z-index:251658240"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mc:Fallback>
              </mc:AlternateContent>
            </w:r>
          </w:p>
        </w:tc>
      </w:tr>
      <w:tr w:rsidR="0066783B" w:rsidTr="0066783B">
        <w:trPr>
          <w:trHeight w:val="3878"/>
        </w:trPr>
        <w:tc>
          <w:tcPr>
            <w:tcW w:w="4518" w:type="dxa"/>
            <w:vMerge/>
            <w:vAlign w:val="center"/>
            <w:hideMark/>
          </w:tcPr>
          <w:p w:rsidR="0066783B" w:rsidRDefault="0066783B">
            <w:pPr>
              <w:widowControl/>
              <w:autoSpaceDE/>
              <w:autoSpaceDN/>
              <w:adjustRightInd/>
              <w:rPr>
                <w:sz w:val="24"/>
                <w:szCs w:val="24"/>
              </w:rPr>
            </w:pPr>
          </w:p>
        </w:tc>
      </w:tr>
    </w:tbl>
    <w:p w:rsidR="0066783B" w:rsidRDefault="0066783B" w:rsidP="0066783B">
      <w:pPr>
        <w:jc w:val="both"/>
        <w:rPr>
          <w:rFonts w:ascii="Times New Roman" w:hAnsi="Times New Roman" w:cs="Times New Roman"/>
        </w:rPr>
      </w:pPr>
      <w:r>
        <w:rPr>
          <w:rFonts w:ascii="Times New Roman" w:hAnsi="Times New Roman" w:cs="Times New Roman"/>
        </w:rPr>
        <w:t xml:space="preserve">        Об утверждении Порядка формирования</w:t>
      </w:r>
    </w:p>
    <w:p w:rsidR="0066783B" w:rsidRDefault="0066783B" w:rsidP="0066783B">
      <w:pPr>
        <w:jc w:val="both"/>
        <w:rPr>
          <w:rFonts w:ascii="Times New Roman" w:hAnsi="Times New Roman" w:cs="Times New Roman"/>
        </w:rPr>
      </w:pPr>
      <w:r>
        <w:rPr>
          <w:rFonts w:ascii="Times New Roman" w:hAnsi="Times New Roman" w:cs="Times New Roman"/>
        </w:rPr>
        <w:t xml:space="preserve">        проекта бюджета муниципального района </w:t>
      </w:r>
    </w:p>
    <w:p w:rsidR="0066783B" w:rsidRDefault="0066783B" w:rsidP="0066783B">
      <w:pPr>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Самарской области</w:t>
      </w:r>
    </w:p>
    <w:p w:rsidR="0066783B" w:rsidRDefault="0066783B" w:rsidP="0066783B">
      <w:pPr>
        <w:jc w:val="both"/>
        <w:rPr>
          <w:rFonts w:ascii="Times New Roman" w:hAnsi="Times New Roman" w:cs="Times New Roman"/>
        </w:rPr>
      </w:pPr>
      <w:r>
        <w:rPr>
          <w:rFonts w:ascii="Times New Roman" w:hAnsi="Times New Roman" w:cs="Times New Roman"/>
        </w:rPr>
        <w:t xml:space="preserve">        на очередной финансовый год и плановый период</w:t>
      </w:r>
    </w:p>
    <w:p w:rsidR="0066783B" w:rsidRDefault="0066783B" w:rsidP="0066783B">
      <w:pPr>
        <w:jc w:val="both"/>
      </w:pPr>
    </w:p>
    <w:p w:rsidR="0066783B" w:rsidRDefault="0066783B" w:rsidP="0066783B">
      <w:pPr>
        <w:pStyle w:val="a5"/>
        <w:spacing w:before="100" w:beforeAutospacing="1" w:after="119"/>
        <w:ind w:firstLine="70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w:t>
      </w:r>
      <w:hyperlink r:id="rId8" w:history="1">
        <w:r>
          <w:rPr>
            <w:rStyle w:val="a3"/>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w:t>
      </w:r>
      <w:hyperlink r:id="rId9" w:history="1">
        <w:r>
          <w:rPr>
            <w:rStyle w:val="a3"/>
            <w:rFonts w:ascii="Times New Roman" w:hAnsi="Times New Roman" w:cs="Times New Roman"/>
            <w:sz w:val="28"/>
            <w:szCs w:val="28"/>
          </w:rPr>
          <w:t>Положением</w:t>
        </w:r>
      </w:hyperlink>
      <w:r>
        <w:rPr>
          <w:rFonts w:ascii="Times New Roman" w:hAnsi="Times New Roman" w:cs="Times New Roman"/>
          <w:sz w:val="28"/>
          <w:szCs w:val="28"/>
        </w:rPr>
        <w:t xml:space="preserve"> о бюджетном устройстве и бюджетном процессе в муниципальном районе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Самарской области, а также в целях повышения качества планирования бюджета муниципального района, Администрации муниципального района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Самарской области</w:t>
      </w:r>
    </w:p>
    <w:p w:rsidR="0066783B" w:rsidRDefault="0066783B" w:rsidP="0066783B">
      <w:pPr>
        <w:jc w:val="center"/>
        <w:rPr>
          <w:rFonts w:ascii="Times New Roman" w:hAnsi="Times New Roman" w:cs="Times New Roman"/>
          <w:b/>
          <w:sz w:val="28"/>
          <w:szCs w:val="28"/>
        </w:rPr>
      </w:pPr>
      <w:r>
        <w:rPr>
          <w:rFonts w:ascii="Times New Roman" w:hAnsi="Times New Roman" w:cs="Times New Roman"/>
          <w:b/>
          <w:sz w:val="28"/>
          <w:szCs w:val="28"/>
        </w:rPr>
        <w:t>ПОСТАНОВЛЯЕТ:</w:t>
      </w:r>
    </w:p>
    <w:p w:rsidR="0066783B" w:rsidRDefault="0066783B" w:rsidP="0066783B">
      <w:pPr>
        <w:jc w:val="both"/>
        <w:rPr>
          <w:rFonts w:ascii="Times New Roman" w:hAnsi="Times New Roman" w:cs="Times New Roman"/>
          <w:sz w:val="28"/>
          <w:szCs w:val="28"/>
        </w:rPr>
      </w:pPr>
      <w:r>
        <w:tab/>
      </w:r>
      <w:r>
        <w:rPr>
          <w:rFonts w:ascii="Times New Roman" w:hAnsi="Times New Roman" w:cs="Times New Roman"/>
          <w:sz w:val="28"/>
          <w:szCs w:val="28"/>
        </w:rPr>
        <w:t xml:space="preserve">1. Утвердить Порядок формирования проекта бюджета муниципального района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на очередной финансовый год и плановый период (далее – Порядок) согласно приложению  к настоящему Постановлению.</w:t>
      </w:r>
    </w:p>
    <w:p w:rsidR="0066783B" w:rsidRDefault="0066783B" w:rsidP="0066783B">
      <w:pPr>
        <w:jc w:val="both"/>
        <w:rPr>
          <w:rFonts w:ascii="Times New Roman" w:hAnsi="Times New Roman" w:cs="Times New Roman"/>
          <w:sz w:val="28"/>
          <w:szCs w:val="28"/>
        </w:rPr>
      </w:pPr>
      <w:r>
        <w:rPr>
          <w:rFonts w:ascii="Times New Roman" w:hAnsi="Times New Roman" w:cs="Times New Roman"/>
          <w:sz w:val="28"/>
          <w:szCs w:val="28"/>
        </w:rPr>
        <w:tab/>
        <w:t xml:space="preserve">2. Финансовому управлению Администрации муниципального района </w:t>
      </w:r>
      <w:proofErr w:type="spellStart"/>
      <w:r>
        <w:rPr>
          <w:rFonts w:ascii="Times New Roman" w:hAnsi="Times New Roman" w:cs="Times New Roman"/>
          <w:sz w:val="28"/>
          <w:szCs w:val="28"/>
        </w:rPr>
        <w:t>Похвистнвеский</w:t>
      </w:r>
      <w:proofErr w:type="spellEnd"/>
      <w:r>
        <w:rPr>
          <w:rFonts w:ascii="Times New Roman" w:hAnsi="Times New Roman" w:cs="Times New Roman"/>
          <w:sz w:val="28"/>
          <w:szCs w:val="28"/>
        </w:rPr>
        <w:t xml:space="preserve"> (Нечаева Г.Т.) поручить ежегодную организацию работы по составлению проекта бюджета муниципального района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Самарской области  на очередной финансовый год и плановый период  в соответствии с Порядком, осуществлять методическое руководство по порядку его применения.</w:t>
      </w:r>
    </w:p>
    <w:p w:rsidR="0066783B" w:rsidRDefault="0066783B" w:rsidP="0066783B">
      <w:pPr>
        <w:jc w:val="both"/>
        <w:rPr>
          <w:rFonts w:ascii="Times New Roman" w:hAnsi="Times New Roman" w:cs="Times New Roman"/>
          <w:sz w:val="28"/>
          <w:szCs w:val="28"/>
        </w:rPr>
      </w:pPr>
      <w:r>
        <w:rPr>
          <w:rFonts w:ascii="Times New Roman" w:hAnsi="Times New Roman" w:cs="Times New Roman"/>
          <w:sz w:val="28"/>
          <w:szCs w:val="28"/>
        </w:rPr>
        <w:tab/>
        <w:t xml:space="preserve">3. Руководителям </w:t>
      </w:r>
      <w:r w:rsidR="00384F64">
        <w:rPr>
          <w:rFonts w:ascii="Times New Roman" w:hAnsi="Times New Roman" w:cs="Times New Roman"/>
          <w:sz w:val="28"/>
          <w:szCs w:val="28"/>
        </w:rPr>
        <w:t xml:space="preserve">органов </w:t>
      </w:r>
      <w:r>
        <w:rPr>
          <w:rFonts w:ascii="Times New Roman" w:hAnsi="Times New Roman" w:cs="Times New Roman"/>
          <w:sz w:val="28"/>
          <w:szCs w:val="28"/>
        </w:rPr>
        <w:t xml:space="preserve">Администрации муниципального района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Самарской области  и руководителям муниципальных учреждений района обеспечить исполнение порядка и сроков проведения ежегодной работы по разработке проекта местного бюджета</w:t>
      </w:r>
      <w:r>
        <w:rPr>
          <w:sz w:val="28"/>
          <w:szCs w:val="28"/>
        </w:rPr>
        <w:t xml:space="preserve"> </w:t>
      </w:r>
      <w:r>
        <w:rPr>
          <w:rFonts w:ascii="Times New Roman" w:hAnsi="Times New Roman" w:cs="Times New Roman"/>
          <w:sz w:val="28"/>
          <w:szCs w:val="28"/>
        </w:rPr>
        <w:t xml:space="preserve">на очередной финансовый год и плановый период. </w:t>
      </w:r>
    </w:p>
    <w:p w:rsidR="0066783B" w:rsidRDefault="0066783B" w:rsidP="0066783B">
      <w:pPr>
        <w:pStyle w:val="Default"/>
        <w:jc w:val="both"/>
        <w:rPr>
          <w:color w:val="auto"/>
          <w:sz w:val="28"/>
          <w:szCs w:val="28"/>
        </w:rPr>
      </w:pPr>
      <w:r>
        <w:rPr>
          <w:color w:val="auto"/>
          <w:sz w:val="28"/>
          <w:szCs w:val="28"/>
        </w:rPr>
        <w:tab/>
        <w:t xml:space="preserve">4. </w:t>
      </w:r>
      <w:proofErr w:type="gramStart"/>
      <w:r>
        <w:rPr>
          <w:color w:val="auto"/>
          <w:sz w:val="28"/>
          <w:szCs w:val="28"/>
        </w:rPr>
        <w:t xml:space="preserve">Руководителям </w:t>
      </w:r>
      <w:r w:rsidR="00384F64">
        <w:rPr>
          <w:color w:val="auto"/>
          <w:sz w:val="28"/>
          <w:szCs w:val="28"/>
        </w:rPr>
        <w:t>органов</w:t>
      </w:r>
      <w:r>
        <w:rPr>
          <w:color w:val="auto"/>
          <w:sz w:val="28"/>
          <w:szCs w:val="28"/>
        </w:rPr>
        <w:t xml:space="preserve"> Администрации муниципального  района </w:t>
      </w:r>
      <w:proofErr w:type="spellStart"/>
      <w:r>
        <w:rPr>
          <w:color w:val="auto"/>
          <w:sz w:val="28"/>
          <w:szCs w:val="28"/>
        </w:rPr>
        <w:t>Похвистневский</w:t>
      </w:r>
      <w:proofErr w:type="spellEnd"/>
      <w:r>
        <w:rPr>
          <w:color w:val="auto"/>
          <w:sz w:val="28"/>
          <w:szCs w:val="28"/>
        </w:rPr>
        <w:t xml:space="preserve"> Самарской области и руководителям муниципальных учреждений района, ответственным за реализацию муниципальных программ, предлагаемых к финансированию начиная с очередного финансового года, обеспечить их утверждение не позднее одного месяца до дня внесения проекта</w:t>
      </w:r>
      <w:r>
        <w:rPr>
          <w:sz w:val="28"/>
          <w:szCs w:val="28"/>
        </w:rPr>
        <w:t xml:space="preserve"> Решения Собрания представителей муниципального </w:t>
      </w:r>
      <w:r>
        <w:rPr>
          <w:sz w:val="28"/>
          <w:szCs w:val="28"/>
        </w:rPr>
        <w:lastRenderedPageBreak/>
        <w:t xml:space="preserve">района </w:t>
      </w:r>
      <w:proofErr w:type="spellStart"/>
      <w:r>
        <w:rPr>
          <w:sz w:val="28"/>
          <w:szCs w:val="28"/>
        </w:rPr>
        <w:t>Похвистневский</w:t>
      </w:r>
      <w:proofErr w:type="spellEnd"/>
      <w:r>
        <w:rPr>
          <w:sz w:val="28"/>
          <w:szCs w:val="28"/>
        </w:rPr>
        <w:t xml:space="preserve"> Самарской области о бюджете  муниципального района </w:t>
      </w:r>
      <w:proofErr w:type="spellStart"/>
      <w:r>
        <w:rPr>
          <w:sz w:val="28"/>
          <w:szCs w:val="28"/>
        </w:rPr>
        <w:t>Похвистневский</w:t>
      </w:r>
      <w:proofErr w:type="spellEnd"/>
      <w:r>
        <w:rPr>
          <w:sz w:val="28"/>
          <w:szCs w:val="28"/>
        </w:rPr>
        <w:t xml:space="preserve"> Самарской области на очередной финансовый год и плановый период</w:t>
      </w:r>
      <w:r>
        <w:rPr>
          <w:color w:val="auto"/>
          <w:sz w:val="28"/>
          <w:szCs w:val="28"/>
        </w:rPr>
        <w:t xml:space="preserve">. </w:t>
      </w:r>
      <w:proofErr w:type="gramEnd"/>
    </w:p>
    <w:p w:rsidR="0066783B" w:rsidRDefault="0066783B" w:rsidP="0066783B">
      <w:pPr>
        <w:pStyle w:val="a5"/>
        <w:jc w:val="both"/>
        <w:rPr>
          <w:rFonts w:ascii="Times New Roman" w:hAnsi="Times New Roman" w:cs="Times New Roman"/>
          <w:b/>
          <w:sz w:val="28"/>
          <w:szCs w:val="28"/>
        </w:rPr>
      </w:pPr>
      <w:r>
        <w:tab/>
      </w:r>
      <w:r>
        <w:rPr>
          <w:rFonts w:ascii="Times New Roman" w:hAnsi="Times New Roman" w:cs="Times New Roman"/>
          <w:sz w:val="28"/>
          <w:szCs w:val="28"/>
        </w:rPr>
        <w:t xml:space="preserve">5. Признать утратившим силу постановление Администрации муниципального района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Самарской области от 3</w:t>
      </w:r>
      <w:r w:rsidR="00215C5F">
        <w:rPr>
          <w:rFonts w:ascii="Times New Roman" w:hAnsi="Times New Roman" w:cs="Times New Roman"/>
          <w:sz w:val="28"/>
          <w:szCs w:val="28"/>
        </w:rPr>
        <w:t>1</w:t>
      </w:r>
      <w:r>
        <w:rPr>
          <w:rFonts w:ascii="Times New Roman" w:hAnsi="Times New Roman" w:cs="Times New Roman"/>
          <w:sz w:val="28"/>
          <w:szCs w:val="28"/>
        </w:rPr>
        <w:t>.07.201</w:t>
      </w:r>
      <w:r w:rsidR="00215C5F">
        <w:rPr>
          <w:rFonts w:ascii="Times New Roman" w:hAnsi="Times New Roman" w:cs="Times New Roman"/>
          <w:sz w:val="28"/>
          <w:szCs w:val="28"/>
        </w:rPr>
        <w:t>3</w:t>
      </w:r>
      <w:r>
        <w:rPr>
          <w:rFonts w:ascii="Times New Roman" w:hAnsi="Times New Roman" w:cs="Times New Roman"/>
          <w:sz w:val="28"/>
          <w:szCs w:val="28"/>
        </w:rPr>
        <w:t xml:space="preserve">г. № </w:t>
      </w:r>
      <w:r w:rsidR="00215C5F">
        <w:rPr>
          <w:rFonts w:ascii="Times New Roman" w:hAnsi="Times New Roman" w:cs="Times New Roman"/>
          <w:sz w:val="28"/>
          <w:szCs w:val="28"/>
        </w:rPr>
        <w:t>516</w:t>
      </w:r>
      <w:r>
        <w:rPr>
          <w:rFonts w:ascii="Times New Roman" w:hAnsi="Times New Roman" w:cs="Times New Roman"/>
          <w:sz w:val="28"/>
          <w:szCs w:val="28"/>
        </w:rPr>
        <w:t xml:space="preserve"> «Об утверждении </w:t>
      </w:r>
      <w:proofErr w:type="gramStart"/>
      <w:r w:rsidR="00215C5F">
        <w:rPr>
          <w:rFonts w:ascii="Times New Roman" w:hAnsi="Times New Roman" w:cs="Times New Roman"/>
          <w:sz w:val="28"/>
          <w:szCs w:val="28"/>
        </w:rPr>
        <w:t>Порядка</w:t>
      </w:r>
      <w:r>
        <w:rPr>
          <w:rFonts w:ascii="Times New Roman" w:hAnsi="Times New Roman" w:cs="Times New Roman"/>
          <w:sz w:val="28"/>
          <w:szCs w:val="28"/>
        </w:rPr>
        <w:t xml:space="preserve"> </w:t>
      </w:r>
      <w:r w:rsidR="00215C5F">
        <w:rPr>
          <w:rFonts w:ascii="Times New Roman" w:hAnsi="Times New Roman" w:cs="Times New Roman"/>
          <w:sz w:val="28"/>
          <w:szCs w:val="28"/>
        </w:rPr>
        <w:t xml:space="preserve">формирования </w:t>
      </w:r>
      <w:r>
        <w:rPr>
          <w:rFonts w:ascii="Times New Roman" w:hAnsi="Times New Roman" w:cs="Times New Roman"/>
          <w:sz w:val="28"/>
          <w:szCs w:val="28"/>
        </w:rPr>
        <w:t xml:space="preserve"> проекта бюджета муниципального района</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Самарской области на очередной финансовый год  и плановый период».</w:t>
      </w:r>
    </w:p>
    <w:p w:rsidR="0066783B" w:rsidRDefault="0066783B" w:rsidP="0066783B">
      <w:pPr>
        <w:jc w:val="both"/>
        <w:rPr>
          <w:rFonts w:ascii="Times New Roman" w:hAnsi="Times New Roman" w:cs="Times New Roman"/>
          <w:sz w:val="28"/>
          <w:szCs w:val="28"/>
        </w:rPr>
      </w:pPr>
      <w:r>
        <w:rPr>
          <w:rFonts w:ascii="Times New Roman" w:hAnsi="Times New Roman" w:cs="Times New Roman"/>
          <w:sz w:val="28"/>
          <w:szCs w:val="28"/>
        </w:rPr>
        <w:t xml:space="preserve">         6.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заместителя Главы по экономике и финансам </w:t>
      </w:r>
      <w:proofErr w:type="spellStart"/>
      <w:r>
        <w:rPr>
          <w:rFonts w:ascii="Times New Roman" w:hAnsi="Times New Roman" w:cs="Times New Roman"/>
          <w:sz w:val="28"/>
          <w:szCs w:val="28"/>
        </w:rPr>
        <w:t>Мамышева</w:t>
      </w:r>
      <w:proofErr w:type="spellEnd"/>
      <w:r>
        <w:rPr>
          <w:rFonts w:ascii="Times New Roman" w:hAnsi="Times New Roman" w:cs="Times New Roman"/>
          <w:sz w:val="28"/>
          <w:szCs w:val="28"/>
        </w:rPr>
        <w:t xml:space="preserve"> М.К.</w:t>
      </w:r>
    </w:p>
    <w:p w:rsidR="0066783B" w:rsidRDefault="0066783B" w:rsidP="0066783B">
      <w:pPr>
        <w:jc w:val="both"/>
        <w:rPr>
          <w:rFonts w:ascii="Times New Roman" w:hAnsi="Times New Roman" w:cs="Times New Roman"/>
          <w:sz w:val="28"/>
          <w:szCs w:val="28"/>
        </w:rPr>
      </w:pPr>
      <w:r>
        <w:rPr>
          <w:rFonts w:ascii="Times New Roman" w:hAnsi="Times New Roman" w:cs="Times New Roman"/>
          <w:sz w:val="28"/>
          <w:szCs w:val="28"/>
        </w:rPr>
        <w:t xml:space="preserve">         7. Настоящее Постановление вступает в силу со дня его </w:t>
      </w:r>
      <w:r w:rsidR="00384F64">
        <w:rPr>
          <w:rFonts w:ascii="Times New Roman" w:hAnsi="Times New Roman" w:cs="Times New Roman"/>
          <w:sz w:val="28"/>
          <w:szCs w:val="28"/>
        </w:rPr>
        <w:t>официального опубликования</w:t>
      </w:r>
      <w:r>
        <w:rPr>
          <w:rFonts w:ascii="Times New Roman" w:hAnsi="Times New Roman" w:cs="Times New Roman"/>
          <w:sz w:val="28"/>
          <w:szCs w:val="28"/>
        </w:rPr>
        <w:t xml:space="preserve"> и подлежит размещению на сайте Администрации района.</w:t>
      </w:r>
    </w:p>
    <w:p w:rsidR="0066783B" w:rsidRDefault="0066783B" w:rsidP="0066783B">
      <w:pPr>
        <w:jc w:val="both"/>
        <w:rPr>
          <w:rFonts w:ascii="Times New Roman" w:hAnsi="Times New Roman" w:cs="Times New Roman"/>
          <w:sz w:val="28"/>
          <w:szCs w:val="28"/>
        </w:rPr>
      </w:pPr>
    </w:p>
    <w:p w:rsidR="0066783B" w:rsidRDefault="0066783B" w:rsidP="0066783B">
      <w:pPr>
        <w:jc w:val="both"/>
        <w:rPr>
          <w:rFonts w:ascii="Times New Roman" w:hAnsi="Times New Roman" w:cs="Times New Roman"/>
          <w:sz w:val="28"/>
          <w:szCs w:val="28"/>
        </w:rPr>
      </w:pPr>
    </w:p>
    <w:p w:rsidR="0066783B" w:rsidRDefault="0066783B" w:rsidP="0066783B">
      <w:pPr>
        <w:jc w:val="both"/>
        <w:rPr>
          <w:rFonts w:ascii="Times New Roman" w:hAnsi="Times New Roman" w:cs="Times New Roman"/>
          <w:sz w:val="28"/>
          <w:szCs w:val="28"/>
        </w:rPr>
      </w:pPr>
    </w:p>
    <w:p w:rsidR="0066783B" w:rsidRDefault="0066783B" w:rsidP="0066783B">
      <w:pPr>
        <w:jc w:val="both"/>
        <w:rPr>
          <w:rFonts w:ascii="Times New Roman" w:hAnsi="Times New Roman" w:cs="Times New Roman"/>
          <w:sz w:val="28"/>
          <w:szCs w:val="28"/>
        </w:rPr>
      </w:pPr>
    </w:p>
    <w:p w:rsidR="0066783B" w:rsidRDefault="0066783B" w:rsidP="0066783B">
      <w:pPr>
        <w:jc w:val="both"/>
        <w:rPr>
          <w:rFonts w:ascii="Times New Roman" w:hAnsi="Times New Roman" w:cs="Times New Roman"/>
          <w:sz w:val="28"/>
          <w:szCs w:val="28"/>
        </w:rPr>
      </w:pPr>
    </w:p>
    <w:p w:rsidR="0066783B" w:rsidRDefault="0066783B" w:rsidP="0066783B">
      <w:pPr>
        <w:jc w:val="both"/>
        <w:rPr>
          <w:rFonts w:ascii="Times New Roman" w:hAnsi="Times New Roman" w:cs="Times New Roman"/>
          <w:b/>
          <w:sz w:val="28"/>
          <w:szCs w:val="28"/>
        </w:rPr>
      </w:pPr>
      <w:r>
        <w:rPr>
          <w:rFonts w:ascii="Times New Roman" w:hAnsi="Times New Roman" w:cs="Times New Roman"/>
          <w:sz w:val="28"/>
          <w:szCs w:val="28"/>
        </w:rPr>
        <w:t xml:space="preserve">                    Глава района                                                       </w:t>
      </w:r>
      <w:proofErr w:type="spellStart"/>
      <w:r w:rsidRPr="00384F64">
        <w:rPr>
          <w:rFonts w:ascii="Times New Roman" w:hAnsi="Times New Roman" w:cs="Times New Roman"/>
          <w:sz w:val="28"/>
          <w:szCs w:val="28"/>
        </w:rPr>
        <w:t>Ю.Ф.Рябов</w:t>
      </w:r>
      <w:proofErr w:type="spellEnd"/>
    </w:p>
    <w:p w:rsidR="0066783B" w:rsidRDefault="0066783B" w:rsidP="0066783B">
      <w:pPr>
        <w:jc w:val="both"/>
        <w:rPr>
          <w:rFonts w:ascii="Times New Roman" w:hAnsi="Times New Roman" w:cs="Times New Roman"/>
          <w:b/>
          <w:sz w:val="28"/>
          <w:szCs w:val="28"/>
        </w:rPr>
      </w:pPr>
    </w:p>
    <w:p w:rsidR="0066783B" w:rsidRDefault="0066783B" w:rsidP="0066783B">
      <w:pPr>
        <w:jc w:val="both"/>
        <w:rPr>
          <w:b/>
          <w:sz w:val="28"/>
          <w:szCs w:val="28"/>
        </w:rPr>
      </w:pPr>
    </w:p>
    <w:p w:rsidR="0066783B" w:rsidRDefault="0066783B" w:rsidP="0066783B">
      <w:pPr>
        <w:jc w:val="both"/>
        <w:rPr>
          <w:b/>
          <w:sz w:val="28"/>
          <w:szCs w:val="28"/>
        </w:rPr>
      </w:pPr>
    </w:p>
    <w:p w:rsidR="0066783B" w:rsidRDefault="0066783B" w:rsidP="0066783B">
      <w:pPr>
        <w:jc w:val="both"/>
        <w:rPr>
          <w:b/>
          <w:sz w:val="28"/>
          <w:szCs w:val="28"/>
        </w:rPr>
      </w:pPr>
    </w:p>
    <w:p w:rsidR="0066783B" w:rsidRDefault="0066783B" w:rsidP="0066783B">
      <w:pPr>
        <w:jc w:val="both"/>
        <w:rPr>
          <w:b/>
          <w:sz w:val="28"/>
          <w:szCs w:val="28"/>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Fonts w:ascii="Times New Roman" w:hAnsi="Times New Roman"/>
        </w:rPr>
      </w:pPr>
    </w:p>
    <w:p w:rsidR="0066783B" w:rsidRDefault="0066783B" w:rsidP="0066783B">
      <w:pPr>
        <w:pStyle w:val="a5"/>
        <w:jc w:val="center"/>
        <w:rPr>
          <w:rStyle w:val="a6"/>
          <w:rFonts w:ascii="Times New Roman" w:hAnsi="Times New Roman" w:cs="Times New Roman"/>
        </w:rPr>
      </w:pPr>
    </w:p>
    <w:p w:rsidR="0066783B" w:rsidRDefault="0066783B" w:rsidP="0066783B">
      <w:pPr>
        <w:pStyle w:val="a5"/>
        <w:jc w:val="right"/>
      </w:pPr>
      <w:r>
        <w:rPr>
          <w:rFonts w:ascii="Times New Roman" w:hAnsi="Times New Roman" w:cs="Times New Roman"/>
        </w:rPr>
        <w:lastRenderedPageBreak/>
        <w:t>Приложение 1</w:t>
      </w:r>
    </w:p>
    <w:p w:rsidR="0066783B" w:rsidRDefault="0066783B" w:rsidP="0066783B">
      <w:pPr>
        <w:pStyle w:val="a5"/>
        <w:jc w:val="right"/>
        <w:rPr>
          <w:rFonts w:ascii="Times New Roman" w:hAnsi="Times New Roman" w:cs="Times New Roman"/>
        </w:rPr>
      </w:pPr>
      <w:r>
        <w:rPr>
          <w:rFonts w:ascii="Times New Roman" w:hAnsi="Times New Roman" w:cs="Times New Roman"/>
        </w:rPr>
        <w:t xml:space="preserve">к Постановлению </w:t>
      </w:r>
    </w:p>
    <w:p w:rsidR="0066783B" w:rsidRDefault="0066783B" w:rsidP="0066783B">
      <w:pPr>
        <w:pStyle w:val="a5"/>
        <w:jc w:val="right"/>
        <w:rPr>
          <w:rFonts w:ascii="Times New Roman" w:hAnsi="Times New Roman" w:cs="Times New Roman"/>
        </w:rPr>
      </w:pPr>
      <w:r>
        <w:rPr>
          <w:rFonts w:ascii="Times New Roman" w:hAnsi="Times New Roman" w:cs="Times New Roman"/>
        </w:rPr>
        <w:t xml:space="preserve">Администрации </w:t>
      </w:r>
      <w:proofErr w:type="gramStart"/>
      <w:r>
        <w:rPr>
          <w:rFonts w:ascii="Times New Roman" w:hAnsi="Times New Roman" w:cs="Times New Roman"/>
        </w:rPr>
        <w:t>муниципального</w:t>
      </w:r>
      <w:proofErr w:type="gramEnd"/>
      <w:r>
        <w:rPr>
          <w:rFonts w:ascii="Times New Roman" w:hAnsi="Times New Roman" w:cs="Times New Roman"/>
        </w:rPr>
        <w:t xml:space="preserve">  </w:t>
      </w:r>
    </w:p>
    <w:p w:rsidR="0066783B" w:rsidRDefault="0066783B" w:rsidP="0066783B">
      <w:pPr>
        <w:pStyle w:val="a5"/>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w:t>
      </w:r>
    </w:p>
    <w:p w:rsidR="0066783B" w:rsidRDefault="0066783B" w:rsidP="0066783B">
      <w:pPr>
        <w:pStyle w:val="a5"/>
        <w:jc w:val="right"/>
        <w:rPr>
          <w:rStyle w:val="a6"/>
        </w:rPr>
      </w:pPr>
      <w:r>
        <w:rPr>
          <w:rFonts w:ascii="Times New Roman" w:hAnsi="Times New Roman" w:cs="Times New Roman"/>
        </w:rPr>
        <w:t xml:space="preserve">от </w:t>
      </w:r>
      <w:r w:rsidR="00E43BBA">
        <w:rPr>
          <w:rFonts w:ascii="Times New Roman" w:hAnsi="Times New Roman" w:cs="Times New Roman"/>
        </w:rPr>
        <w:t xml:space="preserve"> 31.07.2014</w:t>
      </w:r>
      <w:r>
        <w:rPr>
          <w:rFonts w:ascii="Times New Roman" w:hAnsi="Times New Roman" w:cs="Times New Roman"/>
        </w:rPr>
        <w:t xml:space="preserve"> № </w:t>
      </w:r>
      <w:r w:rsidR="00E43BBA">
        <w:rPr>
          <w:rFonts w:ascii="Times New Roman" w:hAnsi="Times New Roman" w:cs="Times New Roman"/>
        </w:rPr>
        <w:t>595</w:t>
      </w:r>
      <w:bookmarkStart w:id="0" w:name="_GoBack"/>
      <w:bookmarkEnd w:id="0"/>
    </w:p>
    <w:p w:rsidR="0066783B" w:rsidRDefault="0066783B" w:rsidP="0066783B">
      <w:pPr>
        <w:pStyle w:val="a5"/>
        <w:jc w:val="center"/>
        <w:rPr>
          <w:rStyle w:val="a6"/>
          <w:rFonts w:ascii="Times New Roman" w:hAnsi="Times New Roman" w:cs="Times New Roman"/>
        </w:rPr>
      </w:pPr>
    </w:p>
    <w:p w:rsidR="0066783B" w:rsidRDefault="0066783B" w:rsidP="0066783B">
      <w:pPr>
        <w:pStyle w:val="a5"/>
        <w:jc w:val="center"/>
      </w:pPr>
      <w:r>
        <w:rPr>
          <w:rStyle w:val="a6"/>
          <w:rFonts w:ascii="Times New Roman" w:hAnsi="Times New Roman" w:cs="Times New Roman"/>
          <w:b w:val="0"/>
        </w:rPr>
        <w:t>ПОРЯДОК</w:t>
      </w:r>
    </w:p>
    <w:p w:rsidR="0066783B" w:rsidRDefault="0066783B" w:rsidP="0066783B">
      <w:pPr>
        <w:pStyle w:val="a5"/>
        <w:jc w:val="center"/>
        <w:rPr>
          <w:rFonts w:ascii="Times New Roman" w:hAnsi="Times New Roman" w:cs="Times New Roman"/>
          <w:b/>
        </w:rPr>
      </w:pPr>
      <w:r>
        <w:rPr>
          <w:rStyle w:val="a6"/>
          <w:rFonts w:ascii="Times New Roman" w:hAnsi="Times New Roman" w:cs="Times New Roman"/>
          <w:b w:val="0"/>
        </w:rPr>
        <w:t xml:space="preserve">ФОРМИРОВАНИЯ ПРОЕКТА БЮДЖЕТА МУНИЦИПАЛЬНОГО РАЙОНА ПОХВИСТНЕВСКИЙ САМАРКОЙ ОБЛАСТИ </w:t>
      </w:r>
    </w:p>
    <w:p w:rsidR="0066783B" w:rsidRDefault="0066783B" w:rsidP="0066783B">
      <w:pPr>
        <w:pStyle w:val="a5"/>
        <w:jc w:val="center"/>
        <w:rPr>
          <w:rStyle w:val="a6"/>
        </w:rPr>
      </w:pPr>
      <w:r>
        <w:rPr>
          <w:rStyle w:val="a6"/>
          <w:rFonts w:ascii="Times New Roman" w:hAnsi="Times New Roman" w:cs="Times New Roman"/>
          <w:b w:val="0"/>
        </w:rPr>
        <w:t>НА ОЧЕРЕДНОЙ ФИНАНСОВЫЙ ГОД И ПЛАНОВЫЙ ПЕРИОД</w:t>
      </w:r>
    </w:p>
    <w:p w:rsidR="0066783B" w:rsidRDefault="0066783B" w:rsidP="0066783B">
      <w:pPr>
        <w:pStyle w:val="a5"/>
        <w:jc w:val="center"/>
      </w:pPr>
    </w:p>
    <w:p w:rsidR="0066783B" w:rsidRDefault="0066783B" w:rsidP="00215C5F">
      <w:pPr>
        <w:pStyle w:val="a5"/>
        <w:rPr>
          <w:rFonts w:ascii="Times New Roman" w:hAnsi="Times New Roman" w:cs="Times New Roman"/>
        </w:rPr>
      </w:pPr>
      <w:r>
        <w:rPr>
          <w:rFonts w:ascii="Times New Roman" w:hAnsi="Times New Roman" w:cs="Times New Roman"/>
        </w:rPr>
        <w:t>1. ОБЩИЕ ПОЛОЖЕНИЯ</w:t>
      </w:r>
    </w:p>
    <w:p w:rsidR="0066783B" w:rsidRDefault="0066783B" w:rsidP="0066783B">
      <w:pPr>
        <w:pStyle w:val="a5"/>
        <w:jc w:val="both"/>
        <w:rPr>
          <w:rFonts w:ascii="Times New Roman" w:hAnsi="Times New Roman" w:cs="Times New Roman"/>
        </w:rPr>
      </w:pPr>
    </w:p>
    <w:p w:rsidR="0066783B" w:rsidRDefault="0066783B" w:rsidP="0066783B">
      <w:pPr>
        <w:pStyle w:val="a5"/>
        <w:jc w:val="both"/>
        <w:rPr>
          <w:rFonts w:ascii="Times New Roman" w:hAnsi="Times New Roman" w:cs="Times New Roman"/>
        </w:rPr>
      </w:pPr>
      <w:r>
        <w:rPr>
          <w:rFonts w:ascii="Times New Roman" w:hAnsi="Times New Roman" w:cs="Times New Roman"/>
        </w:rPr>
        <w:t xml:space="preserve">1.1. </w:t>
      </w:r>
      <w:proofErr w:type="gramStart"/>
      <w:r>
        <w:rPr>
          <w:rFonts w:ascii="Times New Roman" w:hAnsi="Times New Roman" w:cs="Times New Roman"/>
        </w:rPr>
        <w:t xml:space="preserve">Порядок формирования проекта бюджета 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на очередной финансовый год и плановый период (далее - Порядок) регулирует бюджетные правоотношения органа местного самоуправления и иных участников бюджетного процесса по составлению проекта бюджета муниципального района на очередной финансовый год и плановый период и устанавливает порядок формирования проекта бюджета муниципального района на очередной финансовый год и плановый период.</w:t>
      </w:r>
      <w:proofErr w:type="gramEnd"/>
    </w:p>
    <w:p w:rsidR="0066783B" w:rsidRDefault="0066783B" w:rsidP="0066783B">
      <w:pPr>
        <w:pStyle w:val="a5"/>
        <w:jc w:val="both"/>
        <w:rPr>
          <w:rFonts w:ascii="Times New Roman" w:hAnsi="Times New Roman" w:cs="Times New Roman"/>
        </w:rPr>
      </w:pPr>
      <w:r>
        <w:rPr>
          <w:rFonts w:ascii="Times New Roman" w:hAnsi="Times New Roman" w:cs="Times New Roman"/>
        </w:rPr>
        <w:t>1.2. В Порядке используются понятия и термины в значениях, определяемых действующим законодательством Российской Федерации и Самарской области, муниципальными правовыми актами.</w:t>
      </w:r>
    </w:p>
    <w:p w:rsidR="0066783B" w:rsidRDefault="0066783B" w:rsidP="0066783B">
      <w:pPr>
        <w:pStyle w:val="a5"/>
        <w:jc w:val="both"/>
        <w:rPr>
          <w:rFonts w:ascii="Times New Roman" w:hAnsi="Times New Roman" w:cs="Times New Roman"/>
        </w:rPr>
      </w:pPr>
    </w:p>
    <w:p w:rsidR="0066783B" w:rsidRDefault="0066783B" w:rsidP="0066783B">
      <w:pPr>
        <w:pStyle w:val="a5"/>
        <w:jc w:val="both"/>
        <w:rPr>
          <w:rFonts w:ascii="Times New Roman" w:hAnsi="Times New Roman" w:cs="Times New Roman"/>
        </w:rPr>
      </w:pPr>
      <w:r>
        <w:rPr>
          <w:rFonts w:ascii="Times New Roman" w:hAnsi="Times New Roman" w:cs="Times New Roman"/>
        </w:rPr>
        <w:t>1.3. Настоящий Порядок разработан в целях обеспечения системности бюджетного планирования, упорядочения работы по формированию проекта бюджета муниципального района на очередной финансовый год и плановый период, создания условий для обеспечения сбалансированности и устойчивости бюджетной системы муниципального района, обеспечения реализации  бюджетной и налоговой политики, исполнения действующих расходных обязательств и принимаемых обязательств муниципального района.</w:t>
      </w:r>
    </w:p>
    <w:p w:rsidR="0066783B" w:rsidRDefault="0066783B" w:rsidP="0066783B">
      <w:pPr>
        <w:pStyle w:val="a5"/>
        <w:jc w:val="both"/>
        <w:rPr>
          <w:rFonts w:ascii="Times New Roman" w:hAnsi="Times New Roman" w:cs="Times New Roman"/>
        </w:rPr>
      </w:pPr>
    </w:p>
    <w:p w:rsidR="0066783B" w:rsidRDefault="0066783B" w:rsidP="0066783B">
      <w:pPr>
        <w:pStyle w:val="a5"/>
        <w:jc w:val="both"/>
        <w:rPr>
          <w:rFonts w:ascii="Times New Roman" w:hAnsi="Times New Roman" w:cs="Times New Roman"/>
        </w:rPr>
      </w:pPr>
      <w:r>
        <w:rPr>
          <w:rFonts w:ascii="Times New Roman" w:hAnsi="Times New Roman" w:cs="Times New Roman"/>
        </w:rPr>
        <w:t>1.4. Формирование проекта бюджета муниципального района на очередной финансовый год и плановый период позволяет обеспечить:</w:t>
      </w:r>
    </w:p>
    <w:p w:rsidR="0066783B" w:rsidRDefault="0066783B" w:rsidP="0066783B">
      <w:pPr>
        <w:pStyle w:val="a5"/>
        <w:jc w:val="both"/>
        <w:rPr>
          <w:rFonts w:ascii="Times New Roman" w:hAnsi="Times New Roman" w:cs="Times New Roman"/>
        </w:rPr>
      </w:pPr>
      <w:r>
        <w:rPr>
          <w:rFonts w:ascii="Times New Roman" w:hAnsi="Times New Roman" w:cs="Times New Roman"/>
        </w:rPr>
        <w:t xml:space="preserve">- внедрение элементов бюджетирования, ориентированного на результат, и программно-целевого метода управления за счет обеспечения </w:t>
      </w:r>
      <w:proofErr w:type="gramStart"/>
      <w:r>
        <w:rPr>
          <w:rFonts w:ascii="Times New Roman" w:hAnsi="Times New Roman" w:cs="Times New Roman"/>
        </w:rPr>
        <w:t>контроля за</w:t>
      </w:r>
      <w:proofErr w:type="gramEnd"/>
      <w:r>
        <w:rPr>
          <w:rFonts w:ascii="Times New Roman" w:hAnsi="Times New Roman" w:cs="Times New Roman"/>
        </w:rPr>
        <w:t xml:space="preserve"> результатами деятельности участников бюджетного процесса в сроки, превышающие год;</w:t>
      </w:r>
    </w:p>
    <w:p w:rsidR="0066783B" w:rsidRDefault="0066783B" w:rsidP="0066783B">
      <w:pPr>
        <w:pStyle w:val="a5"/>
        <w:jc w:val="both"/>
        <w:rPr>
          <w:rFonts w:ascii="Times New Roman" w:hAnsi="Times New Roman" w:cs="Times New Roman"/>
        </w:rPr>
      </w:pPr>
      <w:r>
        <w:rPr>
          <w:rFonts w:ascii="Times New Roman" w:hAnsi="Times New Roman" w:cs="Times New Roman"/>
        </w:rPr>
        <w:t>- планирование бюджетных расходов главными распорядителями бюджетных средств с учетом утвержденных параметров бюджета муниципального района на очередной финансовый год и плановый период.</w:t>
      </w:r>
    </w:p>
    <w:p w:rsidR="0066783B" w:rsidRDefault="0066783B" w:rsidP="0066783B">
      <w:pPr>
        <w:pStyle w:val="a5"/>
        <w:jc w:val="both"/>
        <w:rPr>
          <w:rFonts w:ascii="Times New Roman" w:hAnsi="Times New Roman" w:cs="Times New Roman"/>
        </w:rPr>
      </w:pPr>
    </w:p>
    <w:p w:rsidR="0066783B" w:rsidRDefault="0066783B" w:rsidP="0066783B">
      <w:pPr>
        <w:pStyle w:val="a5"/>
        <w:jc w:val="both"/>
        <w:rPr>
          <w:rFonts w:ascii="Times New Roman" w:hAnsi="Times New Roman" w:cs="Times New Roman"/>
        </w:rPr>
      </w:pPr>
      <w:r>
        <w:rPr>
          <w:rFonts w:ascii="Times New Roman" w:hAnsi="Times New Roman" w:cs="Times New Roman"/>
        </w:rPr>
        <w:t>2. ПОРЯДОК ФОРМИРОВАНИЯ ПРОЕКТА БЮДЖЕТА МУНИЦИПАЛЬНОГО РАЙОНА НА ОЧЕРЕДНОЙ ФИНАНСОВЫЙ ГОД И ПЛАНОВЫЙ ПЕРИОД</w:t>
      </w:r>
    </w:p>
    <w:p w:rsidR="0066783B" w:rsidRDefault="0066783B" w:rsidP="0066783B">
      <w:pPr>
        <w:pStyle w:val="a5"/>
        <w:jc w:val="both"/>
        <w:rPr>
          <w:rFonts w:ascii="Times New Roman" w:hAnsi="Times New Roman" w:cs="Times New Roman"/>
        </w:rPr>
      </w:pPr>
    </w:p>
    <w:p w:rsidR="0066783B" w:rsidRDefault="0066783B" w:rsidP="0066783B">
      <w:pPr>
        <w:pStyle w:val="a5"/>
        <w:jc w:val="both"/>
        <w:rPr>
          <w:rFonts w:ascii="Times New Roman" w:hAnsi="Times New Roman" w:cs="Times New Roman"/>
        </w:rPr>
      </w:pPr>
      <w:r>
        <w:rPr>
          <w:rFonts w:ascii="Times New Roman" w:hAnsi="Times New Roman" w:cs="Times New Roman"/>
        </w:rPr>
        <w:t>Процесс формирования проекта бюджета муниципального района на очередной финансовый год и плановый период состоит из следующих этапов:</w:t>
      </w:r>
    </w:p>
    <w:p w:rsidR="0066783B" w:rsidRDefault="0066783B" w:rsidP="0066783B">
      <w:pPr>
        <w:pStyle w:val="a5"/>
        <w:jc w:val="both"/>
        <w:rPr>
          <w:rFonts w:ascii="Times New Roman" w:hAnsi="Times New Roman" w:cs="Times New Roman"/>
        </w:rPr>
      </w:pPr>
    </w:p>
    <w:p w:rsidR="0066783B" w:rsidRDefault="0066783B" w:rsidP="0066783B">
      <w:pPr>
        <w:pStyle w:val="a5"/>
        <w:jc w:val="both"/>
        <w:rPr>
          <w:rFonts w:ascii="Times New Roman" w:hAnsi="Times New Roman" w:cs="Times New Roman"/>
        </w:rPr>
      </w:pPr>
      <w:r>
        <w:rPr>
          <w:rFonts w:ascii="Times New Roman" w:hAnsi="Times New Roman" w:cs="Times New Roman"/>
        </w:rPr>
        <w:t>2.1. Определение основных характеристик бюджета муниципального района на очередной финансовый год и плановый период.</w:t>
      </w:r>
    </w:p>
    <w:p w:rsidR="0066783B" w:rsidRDefault="0066783B" w:rsidP="0066783B">
      <w:pPr>
        <w:pStyle w:val="a5"/>
        <w:jc w:val="both"/>
        <w:rPr>
          <w:rFonts w:ascii="Times New Roman" w:hAnsi="Times New Roman" w:cs="Times New Roman"/>
        </w:rPr>
      </w:pPr>
      <w:r>
        <w:rPr>
          <w:rFonts w:ascii="Times New Roman" w:hAnsi="Times New Roman" w:cs="Times New Roman"/>
        </w:rPr>
        <w:t>2.2. Формирование доходов бюджета муниципального района на очередной финансовый год и плановый период.</w:t>
      </w:r>
    </w:p>
    <w:p w:rsidR="0066783B" w:rsidRDefault="0066783B" w:rsidP="0066783B">
      <w:pPr>
        <w:pStyle w:val="a5"/>
        <w:jc w:val="both"/>
        <w:rPr>
          <w:rFonts w:ascii="Times New Roman" w:hAnsi="Times New Roman" w:cs="Times New Roman"/>
        </w:rPr>
      </w:pPr>
      <w:r>
        <w:rPr>
          <w:rFonts w:ascii="Times New Roman" w:hAnsi="Times New Roman" w:cs="Times New Roman"/>
        </w:rPr>
        <w:t>2.3. Формирование расходов бюджета муниципального района на очередной финансовый год и плановый период.</w:t>
      </w:r>
    </w:p>
    <w:p w:rsidR="0066783B" w:rsidRDefault="0066783B" w:rsidP="0066783B">
      <w:pPr>
        <w:pStyle w:val="a5"/>
        <w:jc w:val="both"/>
        <w:rPr>
          <w:rFonts w:ascii="Times New Roman" w:hAnsi="Times New Roman" w:cs="Times New Roman"/>
        </w:rPr>
      </w:pPr>
      <w:r>
        <w:rPr>
          <w:rFonts w:ascii="Times New Roman" w:hAnsi="Times New Roman" w:cs="Times New Roman"/>
        </w:rPr>
        <w:lastRenderedPageBreak/>
        <w:t>2.4. Формирование параметров муниципального долга на очередной финансовый год и плановый период, определение прогнозируемого дефицита (профицита) бюджета муниципального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3. ОПРЕДЕЛЕНИЕ ОСНОВНЫХ ХАРАКТЕРИСТИК БЮДЖЕТА МУНИЦИПАЛЬНОГО РАЙОНА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3.1. Основными задачами данного этапа являются определение наиболее значимых статей доходов бюджета, отклонение поступлений по которым может привести к нарушению сбалансированности бюджета муниципального района, а также определение объемов бюджетных ассигнований на исполнение действующих расходных обязательств и принимаемых обязательств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3.2. Прогнозируемый общий объем дефицита (профицита) бюджета муниципального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3.3. </w:t>
      </w:r>
      <w:proofErr w:type="gramStart"/>
      <w:r>
        <w:rPr>
          <w:rFonts w:ascii="Times New Roman" w:hAnsi="Times New Roman" w:cs="Times New Roman"/>
        </w:rPr>
        <w:t xml:space="preserve">В целях финансового обеспечения исполнения расходных обязательств муниципального района проект бюджета муниципального района составляется исходя из единых установленных Бюджетным </w:t>
      </w:r>
      <w:hyperlink r:id="rId10" w:history="1">
        <w:r>
          <w:rPr>
            <w:rStyle w:val="a3"/>
            <w:rFonts w:ascii="Times New Roman" w:hAnsi="Times New Roman" w:cs="Times New Roman"/>
          </w:rPr>
          <w:t>кодексом</w:t>
        </w:r>
      </w:hyperlink>
      <w:r>
        <w:rPr>
          <w:rFonts w:ascii="Times New Roman" w:hAnsi="Times New Roman" w:cs="Times New Roman"/>
        </w:rPr>
        <w:t xml:space="preserve"> Российской Федерации принципов.</w:t>
      </w:r>
      <w:proofErr w:type="gramEnd"/>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Основные характеристики бюджета муниципального района на очередной финансовый год и плановый период определяются с учетом утвержденного в текущем году бюджета на три финансовых года и основываются </w:t>
      </w:r>
      <w:proofErr w:type="gramStart"/>
      <w:r>
        <w:rPr>
          <w:rFonts w:ascii="Times New Roman" w:hAnsi="Times New Roman" w:cs="Times New Roman"/>
        </w:rPr>
        <w:t>на</w:t>
      </w:r>
      <w:proofErr w:type="gramEnd"/>
      <w:r>
        <w:rPr>
          <w:rFonts w:ascii="Times New Roman" w:hAnsi="Times New Roman" w:cs="Times New Roman"/>
        </w:rPr>
        <w:t>:</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3.3.1. Бюджетном </w:t>
      </w:r>
      <w:proofErr w:type="gramStart"/>
      <w:r>
        <w:rPr>
          <w:rFonts w:ascii="Times New Roman" w:hAnsi="Times New Roman" w:cs="Times New Roman"/>
        </w:rPr>
        <w:t>послани</w:t>
      </w:r>
      <w:r w:rsidR="00215C5F">
        <w:rPr>
          <w:rFonts w:ascii="Times New Roman" w:hAnsi="Times New Roman" w:cs="Times New Roman"/>
        </w:rPr>
        <w:t>и</w:t>
      </w:r>
      <w:proofErr w:type="gramEnd"/>
      <w:r>
        <w:rPr>
          <w:rFonts w:ascii="Times New Roman" w:hAnsi="Times New Roman" w:cs="Times New Roman"/>
        </w:rPr>
        <w:t xml:space="preserve"> Президента Российской Федерации.</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3.3.2. </w:t>
      </w:r>
      <w:proofErr w:type="gramStart"/>
      <w:r>
        <w:rPr>
          <w:rFonts w:ascii="Times New Roman" w:hAnsi="Times New Roman" w:cs="Times New Roman"/>
        </w:rPr>
        <w:t>Прогнозе</w:t>
      </w:r>
      <w:proofErr w:type="gramEnd"/>
      <w:r>
        <w:rPr>
          <w:rFonts w:ascii="Times New Roman" w:hAnsi="Times New Roman" w:cs="Times New Roman"/>
        </w:rPr>
        <w:t xml:space="preserve"> социально-экономического развития муниципального района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3.3.3. Основных </w:t>
      </w:r>
      <w:proofErr w:type="gramStart"/>
      <w:r>
        <w:rPr>
          <w:rFonts w:ascii="Times New Roman" w:hAnsi="Times New Roman" w:cs="Times New Roman"/>
        </w:rPr>
        <w:t>направлениях</w:t>
      </w:r>
      <w:proofErr w:type="gramEnd"/>
      <w:r>
        <w:rPr>
          <w:rFonts w:ascii="Times New Roman" w:hAnsi="Times New Roman" w:cs="Times New Roman"/>
        </w:rPr>
        <w:t xml:space="preserve"> бюджетной и налоговой политики муниципального района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3.4. Источниками информации для определения основных характеристик муниципального бюджета на очередной финансовый год и плановый период также служат:</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3.4.1. Результаты ежегодного мониторинга отклонений значений параметров утвержденного в отчетном году бюджета на текущий финансовый год и плановый период от значений соответствующих параметров на текущий финансовый год, определенных бюджетом, утвержденным на трехлетний период в году, предшествующем отчетному финансовому году.</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3.4.2. Результаты ежегодного мониторинга потребности в оказании услуг (работ) в натуральном и стоимостном выражении по итогам отчетного финансового года.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3.4.3. Результаты оценки эффективности реализации </w:t>
      </w:r>
      <w:r w:rsidR="00215C5F">
        <w:rPr>
          <w:rFonts w:ascii="Times New Roman" w:hAnsi="Times New Roman" w:cs="Times New Roman"/>
        </w:rPr>
        <w:t>муниципальных</w:t>
      </w:r>
      <w:r>
        <w:rPr>
          <w:rFonts w:ascii="Times New Roman" w:hAnsi="Times New Roman" w:cs="Times New Roman"/>
        </w:rPr>
        <w:t xml:space="preserve"> программ по итогам их исполнения за отчетный финансовый год.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4. ФОРМИРОВАНИЕ ДОХОДОВ БЮДЖЕТА МУНИЦИПАЛЬНОГО РАЙОНА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4.1. Формирование параметров бюджета муниципального района на очередной финансовый год и плановый период по доходам производится с учетом:</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lastRenderedPageBreak/>
        <w:t>- действующего законодательства Российской Федерации о налогах и сборах, законодательства Самарской области о налогах и сборах, муниципальных правовых актов  о налогах и сборах;</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нормативов отчислений от федеральных, региональных, местных налогов и сборов, налогов, предусмотренных специальными налоговыми режимами, в бюджет муниципального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действующего законодательства Российской Федерации, Самарской области, муниципальных правовых актов, устанавливающих неналоговые доходы;</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информации о предполагаемых объемах финансовой помощи из бюджетов других уровней бюджетной системы Российской Федерации бюджету муниципального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основных показателей прогноза социально-экономического развития муниципального района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информации главных администраторов доходов бюджета муниципального района о планируемых поступлениях в бюджет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4.2. В качестве исходных данных для расчета доходов бюджета муниципального района используются данные предварительного варианта базовых показателей прогноза социально-экономического развития района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4.3. В состав доходной части проекта бюджета муниципального района включаются:</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налоговые и неналоговые доходы;</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безвозмездные поступления.</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4.4. Прогнозирование доходной части бюджета муниципального района осуществляется методом, предусматривающим корректировку выбранных базовых показателей (основных видов налоговых и неналоговых доходов) на темп роста (снижения) значения соответствующего макроэкономического показателя с учетом поправочных коэффициентов, задаваемых на каждый прогнозируемый год в виде изменения налоговых ставок, нормативов отчислений, и изменений действующего законодательства.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4.5. В качестве базовых показателей используются следующие виды налоговых и неналоговых доходов бюджета муниципального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налог на доходы физических лиц;</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единый налог на вмененный доход для отдельных видов деятельности;</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плата за негативное воздействие на окружающую среду;</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неналоговые доходы (в том числе доходы от аренды муниципального имущества, от аренды земельных участков, от продажи муниципального имущества и земли).</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5.7. Расчет прогноза налогового (неналогового) дохода по j-</w:t>
      </w:r>
      <w:proofErr w:type="spellStart"/>
      <w:r>
        <w:rPr>
          <w:rFonts w:ascii="Times New Roman" w:hAnsi="Times New Roman" w:cs="Times New Roman"/>
        </w:rPr>
        <w:t>му</w:t>
      </w:r>
      <w:proofErr w:type="spellEnd"/>
      <w:r>
        <w:rPr>
          <w:rFonts w:ascii="Times New Roman" w:hAnsi="Times New Roman" w:cs="Times New Roman"/>
        </w:rPr>
        <w:t xml:space="preserve"> виду налога (неналоговому доходу) на год i может производиться по следующей формуле:</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w:t>
      </w:r>
      <w:proofErr w:type="spellStart"/>
      <w:r>
        <w:rPr>
          <w:rFonts w:ascii="Times New Roman" w:hAnsi="Times New Roman" w:cs="Times New Roman"/>
        </w:rPr>
        <w:t>НДij</w:t>
      </w:r>
      <w:proofErr w:type="spellEnd"/>
      <w:r>
        <w:rPr>
          <w:rFonts w:ascii="Times New Roman" w:hAnsi="Times New Roman" w:cs="Times New Roman"/>
        </w:rPr>
        <w:t xml:space="preserve"> = (НД(i - 1)j - </w:t>
      </w:r>
      <w:proofErr w:type="gramStart"/>
      <w:r>
        <w:rPr>
          <w:rFonts w:ascii="Times New Roman" w:hAnsi="Times New Roman" w:cs="Times New Roman"/>
        </w:rPr>
        <w:t>Р</w:t>
      </w:r>
      <w:proofErr w:type="gramEnd"/>
      <w:r>
        <w:rPr>
          <w:rFonts w:ascii="Times New Roman" w:hAnsi="Times New Roman" w:cs="Times New Roman"/>
        </w:rPr>
        <w:t>(i - 1)) x ТРМП x (</w:t>
      </w:r>
      <w:proofErr w:type="spellStart"/>
      <w:r>
        <w:rPr>
          <w:rFonts w:ascii="Times New Roman" w:hAnsi="Times New Roman" w:cs="Times New Roman"/>
        </w:rPr>
        <w:t>tij</w:t>
      </w:r>
      <w:proofErr w:type="spellEnd"/>
      <w:r>
        <w:rPr>
          <w:rFonts w:ascii="Times New Roman" w:hAnsi="Times New Roman" w:cs="Times New Roman"/>
        </w:rPr>
        <w:t xml:space="preserve"> / t(i - 1)j) x (</w:t>
      </w:r>
      <w:proofErr w:type="spellStart"/>
      <w:r>
        <w:rPr>
          <w:rFonts w:ascii="Times New Roman" w:hAnsi="Times New Roman" w:cs="Times New Roman"/>
        </w:rPr>
        <w:t>НОij</w:t>
      </w:r>
      <w:proofErr w:type="spellEnd"/>
      <w:r>
        <w:rPr>
          <w:rFonts w:ascii="Times New Roman" w:hAnsi="Times New Roman" w:cs="Times New Roman"/>
        </w:rPr>
        <w:t xml:space="preserve"> / НО(i - 1)j) x </w:t>
      </w:r>
      <w:proofErr w:type="spellStart"/>
      <w:r>
        <w:rPr>
          <w:rFonts w:ascii="Times New Roman" w:hAnsi="Times New Roman" w:cs="Times New Roman"/>
        </w:rPr>
        <w:t>Кij</w:t>
      </w:r>
      <w:proofErr w:type="spellEnd"/>
      <w:r>
        <w:rPr>
          <w:rFonts w:ascii="Times New Roman" w:hAnsi="Times New Roman" w:cs="Times New Roman"/>
        </w:rPr>
        <w:t>,</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lastRenderedPageBreak/>
        <w:t>где:</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i - год, на который составляется расчет;</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(i - 1) - год, предшествующий году i (принимаемый за базовую основу при составлении расчета на год i);</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j - индекс (код) налога (неналогового дохода);</w:t>
      </w:r>
    </w:p>
    <w:p w:rsidR="0066783B" w:rsidRDefault="0066783B" w:rsidP="0066783B">
      <w:pPr>
        <w:pStyle w:val="a5"/>
        <w:spacing w:before="100" w:beforeAutospacing="1" w:after="119"/>
        <w:jc w:val="both"/>
        <w:rPr>
          <w:rFonts w:ascii="Times New Roman" w:hAnsi="Times New Roman" w:cs="Times New Roman"/>
        </w:rPr>
      </w:pPr>
      <w:proofErr w:type="spellStart"/>
      <w:r>
        <w:rPr>
          <w:rFonts w:ascii="Times New Roman" w:hAnsi="Times New Roman" w:cs="Times New Roman"/>
        </w:rPr>
        <w:t>НД</w:t>
      </w:r>
      <w:proofErr w:type="gramStart"/>
      <w:r>
        <w:rPr>
          <w:rFonts w:ascii="Times New Roman" w:hAnsi="Times New Roman" w:cs="Times New Roman"/>
        </w:rPr>
        <w:t>ij</w:t>
      </w:r>
      <w:proofErr w:type="spellEnd"/>
      <w:proofErr w:type="gramEnd"/>
      <w:r>
        <w:rPr>
          <w:rFonts w:ascii="Times New Roman" w:hAnsi="Times New Roman" w:cs="Times New Roman"/>
        </w:rPr>
        <w:t xml:space="preserve"> - расчетный объем налога (неналогового дохода) j на год i;</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НД(i - 1)j - расчетный объем налога (неналогового дохода) j на год, предшествующий году i;</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ТРМП - темп роста налоговой базы по налогу (неналоговому доходу) j;</w:t>
      </w:r>
    </w:p>
    <w:p w:rsidR="0066783B" w:rsidRDefault="0066783B" w:rsidP="0066783B">
      <w:pPr>
        <w:pStyle w:val="a5"/>
        <w:spacing w:before="100" w:beforeAutospacing="1" w:after="119"/>
        <w:jc w:val="both"/>
        <w:rPr>
          <w:rFonts w:ascii="Times New Roman" w:hAnsi="Times New Roman" w:cs="Times New Roman"/>
        </w:rPr>
      </w:pPr>
      <w:proofErr w:type="spellStart"/>
      <w:r>
        <w:rPr>
          <w:rFonts w:ascii="Times New Roman" w:hAnsi="Times New Roman" w:cs="Times New Roman"/>
        </w:rPr>
        <w:t>tij</w:t>
      </w:r>
      <w:proofErr w:type="spellEnd"/>
      <w:r>
        <w:rPr>
          <w:rFonts w:ascii="Times New Roman" w:hAnsi="Times New Roman" w:cs="Times New Roman"/>
        </w:rPr>
        <w:t xml:space="preserve"> - ставка налога (неналогового дохода) j на год i;</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t(i - 1)j - ставка налога (неналогового дохода) j на год, предшествующий году i;</w:t>
      </w:r>
    </w:p>
    <w:p w:rsidR="0066783B" w:rsidRDefault="0066783B" w:rsidP="0066783B">
      <w:pPr>
        <w:pStyle w:val="a5"/>
        <w:spacing w:before="100" w:beforeAutospacing="1" w:after="119"/>
        <w:jc w:val="both"/>
        <w:rPr>
          <w:rFonts w:ascii="Times New Roman" w:hAnsi="Times New Roman" w:cs="Times New Roman"/>
        </w:rPr>
      </w:pPr>
      <w:proofErr w:type="spellStart"/>
      <w:r>
        <w:rPr>
          <w:rFonts w:ascii="Times New Roman" w:hAnsi="Times New Roman" w:cs="Times New Roman"/>
        </w:rPr>
        <w:t>НО</w:t>
      </w:r>
      <w:proofErr w:type="gramStart"/>
      <w:r>
        <w:rPr>
          <w:rFonts w:ascii="Times New Roman" w:hAnsi="Times New Roman" w:cs="Times New Roman"/>
        </w:rPr>
        <w:t>ij</w:t>
      </w:r>
      <w:proofErr w:type="spellEnd"/>
      <w:proofErr w:type="gramEnd"/>
      <w:r>
        <w:rPr>
          <w:rFonts w:ascii="Times New Roman" w:hAnsi="Times New Roman" w:cs="Times New Roman"/>
        </w:rPr>
        <w:t xml:space="preserve"> - норматив отчисления налога (неналогового дохода) j в бюджет муниципального района на год i;</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НО(i - 1)j - норматив отчисления налога (неналогового дохода) j в бюджет муниципального района на год, предшествующий году i;</w:t>
      </w:r>
    </w:p>
    <w:p w:rsidR="0066783B" w:rsidRDefault="0066783B" w:rsidP="0066783B">
      <w:pPr>
        <w:pStyle w:val="a5"/>
        <w:spacing w:before="100" w:beforeAutospacing="1" w:after="119"/>
        <w:jc w:val="both"/>
        <w:rPr>
          <w:rFonts w:ascii="Times New Roman" w:hAnsi="Times New Roman" w:cs="Times New Roman"/>
        </w:rPr>
      </w:pPr>
      <w:proofErr w:type="spellStart"/>
      <w:proofErr w:type="gramStart"/>
      <w:r>
        <w:rPr>
          <w:rFonts w:ascii="Times New Roman" w:hAnsi="Times New Roman" w:cs="Times New Roman"/>
        </w:rPr>
        <w:t>К</w:t>
      </w:r>
      <w:proofErr w:type="gramEnd"/>
      <w:r>
        <w:rPr>
          <w:rFonts w:ascii="Times New Roman" w:hAnsi="Times New Roman" w:cs="Times New Roman"/>
        </w:rPr>
        <w:t>ij</w:t>
      </w:r>
      <w:proofErr w:type="spellEnd"/>
      <w:r>
        <w:rPr>
          <w:rFonts w:ascii="Times New Roman" w:hAnsi="Times New Roman" w:cs="Times New Roman"/>
        </w:rPr>
        <w:t xml:space="preserve"> - коэффициент, учитывающий изменение законодательства в области налоговых и неналоговых доходов бюджета;</w:t>
      </w:r>
    </w:p>
    <w:p w:rsidR="0066783B" w:rsidRDefault="0066783B" w:rsidP="0066783B">
      <w:pPr>
        <w:pStyle w:val="a5"/>
        <w:spacing w:before="100" w:beforeAutospacing="1" w:after="119"/>
        <w:jc w:val="both"/>
        <w:rPr>
          <w:rFonts w:ascii="Times New Roman" w:hAnsi="Times New Roman" w:cs="Times New Roman"/>
        </w:rPr>
      </w:pPr>
      <w:proofErr w:type="gramStart"/>
      <w:r>
        <w:rPr>
          <w:rFonts w:ascii="Times New Roman" w:hAnsi="Times New Roman" w:cs="Times New Roman"/>
        </w:rPr>
        <w:t>Р</w:t>
      </w:r>
      <w:proofErr w:type="gramEnd"/>
      <w:r>
        <w:rPr>
          <w:rFonts w:ascii="Times New Roman" w:hAnsi="Times New Roman" w:cs="Times New Roman"/>
        </w:rPr>
        <w:t>(i - 1) - разовые платежи в бюджет муниципального района в году, предшествующем году i.</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По отдельным налоговым и неналоговым доходам рассчитывается суммарный объем доходов текущего года за вычетом разовых платежей, который корректируется на индекс инфляции.</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При расчете доходов бюджета муниципального района применяются нормативы отчислений налоговых и неналоговых доходов, закрепленные за бюджетом муниципального района на долгосрочной основе полностью или частично в соответствии с Бюджетным </w:t>
      </w:r>
      <w:hyperlink r:id="rId11" w:history="1">
        <w:r>
          <w:rPr>
            <w:rStyle w:val="a3"/>
            <w:rFonts w:ascii="Times New Roman" w:hAnsi="Times New Roman" w:cs="Times New Roman"/>
          </w:rPr>
          <w:t>кодексом</w:t>
        </w:r>
      </w:hyperlink>
      <w:r>
        <w:rPr>
          <w:rFonts w:ascii="Times New Roman" w:hAnsi="Times New Roman" w:cs="Times New Roman"/>
        </w:rPr>
        <w:t xml:space="preserve"> Российской Федерации и нормативными актами Самарской области.</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Отдельные виды неналоговых доходов (доходы от использования имущества, находящегося в муниципальной собственности, доходы от продажи материальных и нематериальных активов и другие доходы) включаются в проект бюджета в объемах, представленных главными администраторами этих доходов.</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При прогнозировании отдельных видов доходов используются следующие показатели, определяемые на очередной финансовый год и плановый период: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66783B" w:rsidTr="0066783B">
        <w:tc>
          <w:tcPr>
            <w:tcW w:w="4068"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t>Наименование источника доходов </w:t>
            </w:r>
          </w:p>
        </w:tc>
        <w:tc>
          <w:tcPr>
            <w:tcW w:w="5502"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t>Основные факторы, учитываемые при  прогнозировании доходов</w:t>
            </w:r>
          </w:p>
        </w:tc>
      </w:tr>
      <w:tr w:rsidR="0066783B" w:rsidTr="0066783B">
        <w:tc>
          <w:tcPr>
            <w:tcW w:w="4068"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t>Налог на доходы физических лиц  </w:t>
            </w:r>
          </w:p>
        </w:tc>
        <w:tc>
          <w:tcPr>
            <w:tcW w:w="5502"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Фонд оплаты труда; темп роста фонда оплаты труда; данные отчетности налоговых органов, </w:t>
            </w:r>
            <w:r>
              <w:rPr>
                <w:rFonts w:ascii="Times New Roman" w:hAnsi="Times New Roman" w:cs="Times New Roman"/>
              </w:rPr>
              <w:lastRenderedPageBreak/>
              <w:t>изменения бюджетного и налогового законодательства         </w:t>
            </w:r>
          </w:p>
        </w:tc>
      </w:tr>
      <w:tr w:rsidR="0066783B" w:rsidTr="0066783B">
        <w:tc>
          <w:tcPr>
            <w:tcW w:w="4068"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lastRenderedPageBreak/>
              <w:t>Единый налог на вмененный доход </w:t>
            </w:r>
          </w:p>
        </w:tc>
        <w:tc>
          <w:tcPr>
            <w:tcW w:w="5502"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t>Коэффициент-дефлятор, учитывающий  изменение потребительских цен, данные отчетности налоговых органов, изменения налогового законодательства    </w:t>
            </w:r>
          </w:p>
        </w:tc>
      </w:tr>
      <w:tr w:rsidR="0066783B" w:rsidTr="0066783B">
        <w:tc>
          <w:tcPr>
            <w:tcW w:w="4068"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t>Доходы от использования имущества, находящегося в муниципальной собственности, за исключением имущества бюджетных и автономных учреждений</w:t>
            </w:r>
          </w:p>
        </w:tc>
        <w:tc>
          <w:tcPr>
            <w:tcW w:w="5502"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t>Рост ставок арендной платы</w:t>
            </w:r>
          </w:p>
        </w:tc>
      </w:tr>
      <w:tr w:rsidR="0066783B" w:rsidTr="0066783B">
        <w:tc>
          <w:tcPr>
            <w:tcW w:w="4068"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t>Доходы от продажи материальных и нематериальных активов</w:t>
            </w:r>
          </w:p>
        </w:tc>
        <w:tc>
          <w:tcPr>
            <w:tcW w:w="5502"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t>Прогнозный план приватизации муниципального имущества</w:t>
            </w:r>
          </w:p>
        </w:tc>
      </w:tr>
      <w:tr w:rsidR="0066783B" w:rsidTr="0066783B">
        <w:tc>
          <w:tcPr>
            <w:tcW w:w="4068"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t>Штрафы, санкции, возмещение ущерба</w:t>
            </w:r>
          </w:p>
        </w:tc>
        <w:tc>
          <w:tcPr>
            <w:tcW w:w="5502" w:type="dxa"/>
            <w:tcBorders>
              <w:top w:val="single" w:sz="4" w:space="0" w:color="auto"/>
              <w:left w:val="single" w:sz="4" w:space="0" w:color="auto"/>
              <w:bottom w:val="single" w:sz="4" w:space="0" w:color="auto"/>
              <w:right w:val="single" w:sz="4" w:space="0" w:color="auto"/>
            </w:tcBorders>
            <w:hideMark/>
          </w:tcPr>
          <w:p w:rsidR="0066783B" w:rsidRDefault="0066783B">
            <w:pPr>
              <w:pStyle w:val="a5"/>
              <w:spacing w:before="100" w:beforeAutospacing="1" w:after="119"/>
              <w:jc w:val="both"/>
              <w:rPr>
                <w:rFonts w:ascii="Times New Roman" w:hAnsi="Times New Roman" w:cs="Times New Roman"/>
              </w:rPr>
            </w:pPr>
            <w:r>
              <w:rPr>
                <w:rFonts w:ascii="Times New Roman" w:hAnsi="Times New Roman" w:cs="Times New Roman"/>
              </w:rPr>
              <w:t>Изменение действующего законодательства</w:t>
            </w:r>
          </w:p>
        </w:tc>
      </w:tr>
    </w:tbl>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4.6. Безвозмездные поступления прогнозируются на основании законов Самарской области (проектов законов Самарской области), в том числе о бюджете Самарской области на очередной финансовый год и плановый период, а также на основании данных о планируемых поступлениях в текущем финансовом году.</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4.7. Общий объем доходов рассчитывается как сумма планируемых поступлений по каждому виду доходов.</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4.8. Главные администраторы доходов бюджета муниципального района представляют прогнозную информацию о доходах на очередной финансовый год и плановый период по </w:t>
      </w:r>
      <w:hyperlink r:id="rId12" w:history="1">
        <w:r>
          <w:rPr>
            <w:rStyle w:val="a3"/>
            <w:rFonts w:ascii="Times New Roman" w:hAnsi="Times New Roman" w:cs="Times New Roman"/>
          </w:rPr>
          <w:t>форме</w:t>
        </w:r>
      </w:hyperlink>
      <w:r>
        <w:rPr>
          <w:rFonts w:ascii="Times New Roman" w:hAnsi="Times New Roman" w:cs="Times New Roman"/>
        </w:rPr>
        <w:t xml:space="preserve"> согласно приложению 1 к Порядку.</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 ФОРМИРОВАНИЕ РАСХОДОВ БЮДЖЕТА МУНИЦИПАЛЬНОГО РАЙОНА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5.1. </w:t>
      </w:r>
      <w:proofErr w:type="gramStart"/>
      <w:r>
        <w:rPr>
          <w:rFonts w:ascii="Times New Roman" w:hAnsi="Times New Roman" w:cs="Times New Roman"/>
        </w:rPr>
        <w:t>Формирование расходов бюджета муниципального района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заключенным договорам и соглашениям должно происходить в очередном финансовом году и плановом периоде за счет средств бюджета муниципального района.</w:t>
      </w:r>
      <w:proofErr w:type="gramEnd"/>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5.2. Исходными данными и показателями для формирования расходов бюджета муниципального района на очередной финансовый год и плановый период являются:</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бюджет муниципального района на трехлетний период, утвержденный в отчетном финансовом году;</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плановый реестр расходных обязательств района (далее - реестр расходных обязательств);</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основные направления бюджетной и налоговой политики;</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данные об исполнении бюджета муниципального района в отчетном периоде;</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lastRenderedPageBreak/>
        <w:t xml:space="preserve">- темп роста фонда оплаты труда, минимальный </w:t>
      </w:r>
      <w:proofErr w:type="gramStart"/>
      <w:r>
        <w:rPr>
          <w:rFonts w:ascii="Times New Roman" w:hAnsi="Times New Roman" w:cs="Times New Roman"/>
        </w:rPr>
        <w:t>размер оплаты труда</w:t>
      </w:r>
      <w:proofErr w:type="gramEnd"/>
      <w:r>
        <w:rPr>
          <w:rFonts w:ascii="Times New Roman" w:hAnsi="Times New Roman" w:cs="Times New Roman"/>
        </w:rPr>
        <w:t>;</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прогнозы тарифов на электрическую и тепловую энергию, на услуги водоснабжения, водоотведения и очистки сточных вод, ГСМ,  услуги связи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величина прожиточного минимума, установленного в Самарской области на душу населения;</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 процентная </w:t>
      </w:r>
      <w:hyperlink r:id="rId13" w:history="1">
        <w:r>
          <w:rPr>
            <w:rStyle w:val="a3"/>
            <w:rFonts w:ascii="Times New Roman" w:hAnsi="Times New Roman" w:cs="Times New Roman"/>
          </w:rPr>
          <w:t>ставка рефинансирования</w:t>
        </w:r>
      </w:hyperlink>
      <w:r>
        <w:rPr>
          <w:rFonts w:ascii="Times New Roman" w:hAnsi="Times New Roman" w:cs="Times New Roman"/>
        </w:rPr>
        <w:t>, установленная Центральным банком Российской Федерации;</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 информация о финансовом обеспечении в плановом периоде действующих и планируемых к утверждению </w:t>
      </w:r>
      <w:r w:rsidR="00215C5F">
        <w:rPr>
          <w:rFonts w:ascii="Times New Roman" w:hAnsi="Times New Roman" w:cs="Times New Roman"/>
        </w:rPr>
        <w:t>муниципальных</w:t>
      </w:r>
      <w:r>
        <w:rPr>
          <w:rFonts w:ascii="Times New Roman" w:hAnsi="Times New Roman" w:cs="Times New Roman"/>
        </w:rPr>
        <w:t xml:space="preserve"> программ.</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5.3. Формирование параметров бюджета муниципального района на очередной финансовый год и плановый период по расходам производится с учетом следующих этапов:</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5.3.1. На основании </w:t>
      </w:r>
      <w:proofErr w:type="gramStart"/>
      <w:r>
        <w:rPr>
          <w:rFonts w:ascii="Times New Roman" w:hAnsi="Times New Roman" w:cs="Times New Roman"/>
        </w:rPr>
        <w:t>разработанных</w:t>
      </w:r>
      <w:proofErr w:type="gramEnd"/>
      <w:r>
        <w:rPr>
          <w:rFonts w:ascii="Times New Roman" w:hAnsi="Times New Roman" w:cs="Times New Roman"/>
        </w:rPr>
        <w:t xml:space="preserve"> на очередной финансовый год и плановый период основных направлений бюджетной и налоговой политики, прогноза социально-экономического развития муниципального района определяются значения основных параметров расходов бюджета муниципального района на очередной финансовый год и плановый период в разрезе ведомственной структуры расходов бюджета.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5.3.2. Определяется объем резервного фонда администрации 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w:t>
      </w:r>
    </w:p>
    <w:p w:rsidR="00C520E1"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5.3.3. </w:t>
      </w:r>
      <w:proofErr w:type="gramStart"/>
      <w:r w:rsidRPr="00C520E1">
        <w:rPr>
          <w:rFonts w:ascii="Times New Roman" w:hAnsi="Times New Roman" w:cs="Times New Roman"/>
        </w:rPr>
        <w:t xml:space="preserve">Определяется </w:t>
      </w:r>
      <w:r w:rsidR="00C520E1" w:rsidRPr="00C520E1">
        <w:rPr>
          <w:rFonts w:ascii="Times New Roman" w:hAnsi="Times New Roman" w:cs="Times New Roman"/>
        </w:rPr>
        <w:t>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w:t>
      </w:r>
      <w:proofErr w:type="gramEnd"/>
      <w:r w:rsidR="00C520E1" w:rsidRPr="00C520E1">
        <w:rPr>
          <w:rFonts w:ascii="Times New Roman" w:hAnsi="Times New Roman" w:cs="Times New Roman"/>
        </w:rPr>
        <w:t>, предусмотренных за счет межбюджетных трансфертов из других бюджетов бюджетной системы Российской Федерац</w:t>
      </w:r>
      <w:r w:rsidR="00C520E1">
        <w:rPr>
          <w:rFonts w:ascii="Times New Roman" w:hAnsi="Times New Roman" w:cs="Times New Roman"/>
        </w:rPr>
        <w:t>ии, имеющих целевое назначение).</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5.3.4. Оценивается объем ресурсов для формирования бюджетных ассигнований на исполнение принимаемых обязательств.</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5.4. </w:t>
      </w:r>
      <w:proofErr w:type="gramStart"/>
      <w:r>
        <w:rPr>
          <w:rFonts w:ascii="Times New Roman" w:hAnsi="Times New Roman" w:cs="Times New Roman"/>
        </w:rPr>
        <w:t>В случае если прогнозируемый объем ресурсов для формирования бюджетных ассигнований на исполнение действующих расходных обязательств и прогнозируемый объем резервных фондов, условно утверждаемых расходов в сумме по одному из трех предстоящих лет превысят планируемый объем доходов и сальдо источников финансирования дефицита бюджета, должна производиться корректировка объемов муниципальных заимствований или корректировка прогнозного объема бюджетных ассигнований на исполнение действующих расходных обязательств.</w:t>
      </w:r>
      <w:proofErr w:type="gramEnd"/>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5.5. Объемы бюджетных ассигнований по главным распорядителям бюджетных средств на очередной финансовый год и плановый период определяются как сумма бюджетных ассигнований на исполнение действующих расходных обязательств и принимаемых обязатель</w:t>
      </w:r>
      <w:proofErr w:type="gramStart"/>
      <w:r>
        <w:rPr>
          <w:rFonts w:ascii="Times New Roman" w:hAnsi="Times New Roman" w:cs="Times New Roman"/>
        </w:rPr>
        <w:t>ств гл</w:t>
      </w:r>
      <w:proofErr w:type="gramEnd"/>
      <w:r>
        <w:rPr>
          <w:rFonts w:ascii="Times New Roman" w:hAnsi="Times New Roman" w:cs="Times New Roman"/>
        </w:rPr>
        <w:t>авных распорядителей бюджетных средств на каждый планируемый год.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lastRenderedPageBreak/>
        <w:t>5.6. Объем бюджетных ассигнований на исполнение действующих расходных обязатель</w:t>
      </w:r>
      <w:proofErr w:type="gramStart"/>
      <w:r>
        <w:rPr>
          <w:rFonts w:ascii="Times New Roman" w:hAnsi="Times New Roman" w:cs="Times New Roman"/>
        </w:rPr>
        <w:t>ств гл</w:t>
      </w:r>
      <w:proofErr w:type="gramEnd"/>
      <w:r>
        <w:rPr>
          <w:rFonts w:ascii="Times New Roman" w:hAnsi="Times New Roman" w:cs="Times New Roman"/>
        </w:rPr>
        <w:t>авного распорядителя бюджетных средств определяется как объем ассигнований, необходимый для исполнения действующих расходных обязательств главным распорядителем бюджетных средств в очередном финансовом году и плановом периоде с распределением по каждому планируемому году.</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5.7. На основе Перечня услуг (работ), оказываемых (выполняемых) муниципальными учреждениями муниципального района за счет бюджетных средств, по которым должен производиться учет потребности в их предоставлении, и реестра расходных обязательств муниципального района определяются закрепленные за главным распорядителем бюджетных средств:</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муниципальные услуги (работы);</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публичные нормативные обязательства;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 мероприятия </w:t>
      </w:r>
      <w:r w:rsidR="003B267A">
        <w:rPr>
          <w:rFonts w:ascii="Times New Roman" w:hAnsi="Times New Roman" w:cs="Times New Roman"/>
        </w:rPr>
        <w:t>муниципальных</w:t>
      </w:r>
      <w:r>
        <w:rPr>
          <w:rFonts w:ascii="Times New Roman" w:hAnsi="Times New Roman" w:cs="Times New Roman"/>
        </w:rPr>
        <w:t xml:space="preserve"> программ </w:t>
      </w:r>
      <w:proofErr w:type="spellStart"/>
      <w:proofErr w:type="gramStart"/>
      <w:r>
        <w:rPr>
          <w:rFonts w:ascii="Times New Roman" w:hAnsi="Times New Roman" w:cs="Times New Roman"/>
        </w:rPr>
        <w:t>программ</w:t>
      </w:r>
      <w:proofErr w:type="spellEnd"/>
      <w:proofErr w:type="gramEnd"/>
      <w:r>
        <w:rPr>
          <w:rFonts w:ascii="Times New Roman" w:hAnsi="Times New Roman" w:cs="Times New Roman"/>
        </w:rPr>
        <w:t>, в которых участвует главный распорядитель бюджетных средств.</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5.8. При определении предварительных объемов бюджетных ассигнований по расходам в ведомственной структуре расходов бюджета района учитываются данные ежегодного мониторинга (оценки) потребности в предоставлении услуг (работ) в натуральном и стоимостном выражении.</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5.9. На основании предварительных объемов бюджетных ассигнований по расходам в ведомственной структуре расходов бюджета района рассчитывается общий предварительный объем бюджетных ассигнований на исполнение действующих расходных обязательств муниципального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5.10. Если общий предварительный объем бюджетных ассигнований на исполнение действующих расходных обязательств муниципального района на очередной финансовый год или на любой год планового периода превысил предельный объем расходов бюджета муниципального района, предварительные объемы бюджетных ассигнований по расходам в ведомственной структуре расходов бюджета района подлежат корректировке. По результатам проведенных корректировок формируются предельные объемы бюджетов главных распорядителей бюджетных средств на очередной финансовый год и плановый период. На основе приоритетов социально-экономического развития муниципального района в первую очередь корректировке подлежат действующие обязательства, отвечающие наименее значимому приоритету.</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5.11. Если общий объем бюджетных ассигнований на исполнение действующих расходных обязательств муниципального района на очередной финансовый год или на любой год планового периода меньше предельного объема расходов бюджета муниципального района на соответствующий год, на основе предложений главных распорядителей бюджетных средств формируются бюджетные ассигнования на исполнение принимаемых обязательств. Объем бюджетных ассигнований на исполнение принимаемых обязательств не может превышать разницу между предельным объемом расходов бюджета и объемом бюджетных ассигнований на исполнение действующих расходных обязательств.</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5.12. Бюджетные ассигнования на исполнение принимаемых обязательств распределяются между главными распорядителями бюджетных средств по результатам рассмотрения:</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lastRenderedPageBreak/>
        <w:t xml:space="preserve">- предложений главных распорядителей бюджетных средств по дополнительному финансированию </w:t>
      </w:r>
      <w:r w:rsidR="003B267A">
        <w:rPr>
          <w:rFonts w:ascii="Times New Roman" w:hAnsi="Times New Roman" w:cs="Times New Roman"/>
        </w:rPr>
        <w:t>муниципальных</w:t>
      </w:r>
      <w:r>
        <w:rPr>
          <w:rFonts w:ascii="Times New Roman" w:hAnsi="Times New Roman" w:cs="Times New Roman"/>
        </w:rPr>
        <w:t xml:space="preserve"> программ и иных принимаемых обязательств.</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5.13. Отдельными приложениями к бюджету утверждаются</w:t>
      </w:r>
      <w:r>
        <w:rPr>
          <w:rStyle w:val="a6"/>
          <w:rFonts w:ascii="Times New Roman" w:hAnsi="Times New Roman" w:cs="Times New Roman"/>
        </w:rPr>
        <w:t>:</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 перечни </w:t>
      </w:r>
      <w:r w:rsidR="003B267A">
        <w:rPr>
          <w:rFonts w:ascii="Times New Roman" w:hAnsi="Times New Roman" w:cs="Times New Roman"/>
        </w:rPr>
        <w:t>муниципальных</w:t>
      </w:r>
      <w:r>
        <w:rPr>
          <w:rFonts w:ascii="Times New Roman" w:hAnsi="Times New Roman" w:cs="Times New Roman"/>
        </w:rPr>
        <w:t xml:space="preserve"> программ (развития и функционирования)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5.14. </w:t>
      </w:r>
      <w:proofErr w:type="gramStart"/>
      <w:r>
        <w:rPr>
          <w:rFonts w:ascii="Times New Roman" w:hAnsi="Times New Roman" w:cs="Times New Roman"/>
        </w:rPr>
        <w:t xml:space="preserve">Расчет расходов бюджета муниципального района на реализацию </w:t>
      </w:r>
      <w:r w:rsidR="003B267A">
        <w:rPr>
          <w:rFonts w:ascii="Times New Roman" w:hAnsi="Times New Roman" w:cs="Times New Roman"/>
        </w:rPr>
        <w:t>муниципальных</w:t>
      </w:r>
      <w:r>
        <w:rPr>
          <w:rFonts w:ascii="Times New Roman" w:hAnsi="Times New Roman" w:cs="Times New Roman"/>
        </w:rPr>
        <w:t xml:space="preserve"> программ осуществляется на основании принятых муниципальных программ (с учетом объемов, утвержденных в паспортах программ), исходя из приоритетов проводимой муниципальным районом бюджетной и налоговой политики на очередной финансовый год и плановый период, с учетом прогнозируемого на очередной финансовый год и плановый период объема доходов бюджета.</w:t>
      </w:r>
      <w:proofErr w:type="gramEnd"/>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5.15. Общий объем расходов на очередной финансовый </w:t>
      </w:r>
      <w:proofErr w:type="gramStart"/>
      <w:r>
        <w:rPr>
          <w:rFonts w:ascii="Times New Roman" w:hAnsi="Times New Roman" w:cs="Times New Roman"/>
        </w:rPr>
        <w:t>год</w:t>
      </w:r>
      <w:proofErr w:type="gramEnd"/>
      <w:r>
        <w:rPr>
          <w:rFonts w:ascii="Times New Roman" w:hAnsi="Times New Roman" w:cs="Times New Roman"/>
        </w:rPr>
        <w:t xml:space="preserve"> и каждый год планового периода рассчитывается как сумма планируемых расходов на каждый соответствующий год по каждому виду расходных обязательств муниципального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5.16.Формирование расходов бюджета муниципального района на очередной финансовый год и плановый период за счет сре</w:t>
      </w:r>
      <w:proofErr w:type="gramStart"/>
      <w:r>
        <w:rPr>
          <w:rFonts w:ascii="Times New Roman" w:hAnsi="Times New Roman" w:cs="Times New Roman"/>
        </w:rPr>
        <w:t>дств др</w:t>
      </w:r>
      <w:proofErr w:type="gramEnd"/>
      <w:r>
        <w:rPr>
          <w:rFonts w:ascii="Times New Roman" w:hAnsi="Times New Roman" w:cs="Times New Roman"/>
        </w:rPr>
        <w:t>угих бюджетов бюджетной системы Российской Федерации осуществляется на основании законов Самарской области (проектов законов Самарской области), в том числе об областном бюджете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6. ФОРМИРОВАНИЕ ПАРАМЕТРОВ МУНИЦИПАЛЬНОГО ДОЛГА НА ОЧЕРЕДНОЙ ФИНАНСОВЫЙ ГОД И ПЛАНОВЫЙ ПЕРИОД, ОПРЕДЕЛЕНИЕ ПРОГНОЗИРУЕМОГО ДЕФИЦИТА (ПРОФИЦИТА) БЮДЖЕТА МУНИЦИПАЛЬНОГО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6.1. Муниципальный долг муниципального района может существовать только в виде долговых обязательств, установленных Бюджетным </w:t>
      </w:r>
      <w:hyperlink r:id="rId14" w:history="1">
        <w:r>
          <w:rPr>
            <w:rStyle w:val="a3"/>
            <w:rFonts w:ascii="Times New Roman" w:hAnsi="Times New Roman" w:cs="Times New Roman"/>
          </w:rPr>
          <w:t>кодексом</w:t>
        </w:r>
      </w:hyperlink>
      <w:r>
        <w:rPr>
          <w:rFonts w:ascii="Times New Roman" w:hAnsi="Times New Roman" w:cs="Times New Roman"/>
        </w:rPr>
        <w:t xml:space="preserve"> Российской Федерации.</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6.2. </w:t>
      </w:r>
      <w:proofErr w:type="gramStart"/>
      <w:r>
        <w:rPr>
          <w:rFonts w:ascii="Times New Roman" w:hAnsi="Times New Roman" w:cs="Times New Roman"/>
        </w:rPr>
        <w:t>Предельный объем расходов на обслуживание муниципального долга в очередном финансовом году и плановом периоде, утвержденный в решении о бюджете, по данным отчета об исполнении бюджета муниципального района за отчетный финансовый год не должен превышать 15 процентов объема расходов бюджета муниципального района, за исключением объема расходов, которые осуществляются за счет субвенций, предоставляемых из бюджетов других уровней бюджетной системы Российской Федерации.</w:t>
      </w:r>
      <w:proofErr w:type="gramEnd"/>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6.3. </w:t>
      </w:r>
      <w:proofErr w:type="gramStart"/>
      <w:r>
        <w:rPr>
          <w:rFonts w:ascii="Times New Roman" w:hAnsi="Times New Roman" w:cs="Times New Roman"/>
        </w:rPr>
        <w:t>Объем расходов на обслуживание муниципального долга муниципального района определяется исходя из его фактического объема на начало планируемого периода, графиков исполнения действующих кредитных договоров и соглашений и условий обращения муниципальных ценных бумаг, прогноза привлечения кредитов на финансирование дефицита бюджета и покрытие временных кассовых разрывов, возникающих при исполнении бюджета муниципального района, с учетом риска неисполнения обязательств по предоставленным муниципальным гарантиям муниципального района.</w:t>
      </w:r>
      <w:proofErr w:type="gramEnd"/>
    </w:p>
    <w:p w:rsidR="00510AC9" w:rsidRPr="00510AC9" w:rsidRDefault="0066783B" w:rsidP="00510AC9">
      <w:pPr>
        <w:pStyle w:val="ConsPlusNormal"/>
        <w:ind w:firstLine="540"/>
        <w:jc w:val="both"/>
        <w:rPr>
          <w:rFonts w:ascii="Times New Roman" w:hAnsi="Times New Roman" w:cs="Times New Roman"/>
          <w:sz w:val="24"/>
          <w:szCs w:val="24"/>
        </w:rPr>
      </w:pPr>
      <w:r w:rsidRPr="00510AC9">
        <w:rPr>
          <w:rFonts w:ascii="Times New Roman" w:hAnsi="Times New Roman" w:cs="Times New Roman"/>
          <w:sz w:val="24"/>
          <w:szCs w:val="24"/>
        </w:rPr>
        <w:t xml:space="preserve">6.4. </w:t>
      </w:r>
      <w:proofErr w:type="gramStart"/>
      <w:r w:rsidRPr="00510AC9">
        <w:rPr>
          <w:rFonts w:ascii="Times New Roman" w:hAnsi="Times New Roman" w:cs="Times New Roman"/>
          <w:sz w:val="24"/>
          <w:szCs w:val="24"/>
        </w:rPr>
        <w:t>Предельный объем муниципального долга не должен превышать 50% утвержденный общий годовой объем доходов бюджета муниципального района без учета утвержденного объема безвозмездных поступлений и (или) поступлений налоговых доходов по допол</w:t>
      </w:r>
      <w:r w:rsidR="00510AC9">
        <w:rPr>
          <w:rFonts w:ascii="Times New Roman" w:hAnsi="Times New Roman" w:cs="Times New Roman"/>
          <w:sz w:val="24"/>
          <w:szCs w:val="24"/>
        </w:rPr>
        <w:t>нительным нормативам отчислений и</w:t>
      </w:r>
      <w:r w:rsidR="00510AC9" w:rsidRPr="00510AC9">
        <w:rPr>
          <w:rFonts w:ascii="Times New Roman" w:hAnsi="Times New Roman" w:cs="Times New Roman"/>
          <w:sz w:val="24"/>
          <w:szCs w:val="24"/>
        </w:rPr>
        <w:t xml:space="preserve"> может превысить ограничения, установленные </w:t>
      </w:r>
      <w:r w:rsidR="00510AC9">
        <w:rPr>
          <w:rFonts w:ascii="Times New Roman" w:hAnsi="Times New Roman" w:cs="Times New Roman"/>
          <w:sz w:val="24"/>
          <w:szCs w:val="24"/>
        </w:rPr>
        <w:t>Бюджетным кодексом Российской Федерации</w:t>
      </w:r>
      <w:r w:rsidR="00510AC9" w:rsidRPr="00510AC9">
        <w:rPr>
          <w:rFonts w:ascii="Times New Roman" w:hAnsi="Times New Roman" w:cs="Times New Roman"/>
          <w:sz w:val="24"/>
          <w:szCs w:val="24"/>
        </w:rPr>
        <w:t xml:space="preserve">, в пределах объема государственного долга субъекта Российской Федерации (муниципального долга) по </w:t>
      </w:r>
      <w:r w:rsidR="00510AC9" w:rsidRPr="00510AC9">
        <w:rPr>
          <w:rFonts w:ascii="Times New Roman" w:hAnsi="Times New Roman" w:cs="Times New Roman"/>
          <w:sz w:val="24"/>
          <w:szCs w:val="24"/>
        </w:rPr>
        <w:lastRenderedPageBreak/>
        <w:t>бюджетным кредитам по состоянию на 1 января текущего года</w:t>
      </w:r>
      <w:proofErr w:type="gramEnd"/>
      <w:r w:rsidR="00510AC9" w:rsidRPr="00510AC9">
        <w:rPr>
          <w:rFonts w:ascii="Times New Roman" w:hAnsi="Times New Roman" w:cs="Times New Roman"/>
          <w:sz w:val="24"/>
          <w:szCs w:val="24"/>
        </w:rPr>
        <w:t xml:space="preserve"> </w:t>
      </w:r>
      <w:proofErr w:type="gramStart"/>
      <w:r w:rsidR="00510AC9" w:rsidRPr="00510AC9">
        <w:rPr>
          <w:rFonts w:ascii="Times New Roman" w:hAnsi="Times New Roman" w:cs="Times New Roman"/>
          <w:sz w:val="24"/>
          <w:szCs w:val="24"/>
        </w:rPr>
        <w:t>и (или) в случае утверждения законом субъекта Российской Федерации (нормативным правовым актом представительного органа муниципального образования) о бюджете в составе источников финансирования дефицита бюджета субъекта Российской Федерации (местного бюджета) бюджетных кредитов, привлекаемых в текущем финансовом году в бюджет субъекта Российской Федерации (местный бюджет) от других бюджетов бюджетной системы Российской Федерации, в пределах указанных кредитов.</w:t>
      </w:r>
      <w:proofErr w:type="gramEnd"/>
    </w:p>
    <w:p w:rsidR="0066783B" w:rsidRPr="00510AC9" w:rsidRDefault="0066783B" w:rsidP="0066783B">
      <w:pPr>
        <w:pStyle w:val="a5"/>
        <w:spacing w:before="100" w:beforeAutospacing="1" w:after="119"/>
        <w:jc w:val="both"/>
        <w:rPr>
          <w:rFonts w:ascii="Times New Roman" w:hAnsi="Times New Roman" w:cs="Times New Roman"/>
        </w:rPr>
      </w:pP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6.5. Объем дефицита бюджета муниципального района рассчитывается как разница между объемом расходов и доходов, и его размер не должен превышать 5 процентов утвержденного общего годового объема доходов бюджета муниципального района без учета утвержденного объема безвозмездных поступлений и (или) поступлений налоговых доходов по дополнительным нормативам отчислений.</w:t>
      </w:r>
    </w:p>
    <w:p w:rsidR="0066783B" w:rsidRDefault="0066783B" w:rsidP="0066783B">
      <w:pPr>
        <w:pStyle w:val="a5"/>
        <w:spacing w:before="100" w:beforeAutospacing="1" w:after="119"/>
        <w:jc w:val="both"/>
        <w:rPr>
          <w:rFonts w:ascii="Times New Roman" w:hAnsi="Times New Roman" w:cs="Times New Roman"/>
        </w:rPr>
      </w:pPr>
      <w:proofErr w:type="gramStart"/>
      <w:r>
        <w:rPr>
          <w:rFonts w:ascii="Times New Roman" w:hAnsi="Times New Roman" w:cs="Times New Roman"/>
        </w:rPr>
        <w:t>В случае утверждения в решении о бюджете в составе источников финансирования дефицита бюджета муниципального района поступлений от продажи акций и иных форм участия в капитале, находящихся в собственности муниципального района, и снижения остатков средств на счетах по учету средств бюджета дефицит бюджета муниципального района может превысить указанные ограничения в пределах суммы указанных поступлений и снижения остатков средств на счетах по</w:t>
      </w:r>
      <w:proofErr w:type="gramEnd"/>
      <w:r>
        <w:rPr>
          <w:rFonts w:ascii="Times New Roman" w:hAnsi="Times New Roman" w:cs="Times New Roman"/>
        </w:rPr>
        <w:t xml:space="preserve"> учету средств бюджета муниципального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Объем дефицита муниципального района также может превысить указанные ограничения в иных случаях, установленных Бюджетным кодексом Российской Федерации.</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6.6. Предельный объем муниципальных заимствований в текущем финансовом году с учетом положений Бюджетного </w:t>
      </w:r>
      <w:hyperlink r:id="rId15" w:history="1">
        <w:r>
          <w:rPr>
            <w:rStyle w:val="a3"/>
            <w:rFonts w:ascii="Times New Roman" w:hAnsi="Times New Roman" w:cs="Times New Roman"/>
          </w:rPr>
          <w:t>кодекса</w:t>
        </w:r>
      </w:hyperlink>
      <w:r>
        <w:rPr>
          <w:rFonts w:ascii="Times New Roman" w:hAnsi="Times New Roman" w:cs="Times New Roman"/>
        </w:rPr>
        <w:t xml:space="preserve"> Российской Федерации не должен превышать сумму, направляемую в текущем финансовом году на финансирование дефицита бюджета муниципального района и (или) погашение долговых обязательств бюджета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6.7. В состав </w:t>
      </w:r>
      <w:proofErr w:type="gramStart"/>
      <w:r>
        <w:rPr>
          <w:rFonts w:ascii="Times New Roman" w:hAnsi="Times New Roman" w:cs="Times New Roman"/>
        </w:rPr>
        <w:t>источников внутреннего финансирования дефицита  бюджета муниципального района</w:t>
      </w:r>
      <w:proofErr w:type="gramEnd"/>
      <w:r>
        <w:rPr>
          <w:rFonts w:ascii="Times New Roman" w:hAnsi="Times New Roman" w:cs="Times New Roman"/>
        </w:rPr>
        <w:t xml:space="preserve"> включаются:</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разница между полученными и погашенными кредитами кредитных организаций в валюте Российской Федерации;</w:t>
      </w:r>
    </w:p>
    <w:p w:rsidR="0066783B" w:rsidRDefault="0066783B" w:rsidP="0066783B">
      <w:pPr>
        <w:pStyle w:val="a5"/>
        <w:spacing w:before="100" w:beforeAutospacing="1" w:after="119"/>
        <w:jc w:val="both"/>
        <w:rPr>
          <w:rFonts w:ascii="Times New Roman" w:hAnsi="Times New Roman" w:cs="Times New Roman"/>
        </w:rPr>
      </w:pPr>
      <w:proofErr w:type="gramStart"/>
      <w:r>
        <w:rPr>
          <w:rFonts w:ascii="Times New Roman" w:hAnsi="Times New Roman" w:cs="Times New Roman"/>
        </w:rPr>
        <w:t>разница между полученными и погашенными в валюте Российской Федерации бюджетными кредитами, предоставленными  бюджету муниципального района другими бюджетами бюджетной системы Российской Федерации;</w:t>
      </w:r>
      <w:proofErr w:type="gramEnd"/>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изменение остатков средств на счетах по учету средств  бюджета муниципального района в течение соответствующего финансового года;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поступления от продажи акций и иных форм участия в капитале, находящихся в муниципальной собственности муниципального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иные источники внутреннего финансирования дефицита бюджета муниципального района.</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lastRenderedPageBreak/>
        <w:t xml:space="preserve">6.8. Остатки средств бюджета муниципального района на начало текущего финансового года в объеме, определяемом решением Собрания представителей 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 могут направляться в текущем финансовом году на покрытие временных кассовых разрывов.</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7. УЧАСТНИКИ ФОРМИРОВАНИЯ ПРОЕКТА БЮДЖЕТА МУНИЦИПАЛЬНОГО РАЙОНА НА ОЧЕРЕДНОЙ ФИНАНСОВЫЙ ГОД И ПЛАНОВЫЙ ПЕРИОД</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7.1. Участниками формирования проекта бюджета муниципального района на очередной финансовый год и плановый период являются: </w:t>
      </w:r>
      <w:r w:rsidR="003259FF">
        <w:rPr>
          <w:rFonts w:ascii="Times New Roman" w:hAnsi="Times New Roman" w:cs="Times New Roman"/>
        </w:rPr>
        <w:t>Г</w:t>
      </w:r>
      <w:r>
        <w:rPr>
          <w:rFonts w:ascii="Times New Roman" w:hAnsi="Times New Roman" w:cs="Times New Roman"/>
        </w:rPr>
        <w:t xml:space="preserve">лава 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 Адми</w:t>
      </w:r>
      <w:r w:rsidR="00D96129">
        <w:rPr>
          <w:rFonts w:ascii="Times New Roman" w:hAnsi="Times New Roman" w:cs="Times New Roman"/>
        </w:rPr>
        <w:t>нистрация муниципального района</w:t>
      </w:r>
      <w:r>
        <w:rPr>
          <w:rFonts w:ascii="Times New Roman" w:hAnsi="Times New Roman" w:cs="Times New Roman"/>
        </w:rPr>
        <w:t xml:space="preserve"> </w:t>
      </w:r>
      <w:proofErr w:type="spellStart"/>
      <w:r>
        <w:rPr>
          <w:rFonts w:ascii="Times New Roman" w:hAnsi="Times New Roman" w:cs="Times New Roman"/>
        </w:rPr>
        <w:t>Похвистневский</w:t>
      </w:r>
      <w:proofErr w:type="spellEnd"/>
      <w:r w:rsidR="00D96129">
        <w:rPr>
          <w:rFonts w:ascii="Times New Roman" w:hAnsi="Times New Roman" w:cs="Times New Roman"/>
        </w:rPr>
        <w:t>,</w:t>
      </w:r>
      <w:r>
        <w:rPr>
          <w:rFonts w:ascii="Times New Roman" w:hAnsi="Times New Roman" w:cs="Times New Roman"/>
        </w:rPr>
        <w:t xml:space="preserve"> Финансовое управление Администрации 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главные распорядители бюджетных средств, главные администраторы (администраторы) доходов бюджета муниципального района, главные администраторы </w:t>
      </w:r>
      <w:proofErr w:type="gramStart"/>
      <w:r>
        <w:rPr>
          <w:rFonts w:ascii="Times New Roman" w:hAnsi="Times New Roman" w:cs="Times New Roman"/>
        </w:rPr>
        <w:t>источников финансирования дефицита бюджета района</w:t>
      </w:r>
      <w:proofErr w:type="gramEnd"/>
      <w:r>
        <w:rPr>
          <w:rFonts w:ascii="Times New Roman" w:hAnsi="Times New Roman" w:cs="Times New Roman"/>
        </w:rPr>
        <w:t>.</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7.2. Участники формирования проекта бюджета муниципального района на очередной финансовый год и плановый период участвуют в разработке проекта бюджета муниципального района на очередной финансовый год и плановый период в соответствии с бюджетными полномочиями, определенными Бюджетным </w:t>
      </w:r>
      <w:hyperlink r:id="rId16" w:history="1">
        <w:r>
          <w:rPr>
            <w:rStyle w:val="a3"/>
            <w:rFonts w:ascii="Times New Roman" w:hAnsi="Times New Roman" w:cs="Times New Roman"/>
          </w:rPr>
          <w:t>кодексом</w:t>
        </w:r>
      </w:hyperlink>
      <w:r>
        <w:rPr>
          <w:rFonts w:ascii="Times New Roman" w:hAnsi="Times New Roman" w:cs="Times New Roman"/>
        </w:rPr>
        <w:t xml:space="preserve"> Российской Федерации, Уставом 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положением о бюджетном </w:t>
      </w:r>
      <w:r w:rsidR="001E5DC2">
        <w:rPr>
          <w:rFonts w:ascii="Times New Roman" w:hAnsi="Times New Roman" w:cs="Times New Roman"/>
        </w:rPr>
        <w:t xml:space="preserve">устройстве и бюджетном </w:t>
      </w:r>
      <w:r>
        <w:rPr>
          <w:rFonts w:ascii="Times New Roman" w:hAnsi="Times New Roman" w:cs="Times New Roman"/>
        </w:rPr>
        <w:t xml:space="preserve">процессе в муниципальном районе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положениями </w:t>
      </w:r>
      <w:proofErr w:type="gramStart"/>
      <w:r>
        <w:rPr>
          <w:rFonts w:ascii="Times New Roman" w:hAnsi="Times New Roman" w:cs="Times New Roman"/>
        </w:rPr>
        <w:t>о</w:t>
      </w:r>
      <w:proofErr w:type="gramEnd"/>
      <w:r>
        <w:rPr>
          <w:rFonts w:ascii="Times New Roman" w:hAnsi="Times New Roman" w:cs="Times New Roman"/>
        </w:rPr>
        <w:t xml:space="preserve"> </w:t>
      </w:r>
      <w:r w:rsidR="003259FF">
        <w:rPr>
          <w:rFonts w:ascii="Times New Roman" w:hAnsi="Times New Roman" w:cs="Times New Roman"/>
        </w:rPr>
        <w:t>органах</w:t>
      </w:r>
      <w:r>
        <w:rPr>
          <w:rFonts w:ascii="Times New Roman" w:hAnsi="Times New Roman" w:cs="Times New Roman"/>
        </w:rPr>
        <w:t xml:space="preserve"> администрации 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7.3. Формирование проекта бюджета муниципального района на очередной финансовый год и плановый период осуществляется в соответствии с основными этапами формирования проекта бюджета муниципального района на очередной финансовый год и плановый период (приложение 2 к Порядку).</w:t>
      </w:r>
    </w:p>
    <w:p w:rsidR="0066783B" w:rsidRDefault="0066783B"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p>
    <w:p w:rsidR="004E05EA" w:rsidRDefault="004E05EA"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r>
        <w:rPr>
          <w:rFonts w:ascii="Times New Roman" w:hAnsi="Times New Roman" w:cs="Times New Roman"/>
        </w:rPr>
        <w:lastRenderedPageBreak/>
        <w:t>Приложение 1</w:t>
      </w:r>
    </w:p>
    <w:p w:rsidR="0066783B" w:rsidRDefault="0066783B" w:rsidP="0066783B">
      <w:pPr>
        <w:pStyle w:val="a5"/>
        <w:jc w:val="right"/>
        <w:rPr>
          <w:rFonts w:ascii="Times New Roman" w:hAnsi="Times New Roman" w:cs="Times New Roman"/>
        </w:rPr>
      </w:pPr>
      <w:r>
        <w:rPr>
          <w:rFonts w:ascii="Times New Roman" w:hAnsi="Times New Roman" w:cs="Times New Roman"/>
        </w:rPr>
        <w:t>к Порядку формирования проекта</w:t>
      </w:r>
    </w:p>
    <w:p w:rsidR="0066783B" w:rsidRDefault="0066783B" w:rsidP="0066783B">
      <w:pPr>
        <w:pStyle w:val="a5"/>
        <w:jc w:val="right"/>
        <w:rPr>
          <w:rFonts w:ascii="Times New Roman" w:hAnsi="Times New Roman" w:cs="Times New Roman"/>
        </w:rPr>
      </w:pPr>
      <w:r>
        <w:rPr>
          <w:rFonts w:ascii="Times New Roman" w:hAnsi="Times New Roman" w:cs="Times New Roman"/>
        </w:rPr>
        <w:t>бюджета муниципального района</w:t>
      </w:r>
    </w:p>
    <w:p w:rsidR="0066783B" w:rsidRDefault="0066783B" w:rsidP="0066783B">
      <w:pPr>
        <w:pStyle w:val="a5"/>
        <w:jc w:val="right"/>
        <w:rPr>
          <w:rFonts w:ascii="Times New Roman" w:hAnsi="Times New Roman" w:cs="Times New Roman"/>
        </w:rPr>
      </w:pPr>
      <w:r>
        <w:rPr>
          <w:rFonts w:ascii="Times New Roman" w:hAnsi="Times New Roman" w:cs="Times New Roman"/>
        </w:rPr>
        <w:t>на очередной финансовый</w:t>
      </w:r>
    </w:p>
    <w:p w:rsidR="0066783B" w:rsidRDefault="0066783B" w:rsidP="0066783B">
      <w:pPr>
        <w:pStyle w:val="a5"/>
        <w:jc w:val="right"/>
        <w:rPr>
          <w:rFonts w:ascii="Times New Roman" w:hAnsi="Times New Roman" w:cs="Times New Roman"/>
        </w:rPr>
      </w:pPr>
      <w:r>
        <w:rPr>
          <w:rFonts w:ascii="Times New Roman" w:hAnsi="Times New Roman" w:cs="Times New Roman"/>
        </w:rPr>
        <w:t xml:space="preserve">год и плановый период </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xml:space="preserve">                                  План доходов на _____ - _____ годы </w:t>
      </w:r>
      <w:proofErr w:type="gramStart"/>
      <w:r>
        <w:rPr>
          <w:rFonts w:ascii="Times New Roman" w:hAnsi="Times New Roman" w:cs="Times New Roman"/>
        </w:rPr>
        <w:t>по</w:t>
      </w:r>
      <w:proofErr w:type="gramEnd"/>
    </w:p>
    <w:p w:rsidR="0066783B" w:rsidRDefault="0066783B" w:rsidP="0066783B">
      <w:pPr>
        <w:pStyle w:val="consplusnonformat"/>
        <w:jc w:val="both"/>
      </w:pPr>
      <w:r>
        <w:t>        __________________________________________________________</w:t>
      </w:r>
    </w:p>
    <w:p w:rsidR="0066783B" w:rsidRDefault="0066783B" w:rsidP="0066783B">
      <w:pPr>
        <w:pStyle w:val="consplusnonformat"/>
        <w:spacing w:before="0" w:beforeAutospacing="0" w:after="0" w:afterAutospacing="0"/>
        <w:jc w:val="both"/>
      </w:pPr>
      <w:proofErr w:type="gramStart"/>
      <w:r>
        <w:t>(наименование главного администратора (администратора доходов бюджета     муниципального района)                                                                 </w:t>
      </w:r>
      <w:proofErr w:type="gramEnd"/>
    </w:p>
    <w:p w:rsidR="0066783B" w:rsidRDefault="0066783B" w:rsidP="0066783B">
      <w:pPr>
        <w:pStyle w:val="consplusnonformat"/>
        <w:spacing w:before="0" w:beforeAutospacing="0" w:after="0" w:afterAutospacing="0"/>
        <w:jc w:val="right"/>
      </w:pPr>
      <w:r>
        <w:t>тыс. руб.</w:t>
      </w:r>
    </w:p>
    <w:tbl>
      <w:tblPr>
        <w:tblW w:w="978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19"/>
        <w:gridCol w:w="1673"/>
        <w:gridCol w:w="1461"/>
        <w:gridCol w:w="1461"/>
        <w:gridCol w:w="1396"/>
        <w:gridCol w:w="1085"/>
        <w:gridCol w:w="1085"/>
      </w:tblGrid>
      <w:tr w:rsidR="0066783B" w:rsidTr="0066783B">
        <w:trPr>
          <w:tblCellSpacing w:w="0" w:type="dxa"/>
          <w:jc w:val="center"/>
        </w:trPr>
        <w:tc>
          <w:tcPr>
            <w:tcW w:w="1620" w:type="dxa"/>
            <w:vMerge w:val="restart"/>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Код бюджетной</w:t>
            </w:r>
            <w:r>
              <w:br/>
              <w:t>классификации</w:t>
            </w:r>
            <w:r>
              <w:br/>
              <w:t>РФ     </w:t>
            </w:r>
          </w:p>
        </w:tc>
        <w:tc>
          <w:tcPr>
            <w:tcW w:w="1695" w:type="dxa"/>
            <w:vMerge w:val="restart"/>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Наименование</w:t>
            </w:r>
            <w:r>
              <w:br/>
              <w:t xml:space="preserve">источника  </w:t>
            </w:r>
            <w:r>
              <w:br/>
              <w:t>доходов  </w:t>
            </w:r>
          </w:p>
        </w:tc>
        <w:tc>
          <w:tcPr>
            <w:tcW w:w="1485" w:type="dxa"/>
            <w:vMerge w:val="restart"/>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xml:space="preserve">Отчетный </w:t>
            </w:r>
            <w:r>
              <w:br/>
              <w:t>финансовый</w:t>
            </w:r>
            <w:r>
              <w:br/>
              <w:t>год   </w:t>
            </w:r>
          </w:p>
        </w:tc>
        <w:tc>
          <w:tcPr>
            <w:tcW w:w="1485" w:type="dxa"/>
            <w:vMerge w:val="restart"/>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xml:space="preserve">Текущий </w:t>
            </w:r>
            <w:r>
              <w:br/>
              <w:t>финансовый</w:t>
            </w:r>
            <w:r>
              <w:br/>
              <w:t xml:space="preserve">год    </w:t>
            </w:r>
            <w:r>
              <w:br/>
              <w:t>(ожидаемая</w:t>
            </w:r>
            <w:r>
              <w:br/>
              <w:t>оценка) </w:t>
            </w:r>
          </w:p>
        </w:tc>
        <w:tc>
          <w:tcPr>
            <w:tcW w:w="3495" w:type="dxa"/>
            <w:gridSpan w:val="3"/>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xml:space="preserve">Очередной финансовый год и  </w:t>
            </w:r>
            <w:r>
              <w:br/>
              <w:t>плановый период      </w:t>
            </w:r>
          </w:p>
        </w:tc>
      </w:tr>
      <w:tr w:rsidR="0066783B" w:rsidTr="0066783B">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783B" w:rsidRDefault="0066783B">
            <w:pPr>
              <w:widowControl/>
              <w:autoSpaceDE/>
              <w:autoSpaceDN/>
              <w:adjustRightInd/>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6783B" w:rsidRDefault="0066783B">
            <w:pPr>
              <w:widowControl/>
              <w:autoSpaceDE/>
              <w:autoSpaceDN/>
              <w:adjustRightInd/>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6783B" w:rsidRDefault="0066783B">
            <w:pPr>
              <w:widowControl/>
              <w:autoSpaceDE/>
              <w:autoSpaceDN/>
              <w:adjustRightInd/>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6783B" w:rsidRDefault="0066783B">
            <w:pPr>
              <w:widowControl/>
              <w:autoSpaceDE/>
              <w:autoSpaceDN/>
              <w:adjustRightInd/>
              <w:rPr>
                <w:rFonts w:ascii="Times New Roman" w:hAnsi="Times New Roman" w:cs="Times New Roman"/>
                <w:sz w:val="24"/>
                <w:szCs w:val="24"/>
              </w:rPr>
            </w:pPr>
          </w:p>
        </w:tc>
        <w:tc>
          <w:tcPr>
            <w:tcW w:w="141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xml:space="preserve">Очередной </w:t>
            </w:r>
            <w:r>
              <w:br/>
              <w:t>финансовый</w:t>
            </w:r>
            <w:r>
              <w:br/>
              <w:t>год   </w:t>
            </w:r>
          </w:p>
        </w:tc>
        <w:tc>
          <w:tcPr>
            <w:tcW w:w="105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xml:space="preserve">1-й год </w:t>
            </w:r>
            <w:r>
              <w:br/>
              <w:t>планового</w:t>
            </w:r>
            <w:r>
              <w:br/>
              <w:t>периода</w:t>
            </w:r>
          </w:p>
        </w:tc>
        <w:tc>
          <w:tcPr>
            <w:tcW w:w="105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xml:space="preserve">2-й год </w:t>
            </w:r>
            <w:r>
              <w:br/>
              <w:t>планового</w:t>
            </w:r>
            <w:r>
              <w:br/>
              <w:t>периода</w:t>
            </w:r>
          </w:p>
        </w:tc>
      </w:tr>
      <w:tr w:rsidR="0066783B" w:rsidTr="0066783B">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1     </w:t>
            </w:r>
          </w:p>
        </w:tc>
        <w:tc>
          <w:tcPr>
            <w:tcW w:w="1695"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2    </w:t>
            </w:r>
          </w:p>
        </w:tc>
        <w:tc>
          <w:tcPr>
            <w:tcW w:w="1485"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3   </w:t>
            </w:r>
          </w:p>
        </w:tc>
        <w:tc>
          <w:tcPr>
            <w:tcW w:w="1485"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4   </w:t>
            </w:r>
          </w:p>
        </w:tc>
        <w:tc>
          <w:tcPr>
            <w:tcW w:w="141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5    </w:t>
            </w:r>
          </w:p>
        </w:tc>
        <w:tc>
          <w:tcPr>
            <w:tcW w:w="105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6   </w:t>
            </w:r>
          </w:p>
        </w:tc>
        <w:tc>
          <w:tcPr>
            <w:tcW w:w="105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7   </w:t>
            </w:r>
          </w:p>
        </w:tc>
      </w:tr>
      <w:tr w:rsidR="0066783B" w:rsidTr="0066783B">
        <w:trPr>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w:t>
            </w:r>
          </w:p>
        </w:tc>
        <w:tc>
          <w:tcPr>
            <w:tcW w:w="1695"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w:t>
            </w:r>
          </w:p>
        </w:tc>
        <w:tc>
          <w:tcPr>
            <w:tcW w:w="1485"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w:t>
            </w:r>
          </w:p>
        </w:tc>
        <w:tc>
          <w:tcPr>
            <w:tcW w:w="1485"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w:t>
            </w:r>
          </w:p>
        </w:tc>
        <w:tc>
          <w:tcPr>
            <w:tcW w:w="141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w:t>
            </w:r>
          </w:p>
        </w:tc>
        <w:tc>
          <w:tcPr>
            <w:tcW w:w="105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w:t>
            </w:r>
          </w:p>
        </w:tc>
        <w:tc>
          <w:tcPr>
            <w:tcW w:w="105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cell"/>
            </w:pPr>
            <w:r>
              <w:t> </w:t>
            </w:r>
          </w:p>
        </w:tc>
      </w:tr>
    </w:tbl>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Руководитель ______________ (расшифровка подписи)</w:t>
      </w:r>
    </w:p>
    <w:p w:rsidR="0066783B" w:rsidRDefault="0066783B" w:rsidP="0066783B">
      <w:pPr>
        <w:pStyle w:val="consplusnonformat"/>
        <w:jc w:val="both"/>
      </w:pPr>
      <w:r>
        <w:t>               (подпись)</w:t>
      </w:r>
    </w:p>
    <w:p w:rsidR="0066783B" w:rsidRDefault="0066783B" w:rsidP="0066783B">
      <w:pPr>
        <w:pStyle w:val="consplusnonformat"/>
        <w:jc w:val="both"/>
      </w:pPr>
      <w:r>
        <w:t> Исполнитель _______________ (расшифровка подписи)</w:t>
      </w:r>
    </w:p>
    <w:p w:rsidR="0066783B" w:rsidRDefault="0066783B" w:rsidP="0066783B">
      <w:pPr>
        <w:pStyle w:val="consplusnonformat"/>
        <w:jc w:val="both"/>
      </w:pPr>
      <w:r>
        <w:t>               (подпись)</w:t>
      </w:r>
    </w:p>
    <w:p w:rsidR="0066783B" w:rsidRDefault="0066783B" w:rsidP="0066783B">
      <w:pPr>
        <w:pStyle w:val="consplusnonformat"/>
        <w:jc w:val="both"/>
      </w:pPr>
      <w:r>
        <w:t> Телефон исполнителя _____________________________</w:t>
      </w:r>
    </w:p>
    <w:p w:rsidR="0066783B" w:rsidRDefault="0066783B" w:rsidP="004E05EA">
      <w:pPr>
        <w:pStyle w:val="a5"/>
        <w:jc w:val="both"/>
        <w:rPr>
          <w:rFonts w:ascii="Times New Roman" w:hAnsi="Times New Roman" w:cs="Times New Roman"/>
        </w:rPr>
      </w:pPr>
      <w:r>
        <w:rPr>
          <w:rFonts w:ascii="Times New Roman" w:hAnsi="Times New Roman" w:cs="Times New Roman"/>
        </w:rPr>
        <w:t> В графе 1 "Код бюджетной классификации РФ" указывается код бюджетной классификации в соответствии с бюджетной классификацией Российской Федерации с указанием кода главного администратора (администратора) доходов.</w:t>
      </w:r>
    </w:p>
    <w:p w:rsidR="0066783B" w:rsidRDefault="0066783B" w:rsidP="004E05EA">
      <w:pPr>
        <w:pStyle w:val="a5"/>
        <w:jc w:val="both"/>
        <w:rPr>
          <w:rFonts w:ascii="Times New Roman" w:hAnsi="Times New Roman" w:cs="Times New Roman"/>
        </w:rPr>
      </w:pPr>
      <w:r>
        <w:rPr>
          <w:rFonts w:ascii="Times New Roman" w:hAnsi="Times New Roman" w:cs="Times New Roman"/>
        </w:rPr>
        <w:t>В графе 2 "Наименование источника доходов" приводятся наименование кода бюджетной классификации и наименование видов доходов в случае их детализации.</w:t>
      </w:r>
    </w:p>
    <w:p w:rsidR="0066783B" w:rsidRDefault="0066783B" w:rsidP="004E05EA">
      <w:pPr>
        <w:pStyle w:val="a5"/>
        <w:jc w:val="both"/>
        <w:rPr>
          <w:rFonts w:ascii="Times New Roman" w:hAnsi="Times New Roman" w:cs="Times New Roman"/>
        </w:rPr>
      </w:pPr>
      <w:r>
        <w:rPr>
          <w:rFonts w:ascii="Times New Roman" w:hAnsi="Times New Roman" w:cs="Times New Roman"/>
        </w:rPr>
        <w:t>Графа 3 "Отчетный финансовый год" заполняется в соответствии с годовыми отчетами главных администраторов (администраторов) доходов бюджета муниципального района с указанием всех источников доходов, поступавших в отчетном году по главному администратору (администратору) доходов бюджета муниципального района.</w:t>
      </w:r>
    </w:p>
    <w:p w:rsidR="0066783B" w:rsidRDefault="0066783B" w:rsidP="004E05EA">
      <w:pPr>
        <w:pStyle w:val="a5"/>
        <w:jc w:val="both"/>
        <w:rPr>
          <w:rFonts w:ascii="Times New Roman" w:hAnsi="Times New Roman" w:cs="Times New Roman"/>
        </w:rPr>
      </w:pPr>
      <w:r>
        <w:rPr>
          <w:rFonts w:ascii="Times New Roman" w:hAnsi="Times New Roman" w:cs="Times New Roman"/>
        </w:rPr>
        <w:t>В графе 4 "Текущий финансовый год" приводится ожидаемое поступление в текущем году доходов по главному администратору (администратору) доходов бюджета муниципального района.</w:t>
      </w:r>
    </w:p>
    <w:p w:rsidR="0066783B" w:rsidRDefault="0066783B" w:rsidP="004E05EA">
      <w:pPr>
        <w:pStyle w:val="a5"/>
        <w:jc w:val="both"/>
        <w:rPr>
          <w:rFonts w:ascii="Times New Roman" w:hAnsi="Times New Roman" w:cs="Times New Roman"/>
        </w:rPr>
      </w:pPr>
      <w:r>
        <w:rPr>
          <w:rFonts w:ascii="Times New Roman" w:hAnsi="Times New Roman" w:cs="Times New Roman"/>
        </w:rPr>
        <w:t>В графах 5 - 7 "Очередной финансовый год и плановый период" указываются прогнозные оценки поступления доходов в среднесрочной перспективе.</w:t>
      </w:r>
    </w:p>
    <w:p w:rsidR="0066783B" w:rsidRDefault="0066783B" w:rsidP="004E05EA">
      <w:pPr>
        <w:pStyle w:val="a5"/>
        <w:jc w:val="both"/>
        <w:rPr>
          <w:rFonts w:ascii="Times New Roman" w:hAnsi="Times New Roman" w:cs="Times New Roman"/>
        </w:rPr>
      </w:pPr>
      <w:r>
        <w:rPr>
          <w:rFonts w:ascii="Times New Roman" w:hAnsi="Times New Roman" w:cs="Times New Roman"/>
        </w:rPr>
        <w:t>Для показателей в графах 4 - 7 необходимо представить пояснительную записку, содержащую расчеты данных показателей по статьям классификации доходов бюджета муниципального района с выделением расчетов по детализируемым доходам и пояснений по динамике изменения показателей в очередном финансовом году и плановом периоде (графы 5 - 7).</w:t>
      </w:r>
    </w:p>
    <w:p w:rsidR="004E05EA" w:rsidRDefault="004E05EA" w:rsidP="0066783B">
      <w:pPr>
        <w:pStyle w:val="a5"/>
        <w:spacing w:before="100" w:beforeAutospacing="1" w:after="119"/>
        <w:jc w:val="right"/>
        <w:rPr>
          <w:rFonts w:ascii="Times New Roman" w:hAnsi="Times New Roman" w:cs="Times New Roman"/>
        </w:rPr>
      </w:pPr>
    </w:p>
    <w:p w:rsidR="0066783B" w:rsidRDefault="0066783B" w:rsidP="0066783B">
      <w:pPr>
        <w:pStyle w:val="a5"/>
        <w:spacing w:before="100" w:beforeAutospacing="1" w:after="119"/>
        <w:jc w:val="right"/>
        <w:rPr>
          <w:rFonts w:ascii="Times New Roman" w:hAnsi="Times New Roman" w:cs="Times New Roman"/>
        </w:rPr>
      </w:pPr>
      <w:r>
        <w:rPr>
          <w:rFonts w:ascii="Times New Roman" w:hAnsi="Times New Roman" w:cs="Times New Roman"/>
        </w:rPr>
        <w:lastRenderedPageBreak/>
        <w:t>Приложение 2</w:t>
      </w:r>
    </w:p>
    <w:p w:rsidR="0066783B" w:rsidRDefault="0066783B" w:rsidP="0066783B">
      <w:pPr>
        <w:pStyle w:val="a5"/>
        <w:jc w:val="right"/>
        <w:rPr>
          <w:rFonts w:ascii="Times New Roman" w:hAnsi="Times New Roman" w:cs="Times New Roman"/>
        </w:rPr>
      </w:pPr>
      <w:r>
        <w:rPr>
          <w:rFonts w:ascii="Times New Roman" w:hAnsi="Times New Roman" w:cs="Times New Roman"/>
        </w:rPr>
        <w:t>к Порядку формирования проекта</w:t>
      </w:r>
    </w:p>
    <w:p w:rsidR="0066783B" w:rsidRDefault="0066783B" w:rsidP="0066783B">
      <w:pPr>
        <w:pStyle w:val="a5"/>
        <w:jc w:val="right"/>
        <w:rPr>
          <w:rFonts w:ascii="Times New Roman" w:hAnsi="Times New Roman" w:cs="Times New Roman"/>
        </w:rPr>
      </w:pPr>
      <w:r>
        <w:rPr>
          <w:rFonts w:ascii="Times New Roman" w:hAnsi="Times New Roman" w:cs="Times New Roman"/>
        </w:rPr>
        <w:t>бюджета муниципального района</w:t>
      </w:r>
    </w:p>
    <w:p w:rsidR="0066783B" w:rsidRDefault="0066783B" w:rsidP="0066783B">
      <w:pPr>
        <w:pStyle w:val="a5"/>
        <w:jc w:val="right"/>
        <w:rPr>
          <w:rFonts w:ascii="Times New Roman" w:hAnsi="Times New Roman" w:cs="Times New Roman"/>
        </w:rPr>
      </w:pPr>
      <w:r>
        <w:rPr>
          <w:rFonts w:ascii="Times New Roman" w:hAnsi="Times New Roman" w:cs="Times New Roman"/>
        </w:rPr>
        <w:t>на очередной финансовый</w:t>
      </w:r>
    </w:p>
    <w:p w:rsidR="0066783B" w:rsidRDefault="0066783B" w:rsidP="0066783B">
      <w:pPr>
        <w:pStyle w:val="a5"/>
        <w:jc w:val="right"/>
        <w:rPr>
          <w:rFonts w:ascii="Times New Roman" w:hAnsi="Times New Roman" w:cs="Times New Roman"/>
        </w:rPr>
      </w:pPr>
      <w:r>
        <w:rPr>
          <w:rFonts w:ascii="Times New Roman" w:hAnsi="Times New Roman" w:cs="Times New Roman"/>
        </w:rPr>
        <w:t xml:space="preserve">год и плановый период </w:t>
      </w:r>
    </w:p>
    <w:p w:rsidR="008F27C4" w:rsidRDefault="0066783B" w:rsidP="008F27C4">
      <w:pPr>
        <w:pStyle w:val="consplustitle"/>
        <w:jc w:val="center"/>
      </w:pPr>
      <w:r>
        <w:t>ОСНОВНЫЕ ЭТАПЫ ФОРМИРОВАНИЯ ПРОЕКТА БЮДЖЕТА МУНИЦИПАЛЬНОГО РАЙОНА  НА ОЧЕРЕДНОЙ ФИНАНСОВЫЙ ГОД И ПЛАНОВЫЙ ПЕРИОД</w:t>
      </w:r>
    </w:p>
    <w:p w:rsidR="0066783B" w:rsidRDefault="0066783B" w:rsidP="008F27C4">
      <w:pPr>
        <w:pStyle w:val="consplustitle"/>
        <w:ind w:firstLine="708"/>
        <w:jc w:val="both"/>
      </w:pPr>
      <w:r>
        <w:t xml:space="preserve">В целях своевременного формирования и утверждения бюджета муниципального района на очередной финансовый год и плановый период, соблюдения требований Положения о бюджетном </w:t>
      </w:r>
      <w:r w:rsidR="004E05EA">
        <w:t xml:space="preserve">устройстве и бюджетном </w:t>
      </w:r>
      <w:r>
        <w:t xml:space="preserve">процессе в муниципальном районе </w:t>
      </w:r>
      <w:proofErr w:type="spellStart"/>
      <w:r>
        <w:t>Похвистневский</w:t>
      </w:r>
      <w:proofErr w:type="spellEnd"/>
      <w:r>
        <w:t xml:space="preserve"> устанавливаются следующие основные этапы формирования проекта бюджета муниципального района на очередной финансовый год и плановый период</w:t>
      </w:r>
    </w:p>
    <w:tbl>
      <w:tblPr>
        <w:tblW w:w="10046"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0"/>
        <w:gridCol w:w="7239"/>
        <w:gridCol w:w="2297"/>
      </w:tblGrid>
      <w:tr w:rsidR="0066783B" w:rsidTr="008F27C4">
        <w:trPr>
          <w:tblCellSpacing w:w="0" w:type="dxa"/>
          <w:jc w:val="center"/>
        </w:trPr>
        <w:tc>
          <w:tcPr>
            <w:tcW w:w="51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nonformat"/>
            </w:pPr>
            <w:r>
              <w:t xml:space="preserve">№ </w:t>
            </w:r>
            <w:proofErr w:type="gramStart"/>
            <w:r>
              <w:t>п</w:t>
            </w:r>
            <w:proofErr w:type="gramEnd"/>
            <w:r>
              <w:t>/п</w:t>
            </w:r>
          </w:p>
        </w:tc>
        <w:tc>
          <w:tcPr>
            <w:tcW w:w="7239" w:type="dxa"/>
            <w:tcBorders>
              <w:top w:val="outset" w:sz="6" w:space="0" w:color="auto"/>
              <w:left w:val="outset" w:sz="6" w:space="0" w:color="auto"/>
              <w:bottom w:val="outset" w:sz="6" w:space="0" w:color="auto"/>
              <w:right w:val="outset" w:sz="6" w:space="0" w:color="auto"/>
            </w:tcBorders>
            <w:hideMark/>
          </w:tcPr>
          <w:p w:rsidR="0066783B" w:rsidRDefault="0066783B">
            <w:pPr>
              <w:pStyle w:val="consplusnonformat"/>
              <w:jc w:val="center"/>
            </w:pPr>
            <w:r>
              <w:t>Наименование</w:t>
            </w:r>
          </w:p>
        </w:tc>
        <w:tc>
          <w:tcPr>
            <w:tcW w:w="2297" w:type="dxa"/>
            <w:tcBorders>
              <w:top w:val="outset" w:sz="6" w:space="0" w:color="auto"/>
              <w:left w:val="outset" w:sz="6" w:space="0" w:color="auto"/>
              <w:bottom w:val="outset" w:sz="6" w:space="0" w:color="auto"/>
              <w:right w:val="outset" w:sz="6" w:space="0" w:color="auto"/>
            </w:tcBorders>
            <w:hideMark/>
          </w:tcPr>
          <w:p w:rsidR="0066783B" w:rsidRDefault="0066783B">
            <w:pPr>
              <w:pStyle w:val="consplusnonformat"/>
              <w:jc w:val="center"/>
            </w:pPr>
            <w:r>
              <w:t>Сроки</w:t>
            </w:r>
          </w:p>
        </w:tc>
      </w:tr>
      <w:tr w:rsidR="0066783B" w:rsidTr="008F27C4">
        <w:trPr>
          <w:tblCellSpacing w:w="0" w:type="dxa"/>
          <w:jc w:val="center"/>
        </w:trPr>
        <w:tc>
          <w:tcPr>
            <w:tcW w:w="51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nonformat"/>
            </w:pPr>
            <w:r>
              <w:t>1.</w:t>
            </w:r>
          </w:p>
        </w:tc>
        <w:tc>
          <w:tcPr>
            <w:tcW w:w="7239"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rPr>
                <w:sz w:val="22"/>
                <w:szCs w:val="22"/>
              </w:rPr>
            </w:pPr>
            <w:r w:rsidRPr="008F27C4">
              <w:rPr>
                <w:sz w:val="22"/>
                <w:szCs w:val="22"/>
              </w:rPr>
              <w:t>Разработка плана мероприятий по подготовке проекта бюджета муниципального района на очередной финансовый год и плановый период</w:t>
            </w:r>
          </w:p>
        </w:tc>
        <w:tc>
          <w:tcPr>
            <w:tcW w:w="2297"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jc w:val="center"/>
              <w:rPr>
                <w:sz w:val="22"/>
                <w:szCs w:val="22"/>
              </w:rPr>
            </w:pPr>
            <w:r w:rsidRPr="008F27C4">
              <w:rPr>
                <w:sz w:val="22"/>
                <w:szCs w:val="22"/>
              </w:rPr>
              <w:t>До 10 августа текущего финансового года</w:t>
            </w:r>
          </w:p>
        </w:tc>
      </w:tr>
      <w:tr w:rsidR="0066783B" w:rsidTr="008F27C4">
        <w:trPr>
          <w:tblCellSpacing w:w="0" w:type="dxa"/>
          <w:jc w:val="center"/>
        </w:trPr>
        <w:tc>
          <w:tcPr>
            <w:tcW w:w="51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nonformat"/>
            </w:pPr>
            <w:r>
              <w:t>2.</w:t>
            </w:r>
          </w:p>
        </w:tc>
        <w:tc>
          <w:tcPr>
            <w:tcW w:w="7239" w:type="dxa"/>
            <w:tcBorders>
              <w:top w:val="outset" w:sz="6" w:space="0" w:color="auto"/>
              <w:left w:val="outset" w:sz="6" w:space="0" w:color="auto"/>
              <w:bottom w:val="outset" w:sz="6" w:space="0" w:color="auto"/>
              <w:right w:val="outset" w:sz="6" w:space="0" w:color="auto"/>
            </w:tcBorders>
            <w:hideMark/>
          </w:tcPr>
          <w:p w:rsidR="0066783B" w:rsidRPr="008F27C4" w:rsidRDefault="0066783B" w:rsidP="004E05EA">
            <w:pPr>
              <w:pStyle w:val="consplusnonformat"/>
              <w:rPr>
                <w:sz w:val="22"/>
                <w:szCs w:val="22"/>
              </w:rPr>
            </w:pPr>
            <w:r w:rsidRPr="008F27C4">
              <w:rPr>
                <w:sz w:val="22"/>
                <w:szCs w:val="22"/>
              </w:rPr>
              <w:t xml:space="preserve">Разработка и утверждение муниципальных правовых актов, необходимых для формирования проекта бюджета муниципального района, в том числе </w:t>
            </w:r>
            <w:r w:rsidR="004E05EA" w:rsidRPr="008F27C4">
              <w:rPr>
                <w:sz w:val="22"/>
                <w:szCs w:val="22"/>
              </w:rPr>
              <w:t>муниципальных</w:t>
            </w:r>
            <w:r w:rsidRPr="008F27C4">
              <w:rPr>
                <w:sz w:val="22"/>
                <w:szCs w:val="22"/>
              </w:rPr>
              <w:t>  программ развития</w:t>
            </w:r>
          </w:p>
        </w:tc>
        <w:tc>
          <w:tcPr>
            <w:tcW w:w="2297"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rPr>
                <w:sz w:val="22"/>
                <w:szCs w:val="22"/>
              </w:rPr>
            </w:pPr>
            <w:r w:rsidRPr="008F27C4">
              <w:rPr>
                <w:sz w:val="22"/>
                <w:szCs w:val="22"/>
              </w:rPr>
              <w:t>До 1 октября текущего финансового года</w:t>
            </w:r>
          </w:p>
        </w:tc>
      </w:tr>
      <w:tr w:rsidR="0066783B" w:rsidTr="008F27C4">
        <w:trPr>
          <w:tblCellSpacing w:w="0" w:type="dxa"/>
          <w:jc w:val="center"/>
        </w:trPr>
        <w:tc>
          <w:tcPr>
            <w:tcW w:w="51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nonformat"/>
            </w:pPr>
            <w:r>
              <w:t>3.</w:t>
            </w:r>
          </w:p>
        </w:tc>
        <w:tc>
          <w:tcPr>
            <w:tcW w:w="7239"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rPr>
                <w:sz w:val="22"/>
                <w:szCs w:val="22"/>
              </w:rPr>
            </w:pPr>
            <w:r w:rsidRPr="008F27C4">
              <w:rPr>
                <w:sz w:val="22"/>
                <w:szCs w:val="22"/>
              </w:rPr>
              <w:t>Определение основных характеристик бюджета муниципального района на очередной финансовый год и плановый период</w:t>
            </w:r>
          </w:p>
        </w:tc>
        <w:tc>
          <w:tcPr>
            <w:tcW w:w="2297"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rPr>
                <w:sz w:val="22"/>
                <w:szCs w:val="22"/>
              </w:rPr>
            </w:pPr>
            <w:r w:rsidRPr="008F27C4">
              <w:rPr>
                <w:sz w:val="22"/>
                <w:szCs w:val="22"/>
              </w:rPr>
              <w:t>До 15 октября текущего финансового года</w:t>
            </w:r>
          </w:p>
        </w:tc>
      </w:tr>
      <w:tr w:rsidR="0066783B" w:rsidTr="008F27C4">
        <w:trPr>
          <w:tblCellSpacing w:w="0" w:type="dxa"/>
          <w:jc w:val="center"/>
        </w:trPr>
        <w:tc>
          <w:tcPr>
            <w:tcW w:w="51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nonformat"/>
            </w:pPr>
            <w:r>
              <w:t>4.</w:t>
            </w:r>
          </w:p>
        </w:tc>
        <w:tc>
          <w:tcPr>
            <w:tcW w:w="7239"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rPr>
                <w:sz w:val="22"/>
                <w:szCs w:val="22"/>
              </w:rPr>
            </w:pPr>
            <w:proofErr w:type="gramStart"/>
            <w:r w:rsidRPr="008F27C4">
              <w:rPr>
                <w:sz w:val="22"/>
                <w:szCs w:val="22"/>
              </w:rPr>
              <w:t>Формирование проекта доходной и расходной частей бюджета муниципального района на очередной финансовый год и плановый период в соответствии с утвержденными Самарской Губернской Думой нормативами отчислений от федеральных и региональных налогов и сборов, передаваемых в бюджет муниципального района, и другими базовыми показателями бюджета муниципального района</w:t>
            </w:r>
            <w:proofErr w:type="gramEnd"/>
          </w:p>
        </w:tc>
        <w:tc>
          <w:tcPr>
            <w:tcW w:w="2297"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rPr>
                <w:sz w:val="22"/>
                <w:szCs w:val="22"/>
              </w:rPr>
            </w:pPr>
            <w:r w:rsidRPr="008F27C4">
              <w:rPr>
                <w:sz w:val="22"/>
                <w:szCs w:val="22"/>
              </w:rPr>
              <w:t>До 1 ноября текущего финансового года</w:t>
            </w:r>
          </w:p>
        </w:tc>
      </w:tr>
      <w:tr w:rsidR="0066783B" w:rsidTr="008F27C4">
        <w:trPr>
          <w:tblCellSpacing w:w="0" w:type="dxa"/>
          <w:jc w:val="center"/>
        </w:trPr>
        <w:tc>
          <w:tcPr>
            <w:tcW w:w="51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nonformat"/>
            </w:pPr>
            <w:r>
              <w:t>5.</w:t>
            </w:r>
          </w:p>
        </w:tc>
        <w:tc>
          <w:tcPr>
            <w:tcW w:w="7239" w:type="dxa"/>
            <w:tcBorders>
              <w:top w:val="outset" w:sz="6" w:space="0" w:color="auto"/>
              <w:left w:val="outset" w:sz="6" w:space="0" w:color="auto"/>
              <w:bottom w:val="outset" w:sz="6" w:space="0" w:color="auto"/>
              <w:right w:val="outset" w:sz="6" w:space="0" w:color="auto"/>
            </w:tcBorders>
          </w:tcPr>
          <w:p w:rsidR="0066783B" w:rsidRPr="008F27C4" w:rsidRDefault="0066783B" w:rsidP="004E05EA">
            <w:pPr>
              <w:pStyle w:val="consplusnonformat"/>
              <w:rPr>
                <w:sz w:val="22"/>
                <w:szCs w:val="22"/>
              </w:rPr>
            </w:pPr>
            <w:r w:rsidRPr="008F27C4">
              <w:rPr>
                <w:sz w:val="22"/>
                <w:szCs w:val="22"/>
              </w:rPr>
              <w:t xml:space="preserve">Доработка и формирование окончательного варианта проекта бюджета муниципального района по доходам и расходам в разрезе показателей, предусмотренных бюджетным законодательством, структуры муниципального долга и программы муниципальных внутренних заимствований. Подготовка </w:t>
            </w:r>
            <w:proofErr w:type="gramStart"/>
            <w:r w:rsidRPr="008F27C4">
              <w:rPr>
                <w:sz w:val="22"/>
                <w:szCs w:val="22"/>
              </w:rPr>
              <w:t>проекта решения Собрания представителей района</w:t>
            </w:r>
            <w:proofErr w:type="gramEnd"/>
            <w:r w:rsidRPr="008F27C4">
              <w:rPr>
                <w:sz w:val="22"/>
                <w:szCs w:val="22"/>
              </w:rPr>
              <w:t xml:space="preserve"> о бюджете муниципального района на очередной финансовый год и плановый период, согласование с Главой района и представление в Собрание представителей района проекта решения, а также других материалов, направляемых в соответствии с бюджетным законодательством одновременно с проектом бюджета муниципального района</w:t>
            </w:r>
          </w:p>
        </w:tc>
        <w:tc>
          <w:tcPr>
            <w:tcW w:w="2297"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rPr>
                <w:sz w:val="22"/>
                <w:szCs w:val="22"/>
              </w:rPr>
            </w:pPr>
            <w:r w:rsidRPr="008F27C4">
              <w:rPr>
                <w:sz w:val="22"/>
                <w:szCs w:val="22"/>
              </w:rPr>
              <w:t>Не позднее 15 ноября текущего финансового года</w:t>
            </w:r>
          </w:p>
        </w:tc>
      </w:tr>
      <w:tr w:rsidR="0066783B" w:rsidTr="008F27C4">
        <w:trPr>
          <w:tblCellSpacing w:w="0" w:type="dxa"/>
          <w:jc w:val="center"/>
        </w:trPr>
        <w:tc>
          <w:tcPr>
            <w:tcW w:w="51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nonformat"/>
            </w:pPr>
            <w:r>
              <w:t>6.</w:t>
            </w:r>
          </w:p>
        </w:tc>
        <w:tc>
          <w:tcPr>
            <w:tcW w:w="7239"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rPr>
                <w:sz w:val="22"/>
                <w:szCs w:val="22"/>
              </w:rPr>
            </w:pPr>
            <w:r w:rsidRPr="008F27C4">
              <w:rPr>
                <w:sz w:val="22"/>
                <w:szCs w:val="22"/>
              </w:rPr>
              <w:t>Проведение публичных слушаний по проекту бюджета муниципального района на очередной финансовый год и плановый период</w:t>
            </w:r>
          </w:p>
        </w:tc>
        <w:tc>
          <w:tcPr>
            <w:tcW w:w="2297"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rPr>
                <w:sz w:val="22"/>
                <w:szCs w:val="22"/>
              </w:rPr>
            </w:pPr>
            <w:r w:rsidRPr="008F27C4">
              <w:rPr>
                <w:sz w:val="22"/>
                <w:szCs w:val="22"/>
              </w:rPr>
              <w:t>До 10 декабря текущего финансового года</w:t>
            </w:r>
          </w:p>
        </w:tc>
      </w:tr>
      <w:tr w:rsidR="0066783B" w:rsidTr="008F27C4">
        <w:trPr>
          <w:tblCellSpacing w:w="0" w:type="dxa"/>
          <w:jc w:val="center"/>
        </w:trPr>
        <w:tc>
          <w:tcPr>
            <w:tcW w:w="510" w:type="dxa"/>
            <w:tcBorders>
              <w:top w:val="outset" w:sz="6" w:space="0" w:color="auto"/>
              <w:left w:val="outset" w:sz="6" w:space="0" w:color="auto"/>
              <w:bottom w:val="outset" w:sz="6" w:space="0" w:color="auto"/>
              <w:right w:val="outset" w:sz="6" w:space="0" w:color="auto"/>
            </w:tcBorders>
            <w:hideMark/>
          </w:tcPr>
          <w:p w:rsidR="0066783B" w:rsidRDefault="0066783B">
            <w:pPr>
              <w:pStyle w:val="consplusnonformat"/>
            </w:pPr>
            <w:r>
              <w:t>7.</w:t>
            </w:r>
          </w:p>
        </w:tc>
        <w:tc>
          <w:tcPr>
            <w:tcW w:w="7239"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rPr>
                <w:sz w:val="22"/>
                <w:szCs w:val="22"/>
              </w:rPr>
            </w:pPr>
            <w:r w:rsidRPr="008F27C4">
              <w:rPr>
                <w:sz w:val="22"/>
                <w:szCs w:val="22"/>
              </w:rPr>
              <w:t>Подготовка муниципальных правовых актов главных распорядителей бюджетных средств об установлении муниципальных заданий для муниципальных учреждений с установленным сроком</w:t>
            </w:r>
          </w:p>
        </w:tc>
        <w:tc>
          <w:tcPr>
            <w:tcW w:w="2297" w:type="dxa"/>
            <w:tcBorders>
              <w:top w:val="outset" w:sz="6" w:space="0" w:color="auto"/>
              <w:left w:val="outset" w:sz="6" w:space="0" w:color="auto"/>
              <w:bottom w:val="outset" w:sz="6" w:space="0" w:color="auto"/>
              <w:right w:val="outset" w:sz="6" w:space="0" w:color="auto"/>
            </w:tcBorders>
            <w:hideMark/>
          </w:tcPr>
          <w:p w:rsidR="0066783B" w:rsidRPr="008F27C4" w:rsidRDefault="0066783B">
            <w:pPr>
              <w:pStyle w:val="consplusnonformat"/>
              <w:rPr>
                <w:sz w:val="22"/>
                <w:szCs w:val="22"/>
              </w:rPr>
            </w:pPr>
            <w:r w:rsidRPr="008F27C4">
              <w:rPr>
                <w:sz w:val="22"/>
                <w:szCs w:val="22"/>
              </w:rPr>
              <w:t>До 31 декабря текущего финансового года</w:t>
            </w:r>
          </w:p>
        </w:tc>
      </w:tr>
    </w:tbl>
    <w:p w:rsidR="008F27C4"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 </w:t>
      </w:r>
    </w:p>
    <w:p w:rsidR="0066783B" w:rsidRDefault="0066783B" w:rsidP="0066783B">
      <w:pPr>
        <w:pStyle w:val="a5"/>
        <w:spacing w:before="100" w:beforeAutospacing="1" w:after="119"/>
        <w:jc w:val="both"/>
        <w:rPr>
          <w:rFonts w:ascii="Times New Roman" w:hAnsi="Times New Roman" w:cs="Times New Roman"/>
        </w:rPr>
      </w:pPr>
      <w:r>
        <w:rPr>
          <w:rFonts w:ascii="Times New Roman" w:hAnsi="Times New Roman" w:cs="Times New Roman"/>
        </w:rPr>
        <w:t>Сроки выполнения и состав мероприятий по этапам формирования проекта бюджета муниципального района на очередной финансовый год и плановый период могут корректироваться в соответствии с требованиями федерального бюджетного законодательства, законодательства Самарской области, муниципальных правовых актов муниципального района.</w:t>
      </w:r>
    </w:p>
    <w:p w:rsidR="009128B9" w:rsidRDefault="009128B9" w:rsidP="0066783B">
      <w:pPr>
        <w:pStyle w:val="a5"/>
        <w:spacing w:before="100" w:beforeAutospacing="1" w:after="119"/>
        <w:jc w:val="both"/>
        <w:rPr>
          <w:rFonts w:ascii="Times New Roman" w:hAnsi="Times New Roman" w:cs="Times New Roman"/>
        </w:rPr>
      </w:pPr>
    </w:p>
    <w:tbl>
      <w:tblPr>
        <w:tblW w:w="0" w:type="auto"/>
        <w:tblInd w:w="288" w:type="dxa"/>
        <w:tblLayout w:type="fixed"/>
        <w:tblLook w:val="0000" w:firstRow="0" w:lastRow="0" w:firstColumn="0" w:lastColumn="0" w:noHBand="0" w:noVBand="0"/>
      </w:tblPr>
      <w:tblGrid>
        <w:gridCol w:w="4518"/>
      </w:tblGrid>
      <w:tr w:rsidR="009128B9" w:rsidTr="00F82DCB">
        <w:trPr>
          <w:trHeight w:val="728"/>
        </w:trPr>
        <w:tc>
          <w:tcPr>
            <w:tcW w:w="4518" w:type="dxa"/>
            <w:vMerge w:val="restart"/>
          </w:tcPr>
          <w:p w:rsidR="009128B9" w:rsidRPr="00DC61D3" w:rsidRDefault="009128B9" w:rsidP="00F82DCB">
            <w:pPr>
              <w:ind w:right="-90"/>
              <w:jc w:val="center"/>
            </w:pPr>
            <w:r>
              <w:rPr>
                <w:noProof/>
              </w:rPr>
              <w:lastRenderedPageBreak/>
              <w:drawing>
                <wp:anchor distT="0" distB="0" distL="114300" distR="114300" simplePos="0" relativeHeight="251662848"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14" name="Рисунок 14"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0C577E">
              <w:rPr>
                <w:rFonts w:ascii="Arial Black" w:hAnsi="Arial Black"/>
                <w:b/>
                <w:bCs/>
                <w:spacing w:val="40"/>
                <w:sz w:val="28"/>
                <w:szCs w:val="28"/>
              </w:rPr>
              <w:t xml:space="preserve">АДМИНИСТРАЦИЯ </w:t>
            </w:r>
          </w:p>
          <w:p w:rsidR="009128B9" w:rsidRPr="009128B9" w:rsidRDefault="009128B9" w:rsidP="00F82DCB">
            <w:pPr>
              <w:shd w:val="clear" w:color="auto" w:fill="FFFFFF"/>
              <w:spacing w:before="194" w:line="293" w:lineRule="exact"/>
              <w:jc w:val="center"/>
              <w:rPr>
                <w:rFonts w:ascii="Arial Narrow" w:hAnsi="Arial Narrow"/>
                <w:sz w:val="24"/>
                <w:szCs w:val="24"/>
              </w:rPr>
            </w:pPr>
            <w:r w:rsidRPr="009128B9">
              <w:rPr>
                <w:rFonts w:ascii="Arial Narrow" w:hAnsi="Arial Narrow"/>
                <w:b/>
                <w:bCs/>
                <w:spacing w:val="-5"/>
                <w:sz w:val="24"/>
                <w:szCs w:val="24"/>
              </w:rPr>
              <w:t xml:space="preserve">муниципального района </w:t>
            </w:r>
            <w:proofErr w:type="spellStart"/>
            <w:r w:rsidRPr="009128B9">
              <w:rPr>
                <w:rFonts w:ascii="Arial Narrow" w:hAnsi="Arial Narrow"/>
                <w:b/>
                <w:bCs/>
                <w:spacing w:val="-5"/>
                <w:sz w:val="24"/>
                <w:szCs w:val="24"/>
              </w:rPr>
              <w:t>Похвистневский</w:t>
            </w:r>
            <w:proofErr w:type="spellEnd"/>
            <w:r w:rsidRPr="009128B9">
              <w:rPr>
                <w:rFonts w:ascii="Arial Narrow" w:hAnsi="Arial Narrow"/>
                <w:b/>
                <w:bCs/>
                <w:spacing w:val="-5"/>
                <w:sz w:val="24"/>
                <w:szCs w:val="24"/>
              </w:rPr>
              <w:t xml:space="preserve"> </w:t>
            </w:r>
            <w:r w:rsidRPr="009128B9">
              <w:rPr>
                <w:rFonts w:ascii="Arial Narrow" w:hAnsi="Arial Narrow"/>
                <w:b/>
                <w:bCs/>
                <w:sz w:val="24"/>
                <w:szCs w:val="24"/>
              </w:rPr>
              <w:t>Самарской области</w:t>
            </w:r>
          </w:p>
          <w:p w:rsidR="009128B9" w:rsidRPr="002E0B55" w:rsidRDefault="009128B9" w:rsidP="00F82DCB">
            <w:pPr>
              <w:shd w:val="clear" w:color="auto" w:fill="FFFFFF"/>
              <w:spacing w:before="278"/>
              <w:jc w:val="center"/>
              <w:rPr>
                <w:spacing w:val="20"/>
              </w:rPr>
            </w:pPr>
            <w:r w:rsidRPr="002E0B55">
              <w:rPr>
                <w:b/>
                <w:bCs/>
                <w:spacing w:val="20"/>
                <w:sz w:val="32"/>
                <w:szCs w:val="32"/>
              </w:rPr>
              <w:t>ПОСТАНОВЛЕНИЕ</w:t>
            </w:r>
          </w:p>
          <w:p w:rsidR="009128B9" w:rsidRDefault="008258F7" w:rsidP="008258F7">
            <w:pPr>
              <w:shd w:val="clear" w:color="auto" w:fill="FFFFFF"/>
              <w:tabs>
                <w:tab w:val="left" w:leader="underscore" w:pos="1925"/>
                <w:tab w:val="left" w:leader="underscore" w:pos="4147"/>
              </w:tabs>
              <w:spacing w:before="281"/>
              <w:ind w:left="180"/>
              <w:jc w:val="center"/>
            </w:pPr>
            <w:r>
              <w:t>31.07.2014 № 594</w:t>
            </w:r>
          </w:p>
          <w:p w:rsidR="009128B9" w:rsidRDefault="009128B9" w:rsidP="00F82DCB">
            <w:pPr>
              <w:shd w:val="clear" w:color="auto" w:fill="FFFFFF"/>
              <w:spacing w:before="252"/>
            </w:pPr>
            <w:r>
              <w:rPr>
                <w:spacing w:val="-3"/>
              </w:rPr>
              <w:t xml:space="preserve">                            г. Похвистнево</w:t>
            </w:r>
          </w:p>
          <w:p w:rsidR="009128B9" w:rsidRDefault="009128B9" w:rsidP="00F82DCB">
            <w:pPr>
              <w:spacing w:before="276"/>
              <w:ind w:left="185" w:right="-1"/>
            </w:pPr>
            <w:r>
              <w:rPr>
                <w:noProof/>
              </w:rPr>
              <mc:AlternateContent>
                <mc:Choice Requires="wpg">
                  <w:drawing>
                    <wp:anchor distT="0" distB="0" distL="114300" distR="114300" simplePos="0" relativeHeight="251660800" behindDoc="0" locked="0" layoutInCell="1" allowOverlap="1">
                      <wp:simplePos x="0" y="0"/>
                      <wp:positionH relativeFrom="column">
                        <wp:posOffset>83185</wp:posOffset>
                      </wp:positionH>
                      <wp:positionV relativeFrom="paragraph">
                        <wp:posOffset>259080</wp:posOffset>
                      </wp:positionV>
                      <wp:extent cx="110490" cy="111125"/>
                      <wp:effectExtent l="12065" t="13970" r="10160" b="8890"/>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12"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1" o:spid="_x0000_s1026" style="position:absolute;margin-left:6.55pt;margin-top:20.4pt;width:8.7pt;height:8.75pt;rotation:-90;z-index:251660800"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fupsIAAADbAAAADwAAAGRycy9kb3ducmV2LnhtbERP22rCQBB9F/yHZYS+6cYLxUZXkVKh&#10;FEFMFXwcstNsanY2ZLcx/r1bEHybw7nOct3ZSrTU+NKxgvEoAUGcO11yoeD4vR3OQfiArLFyTApu&#10;5GG96veWmGp35QO1WShEDGGfogITQp1K6XNDFv3I1cSR+3GNxRBhU0jd4DWG20pOkuRVWiw5Nhis&#10;6d1Qfsn+rIJd2x3G+/1xas4fs9PXr69o/nZS6mXQbRYgAnXhKX64P3WcP4H/X+IBc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afupsIAAADbAAAADwAAAAAAAAAAAAAA&#10;AAChAgAAZHJzL2Rvd25yZXYueG1sUEsFBgAAAAAEAAQA+QAAAJADA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tLPcMAAADbAAAADwAAAGRycy9kb3ducmV2LnhtbERP22rCQBB9L/Qflin0rW68IBqzSpEW&#10;ShHES8DHITtmY7OzIbuN8e9dodC3OZzrZKve1qKj1leOFQwHCQjiwumKSwXHw+fbDIQPyBprx6Tg&#10;Rh5Wy+enDFPtrryjbh9KEUPYp6jAhNCkUvrCkEU/cA1x5M6utRgibEupW7zGcFvLUZJMpcWKY4PB&#10;htaGip/9r1Ww6frdcLs9js3pY5J/X3xNs3mu1OtL/74AEagP/+I/95eO88fw+CUe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rSz3DAAAA2wAAAA8AAAAAAAAAAAAA&#10;AAAAoQIAAGRycy9kb3ducmV2LnhtbFBLBQYAAAAABAAEAPkAAACRAwAAAAA=&#10;" strokeweight=".6pt"/>
                    </v:group>
                  </w:pict>
                </mc:Fallback>
              </mc:AlternateContent>
            </w:r>
            <w:r>
              <w:rPr>
                <w:noProof/>
              </w:rPr>
              <mc:AlternateContent>
                <mc:Choice Requires="wpg">
                  <w:drawing>
                    <wp:anchor distT="0" distB="0" distL="114300" distR="114300" simplePos="0" relativeHeight="251661824" behindDoc="0" locked="0" layoutInCell="1" allowOverlap="1">
                      <wp:simplePos x="0" y="0"/>
                      <wp:positionH relativeFrom="column">
                        <wp:posOffset>2564765</wp:posOffset>
                      </wp:positionH>
                      <wp:positionV relativeFrom="paragraph">
                        <wp:posOffset>236220</wp:posOffset>
                      </wp:positionV>
                      <wp:extent cx="110490" cy="111125"/>
                      <wp:effectExtent l="8255" t="9525" r="5080" b="12700"/>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9"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8" o:spid="_x0000_s1026" style="position:absolute;margin-left:201.95pt;margin-top:18.6pt;width:8.7pt;height:8.75pt;z-index:25166182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DKIXq7zQIAAEs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f8P8MAAADaAAAADwAAAGRycy9kb3ducmV2LnhtbESP3WoCMRSE7wXfIRyhd5r1B9HVKCIK&#10;pQiiVejlYXPcbLs5WTbpur69EQq9HGbmG2a5bm0pGqp94VjBcJCAIM6cLjhXcPnc92cgfEDWWDom&#10;BQ/ysF51O0tMtbvziZpzyEWEsE9RgQmhSqX0mSGLfuAq4ujdXG0xRFnnUtd4j3BbylGSTKXFguOC&#10;wYq2hrKf869VcGja0/B4vIzN125y/fj2Jc3mV6Xeeu1mASJQG/7Df+13rWAO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n/D/DAAAA2gAAAA8AAAAAAAAAAAAA&#10;AAAAoQIAAGRycy9kb3ducmV2LnhtbFBLBQYAAAAABAAEAPkAAACRAw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nVSsUAAADbAAAADwAAAGRycy9kb3ducmV2LnhtbESPT2vCQBDF74V+h2UKvdWNVYqNriJS&#10;oZSC+A96HLJjNpqdDdltjN++cyh4m+G9ee83s0Xva9VRG6vABoaDDBRxEWzFpYHDfv0yARUTssU6&#10;MBm4UYTF/PFhhrkNV95St0ulkhCOORpwKTW51rFw5DEOQkMs2im0HpOsbalti1cJ97V+zbI37bFi&#10;aXDY0MpRcdn9egPfXb8dbjaHkfv5GB+/zrGmyfvRmOenfjkFlahPd/P/9acVfKGXX2QAP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nVSsUAAADbAAAADwAAAAAAAAAA&#10;AAAAAAChAgAAZHJzL2Rvd25yZXYueG1sUEsFBgAAAAAEAAQA+QAAAJMDAAAAAA==&#10;" strokeweight=".6pt"/>
                    </v:group>
                  </w:pict>
                </mc:Fallback>
              </mc:AlternateContent>
            </w:r>
          </w:p>
        </w:tc>
      </w:tr>
      <w:tr w:rsidR="009128B9" w:rsidTr="00F82DCB">
        <w:trPr>
          <w:trHeight w:val="3878"/>
        </w:trPr>
        <w:tc>
          <w:tcPr>
            <w:tcW w:w="4518" w:type="dxa"/>
            <w:vMerge/>
          </w:tcPr>
          <w:p w:rsidR="009128B9" w:rsidRDefault="009128B9" w:rsidP="00F82DCB">
            <w:pPr>
              <w:ind w:right="1741"/>
              <w:jc w:val="center"/>
            </w:pPr>
          </w:p>
        </w:tc>
      </w:tr>
    </w:tbl>
    <w:p w:rsidR="009128B9" w:rsidRPr="007D6EA6" w:rsidRDefault="009128B9" w:rsidP="009128B9">
      <w:pPr>
        <w:jc w:val="both"/>
        <w:rPr>
          <w:rFonts w:ascii="Times New Roman" w:hAnsi="Times New Roman" w:cs="Times New Roman"/>
        </w:rPr>
      </w:pPr>
      <w:r>
        <w:t xml:space="preserve">        </w:t>
      </w:r>
      <w:r w:rsidRPr="007D6EA6">
        <w:rPr>
          <w:rFonts w:ascii="Times New Roman" w:hAnsi="Times New Roman" w:cs="Times New Roman"/>
        </w:rPr>
        <w:t xml:space="preserve">Об утверждении Плана мероприятий </w:t>
      </w:r>
      <w:proofErr w:type="gramStart"/>
      <w:r w:rsidRPr="007D6EA6">
        <w:rPr>
          <w:rFonts w:ascii="Times New Roman" w:hAnsi="Times New Roman" w:cs="Times New Roman"/>
        </w:rPr>
        <w:t>по</w:t>
      </w:r>
      <w:proofErr w:type="gramEnd"/>
      <w:r w:rsidRPr="007D6EA6">
        <w:rPr>
          <w:rFonts w:ascii="Times New Roman" w:hAnsi="Times New Roman" w:cs="Times New Roman"/>
        </w:rPr>
        <w:t xml:space="preserve"> </w:t>
      </w:r>
    </w:p>
    <w:p w:rsidR="009128B9" w:rsidRPr="007D6EA6" w:rsidRDefault="009128B9" w:rsidP="009128B9">
      <w:pPr>
        <w:jc w:val="both"/>
        <w:rPr>
          <w:rFonts w:ascii="Times New Roman" w:hAnsi="Times New Roman" w:cs="Times New Roman"/>
        </w:rPr>
      </w:pPr>
      <w:r w:rsidRPr="007D6EA6">
        <w:rPr>
          <w:rFonts w:ascii="Times New Roman" w:hAnsi="Times New Roman" w:cs="Times New Roman"/>
        </w:rPr>
        <w:t xml:space="preserve">        подготовке проекта бюджета муниципального</w:t>
      </w:r>
    </w:p>
    <w:p w:rsidR="009128B9" w:rsidRPr="007D6EA6" w:rsidRDefault="009128B9" w:rsidP="009128B9">
      <w:pPr>
        <w:jc w:val="both"/>
        <w:rPr>
          <w:rFonts w:ascii="Times New Roman" w:hAnsi="Times New Roman" w:cs="Times New Roman"/>
        </w:rPr>
      </w:pPr>
      <w:r w:rsidRPr="007D6EA6">
        <w:rPr>
          <w:rFonts w:ascii="Times New Roman" w:hAnsi="Times New Roman" w:cs="Times New Roman"/>
        </w:rPr>
        <w:t xml:space="preserve">        района </w:t>
      </w:r>
      <w:proofErr w:type="spellStart"/>
      <w:r w:rsidRPr="007D6EA6">
        <w:rPr>
          <w:rFonts w:ascii="Times New Roman" w:hAnsi="Times New Roman" w:cs="Times New Roman"/>
        </w:rPr>
        <w:t>Похвистневский</w:t>
      </w:r>
      <w:proofErr w:type="spellEnd"/>
      <w:r w:rsidRPr="007D6EA6">
        <w:rPr>
          <w:rFonts w:ascii="Times New Roman" w:hAnsi="Times New Roman" w:cs="Times New Roman"/>
        </w:rPr>
        <w:t xml:space="preserve"> Самарской области</w:t>
      </w:r>
    </w:p>
    <w:p w:rsidR="009128B9" w:rsidRPr="007D6EA6" w:rsidRDefault="009128B9" w:rsidP="009128B9">
      <w:pPr>
        <w:jc w:val="both"/>
        <w:rPr>
          <w:rFonts w:ascii="Times New Roman" w:hAnsi="Times New Roman" w:cs="Times New Roman"/>
        </w:rPr>
      </w:pPr>
      <w:r w:rsidRPr="007D6EA6">
        <w:rPr>
          <w:rFonts w:ascii="Times New Roman" w:hAnsi="Times New Roman" w:cs="Times New Roman"/>
        </w:rPr>
        <w:t xml:space="preserve">        на 201</w:t>
      </w:r>
      <w:r w:rsidR="00590CA5">
        <w:rPr>
          <w:rFonts w:ascii="Times New Roman" w:hAnsi="Times New Roman" w:cs="Times New Roman"/>
        </w:rPr>
        <w:t>5</w:t>
      </w:r>
      <w:r w:rsidRPr="007D6EA6">
        <w:rPr>
          <w:rFonts w:ascii="Times New Roman" w:hAnsi="Times New Roman" w:cs="Times New Roman"/>
        </w:rPr>
        <w:t xml:space="preserve"> год и плановый период 201</w:t>
      </w:r>
      <w:r w:rsidR="00590CA5">
        <w:rPr>
          <w:rFonts w:ascii="Times New Roman" w:hAnsi="Times New Roman" w:cs="Times New Roman"/>
        </w:rPr>
        <w:t>6</w:t>
      </w:r>
      <w:r w:rsidRPr="007D6EA6">
        <w:rPr>
          <w:rFonts w:ascii="Times New Roman" w:hAnsi="Times New Roman" w:cs="Times New Roman"/>
        </w:rPr>
        <w:t xml:space="preserve"> и 201</w:t>
      </w:r>
      <w:r w:rsidR="00590CA5">
        <w:rPr>
          <w:rFonts w:ascii="Times New Roman" w:hAnsi="Times New Roman" w:cs="Times New Roman"/>
        </w:rPr>
        <w:t>7</w:t>
      </w:r>
      <w:r w:rsidRPr="007D6EA6">
        <w:rPr>
          <w:rFonts w:ascii="Times New Roman" w:hAnsi="Times New Roman" w:cs="Times New Roman"/>
        </w:rPr>
        <w:t xml:space="preserve"> годов</w:t>
      </w:r>
    </w:p>
    <w:p w:rsidR="009128B9" w:rsidRDefault="009128B9" w:rsidP="009128B9">
      <w:pPr>
        <w:jc w:val="both"/>
      </w:pPr>
    </w:p>
    <w:p w:rsidR="009128B9" w:rsidRPr="00F3394D" w:rsidRDefault="009128B9" w:rsidP="009128B9">
      <w:pPr>
        <w:pStyle w:val="a20"/>
        <w:ind w:firstLine="708"/>
        <w:jc w:val="both"/>
        <w:rPr>
          <w:sz w:val="28"/>
          <w:szCs w:val="28"/>
        </w:rPr>
      </w:pPr>
      <w:proofErr w:type="gramStart"/>
      <w:r w:rsidRPr="00F3394D">
        <w:rPr>
          <w:sz w:val="28"/>
          <w:szCs w:val="28"/>
        </w:rPr>
        <w:t xml:space="preserve">В соответствии с положением о бюджетном устройстве и бюджетном процессе в муниципальном районе </w:t>
      </w:r>
      <w:proofErr w:type="spellStart"/>
      <w:r w:rsidRPr="00F3394D">
        <w:rPr>
          <w:sz w:val="28"/>
          <w:szCs w:val="28"/>
        </w:rPr>
        <w:t>Похвистневский</w:t>
      </w:r>
      <w:proofErr w:type="spellEnd"/>
      <w:r w:rsidRPr="00F3394D">
        <w:rPr>
          <w:sz w:val="28"/>
          <w:szCs w:val="28"/>
        </w:rPr>
        <w:t xml:space="preserve"> Самарской области, в целях реализации постановления  Администрации муниципального района </w:t>
      </w:r>
      <w:proofErr w:type="spellStart"/>
      <w:r w:rsidRPr="00F3394D">
        <w:rPr>
          <w:sz w:val="28"/>
          <w:szCs w:val="28"/>
        </w:rPr>
        <w:t>Похвистневский</w:t>
      </w:r>
      <w:proofErr w:type="spellEnd"/>
      <w:r w:rsidRPr="00F3394D">
        <w:rPr>
          <w:sz w:val="28"/>
          <w:szCs w:val="28"/>
        </w:rPr>
        <w:t xml:space="preserve"> «Об утверждении порядка формирования проекта бюджета муниципального района </w:t>
      </w:r>
      <w:proofErr w:type="spellStart"/>
      <w:r w:rsidRPr="00F3394D">
        <w:rPr>
          <w:sz w:val="28"/>
          <w:szCs w:val="28"/>
        </w:rPr>
        <w:t>Похвистневский</w:t>
      </w:r>
      <w:proofErr w:type="spellEnd"/>
      <w:r w:rsidRPr="00F3394D">
        <w:rPr>
          <w:sz w:val="28"/>
          <w:szCs w:val="28"/>
        </w:rPr>
        <w:t xml:space="preserve"> на очередной финансовый год и плановый период» и в целях своевременной разработки проекта решения Собрания представителей муниципального района </w:t>
      </w:r>
      <w:proofErr w:type="spellStart"/>
      <w:r w:rsidRPr="00F3394D">
        <w:rPr>
          <w:sz w:val="28"/>
          <w:szCs w:val="28"/>
        </w:rPr>
        <w:t>Похвистневский</w:t>
      </w:r>
      <w:proofErr w:type="spellEnd"/>
      <w:r w:rsidRPr="00F3394D">
        <w:rPr>
          <w:sz w:val="28"/>
          <w:szCs w:val="28"/>
        </w:rPr>
        <w:t xml:space="preserve"> «О бюджете муниципального района </w:t>
      </w:r>
      <w:proofErr w:type="spellStart"/>
      <w:r>
        <w:rPr>
          <w:sz w:val="28"/>
          <w:szCs w:val="28"/>
        </w:rPr>
        <w:t>Похвистневский</w:t>
      </w:r>
      <w:proofErr w:type="spellEnd"/>
      <w:r>
        <w:rPr>
          <w:sz w:val="28"/>
          <w:szCs w:val="28"/>
        </w:rPr>
        <w:t xml:space="preserve"> Самарской области </w:t>
      </w:r>
      <w:r w:rsidRPr="00F3394D">
        <w:rPr>
          <w:sz w:val="28"/>
          <w:szCs w:val="28"/>
        </w:rPr>
        <w:t>на</w:t>
      </w:r>
      <w:proofErr w:type="gramEnd"/>
      <w:r w:rsidRPr="00F3394D">
        <w:rPr>
          <w:sz w:val="28"/>
          <w:szCs w:val="28"/>
        </w:rPr>
        <w:t xml:space="preserve"> 201</w:t>
      </w:r>
      <w:r w:rsidR="00590CA5">
        <w:rPr>
          <w:sz w:val="28"/>
          <w:szCs w:val="28"/>
        </w:rPr>
        <w:t>5</w:t>
      </w:r>
      <w:r w:rsidRPr="00F3394D">
        <w:rPr>
          <w:sz w:val="28"/>
          <w:szCs w:val="28"/>
        </w:rPr>
        <w:t xml:space="preserve"> год и плановый период 201</w:t>
      </w:r>
      <w:r w:rsidR="00590CA5">
        <w:rPr>
          <w:sz w:val="28"/>
          <w:szCs w:val="28"/>
        </w:rPr>
        <w:t>6</w:t>
      </w:r>
      <w:r w:rsidRPr="00F3394D">
        <w:rPr>
          <w:sz w:val="28"/>
          <w:szCs w:val="28"/>
        </w:rPr>
        <w:t>-201</w:t>
      </w:r>
      <w:r w:rsidR="00590CA5">
        <w:rPr>
          <w:sz w:val="28"/>
          <w:szCs w:val="28"/>
        </w:rPr>
        <w:t>7</w:t>
      </w:r>
      <w:r w:rsidRPr="00F3394D">
        <w:rPr>
          <w:sz w:val="28"/>
          <w:szCs w:val="28"/>
        </w:rPr>
        <w:t xml:space="preserve"> годов</w:t>
      </w:r>
      <w:r>
        <w:rPr>
          <w:sz w:val="28"/>
          <w:szCs w:val="28"/>
        </w:rPr>
        <w:t>»</w:t>
      </w:r>
      <w:r w:rsidRPr="00F3394D">
        <w:rPr>
          <w:sz w:val="28"/>
          <w:szCs w:val="28"/>
        </w:rPr>
        <w:t xml:space="preserve">, Администрации муниципального района </w:t>
      </w:r>
      <w:proofErr w:type="spellStart"/>
      <w:r w:rsidRPr="00F3394D">
        <w:rPr>
          <w:sz w:val="28"/>
          <w:szCs w:val="28"/>
        </w:rPr>
        <w:t>Похвистневский</w:t>
      </w:r>
      <w:proofErr w:type="spellEnd"/>
      <w:r w:rsidRPr="00F3394D">
        <w:rPr>
          <w:sz w:val="28"/>
          <w:szCs w:val="28"/>
        </w:rPr>
        <w:t xml:space="preserve"> Самарской области</w:t>
      </w:r>
    </w:p>
    <w:p w:rsidR="009128B9" w:rsidRDefault="009128B9" w:rsidP="009128B9">
      <w:pPr>
        <w:jc w:val="center"/>
        <w:rPr>
          <w:b/>
          <w:sz w:val="28"/>
          <w:szCs w:val="28"/>
        </w:rPr>
      </w:pPr>
      <w:r w:rsidRPr="005F622F">
        <w:rPr>
          <w:b/>
          <w:sz w:val="28"/>
          <w:szCs w:val="28"/>
        </w:rPr>
        <w:t>ПОСТАНОВЛЯЕТ:</w:t>
      </w:r>
    </w:p>
    <w:p w:rsidR="009128B9" w:rsidRPr="00F3394D" w:rsidRDefault="009128B9" w:rsidP="009128B9">
      <w:pPr>
        <w:pStyle w:val="a40"/>
        <w:spacing w:before="0" w:beforeAutospacing="0" w:after="0" w:afterAutospacing="0"/>
        <w:jc w:val="both"/>
        <w:rPr>
          <w:sz w:val="28"/>
          <w:szCs w:val="28"/>
        </w:rPr>
      </w:pPr>
      <w:r w:rsidRPr="00F3394D">
        <w:rPr>
          <w:sz w:val="28"/>
          <w:szCs w:val="28"/>
        </w:rPr>
        <w:tab/>
        <w:t xml:space="preserve">1. Утвердить прилагаемый  план мероприятий по подготовке проекта бюджета муниципального района </w:t>
      </w:r>
      <w:proofErr w:type="spellStart"/>
      <w:r w:rsidRPr="00F3394D">
        <w:rPr>
          <w:sz w:val="28"/>
          <w:szCs w:val="28"/>
        </w:rPr>
        <w:t>Похвистневский</w:t>
      </w:r>
      <w:proofErr w:type="spellEnd"/>
      <w:r w:rsidRPr="00F3394D">
        <w:rPr>
          <w:sz w:val="28"/>
          <w:szCs w:val="28"/>
        </w:rPr>
        <w:t xml:space="preserve"> Самарской области на 201</w:t>
      </w:r>
      <w:r w:rsidR="00590CA5">
        <w:rPr>
          <w:sz w:val="28"/>
          <w:szCs w:val="28"/>
        </w:rPr>
        <w:t>5</w:t>
      </w:r>
      <w:r w:rsidRPr="00F3394D">
        <w:rPr>
          <w:sz w:val="28"/>
          <w:szCs w:val="28"/>
        </w:rPr>
        <w:t xml:space="preserve"> год и плановый период 201</w:t>
      </w:r>
      <w:r w:rsidR="00590CA5">
        <w:rPr>
          <w:sz w:val="28"/>
          <w:szCs w:val="28"/>
        </w:rPr>
        <w:t>6</w:t>
      </w:r>
      <w:r w:rsidRPr="00F3394D">
        <w:rPr>
          <w:sz w:val="28"/>
          <w:szCs w:val="28"/>
        </w:rPr>
        <w:t>-201</w:t>
      </w:r>
      <w:r w:rsidR="00590CA5">
        <w:rPr>
          <w:sz w:val="28"/>
          <w:szCs w:val="28"/>
        </w:rPr>
        <w:t>7</w:t>
      </w:r>
      <w:r w:rsidRPr="00F3394D">
        <w:rPr>
          <w:sz w:val="28"/>
          <w:szCs w:val="28"/>
        </w:rPr>
        <w:t xml:space="preserve"> годов, согласно приложению  к настоящему Постановлению.</w:t>
      </w:r>
    </w:p>
    <w:p w:rsidR="009128B9" w:rsidRPr="00F3394D" w:rsidRDefault="009128B9" w:rsidP="009128B9">
      <w:pPr>
        <w:pStyle w:val="a40"/>
        <w:spacing w:before="0" w:beforeAutospacing="0" w:after="0" w:afterAutospacing="0"/>
        <w:jc w:val="both"/>
        <w:rPr>
          <w:sz w:val="28"/>
          <w:szCs w:val="28"/>
        </w:rPr>
      </w:pPr>
      <w:r w:rsidRPr="00F3394D">
        <w:rPr>
          <w:sz w:val="28"/>
          <w:szCs w:val="28"/>
        </w:rPr>
        <w:tab/>
        <w:t xml:space="preserve">2. Руководителям </w:t>
      </w:r>
      <w:r w:rsidR="00590CA5">
        <w:rPr>
          <w:sz w:val="28"/>
          <w:szCs w:val="28"/>
        </w:rPr>
        <w:t>органов</w:t>
      </w:r>
      <w:r w:rsidRPr="00F3394D">
        <w:rPr>
          <w:sz w:val="28"/>
          <w:szCs w:val="28"/>
        </w:rPr>
        <w:t xml:space="preserve"> Администрации муниципального района </w:t>
      </w:r>
      <w:proofErr w:type="spellStart"/>
      <w:r w:rsidRPr="00F3394D">
        <w:rPr>
          <w:sz w:val="28"/>
          <w:szCs w:val="28"/>
        </w:rPr>
        <w:t>Похвистневский</w:t>
      </w:r>
      <w:proofErr w:type="spellEnd"/>
      <w:r w:rsidRPr="00F3394D">
        <w:rPr>
          <w:sz w:val="28"/>
          <w:szCs w:val="28"/>
        </w:rPr>
        <w:t xml:space="preserve"> Самарской области  и руководителям муниципальных учреждений района обеспечить реализацию мероприятий в установленные сроки.</w:t>
      </w:r>
    </w:p>
    <w:p w:rsidR="009128B9" w:rsidRPr="007D6EA6" w:rsidRDefault="009128B9" w:rsidP="009128B9">
      <w:pPr>
        <w:jc w:val="both"/>
        <w:rPr>
          <w:rFonts w:ascii="Times New Roman" w:hAnsi="Times New Roman" w:cs="Times New Roman"/>
          <w:sz w:val="28"/>
          <w:szCs w:val="28"/>
        </w:rPr>
      </w:pPr>
      <w:r w:rsidRPr="007D6EA6">
        <w:rPr>
          <w:rFonts w:ascii="Times New Roman" w:hAnsi="Times New Roman" w:cs="Times New Roman"/>
          <w:sz w:val="28"/>
          <w:szCs w:val="28"/>
        </w:rPr>
        <w:t xml:space="preserve">         3. </w:t>
      </w:r>
      <w:proofErr w:type="gramStart"/>
      <w:r w:rsidRPr="007D6EA6">
        <w:rPr>
          <w:rFonts w:ascii="Times New Roman" w:hAnsi="Times New Roman" w:cs="Times New Roman"/>
          <w:sz w:val="28"/>
          <w:szCs w:val="28"/>
        </w:rPr>
        <w:t>Контроль за</w:t>
      </w:r>
      <w:proofErr w:type="gramEnd"/>
      <w:r w:rsidRPr="007D6EA6">
        <w:rPr>
          <w:rFonts w:ascii="Times New Roman" w:hAnsi="Times New Roman" w:cs="Times New Roman"/>
          <w:sz w:val="28"/>
          <w:szCs w:val="28"/>
        </w:rPr>
        <w:t xml:space="preserve"> исполнением настоящего Постановления возложить на заместителя Главы по экономике и финансам </w:t>
      </w:r>
      <w:proofErr w:type="spellStart"/>
      <w:r w:rsidRPr="007D6EA6">
        <w:rPr>
          <w:rFonts w:ascii="Times New Roman" w:hAnsi="Times New Roman" w:cs="Times New Roman"/>
          <w:sz w:val="28"/>
          <w:szCs w:val="28"/>
        </w:rPr>
        <w:t>Мамышева</w:t>
      </w:r>
      <w:proofErr w:type="spellEnd"/>
      <w:r w:rsidRPr="007D6EA6">
        <w:rPr>
          <w:rFonts w:ascii="Times New Roman" w:hAnsi="Times New Roman" w:cs="Times New Roman"/>
          <w:sz w:val="28"/>
          <w:szCs w:val="28"/>
        </w:rPr>
        <w:t xml:space="preserve"> М.К.</w:t>
      </w:r>
    </w:p>
    <w:p w:rsidR="009128B9" w:rsidRPr="007D6EA6" w:rsidRDefault="009128B9" w:rsidP="009128B9">
      <w:pPr>
        <w:jc w:val="both"/>
        <w:rPr>
          <w:rFonts w:ascii="Times New Roman" w:hAnsi="Times New Roman" w:cs="Times New Roman"/>
          <w:sz w:val="28"/>
          <w:szCs w:val="28"/>
        </w:rPr>
      </w:pPr>
      <w:r w:rsidRPr="007D6EA6">
        <w:rPr>
          <w:rFonts w:ascii="Times New Roman" w:hAnsi="Times New Roman" w:cs="Times New Roman"/>
          <w:sz w:val="28"/>
          <w:szCs w:val="28"/>
        </w:rPr>
        <w:t xml:space="preserve">         4. Настоящее Постановление вступает в силу со дня его подписания и подлежит размещению на сайте Администрации района.</w:t>
      </w:r>
    </w:p>
    <w:p w:rsidR="009128B9" w:rsidRPr="007D6EA6" w:rsidRDefault="009128B9" w:rsidP="009128B9">
      <w:pPr>
        <w:jc w:val="both"/>
        <w:rPr>
          <w:rFonts w:ascii="Times New Roman" w:hAnsi="Times New Roman" w:cs="Times New Roman"/>
          <w:sz w:val="28"/>
          <w:szCs w:val="28"/>
        </w:rPr>
      </w:pPr>
    </w:p>
    <w:p w:rsidR="00590CA5" w:rsidRDefault="009128B9" w:rsidP="009128B9">
      <w:pPr>
        <w:jc w:val="both"/>
        <w:rPr>
          <w:rFonts w:ascii="Times New Roman" w:hAnsi="Times New Roman" w:cs="Times New Roman"/>
          <w:sz w:val="28"/>
          <w:szCs w:val="28"/>
        </w:rPr>
      </w:pPr>
      <w:r w:rsidRPr="007D6EA6">
        <w:rPr>
          <w:rFonts w:ascii="Times New Roman" w:hAnsi="Times New Roman" w:cs="Times New Roman"/>
          <w:sz w:val="28"/>
          <w:szCs w:val="28"/>
        </w:rPr>
        <w:t xml:space="preserve">               </w:t>
      </w:r>
    </w:p>
    <w:p w:rsidR="009128B9" w:rsidRDefault="009128B9" w:rsidP="009128B9">
      <w:pPr>
        <w:jc w:val="both"/>
        <w:rPr>
          <w:rFonts w:ascii="Times New Roman" w:hAnsi="Times New Roman" w:cs="Times New Roman"/>
          <w:b/>
          <w:sz w:val="28"/>
          <w:szCs w:val="28"/>
        </w:rPr>
      </w:pPr>
      <w:r w:rsidRPr="007D6EA6">
        <w:rPr>
          <w:rFonts w:ascii="Times New Roman" w:hAnsi="Times New Roman" w:cs="Times New Roman"/>
          <w:sz w:val="28"/>
          <w:szCs w:val="28"/>
        </w:rPr>
        <w:t xml:space="preserve">     Глава района                                                   </w:t>
      </w:r>
      <w:r w:rsidR="008258F7">
        <w:rPr>
          <w:rFonts w:ascii="Times New Roman" w:hAnsi="Times New Roman" w:cs="Times New Roman"/>
          <w:sz w:val="28"/>
          <w:szCs w:val="28"/>
        </w:rPr>
        <w:t xml:space="preserve">                          </w:t>
      </w:r>
      <w:r w:rsidRPr="007D6EA6">
        <w:rPr>
          <w:rFonts w:ascii="Times New Roman" w:hAnsi="Times New Roman" w:cs="Times New Roman"/>
          <w:sz w:val="28"/>
          <w:szCs w:val="28"/>
        </w:rPr>
        <w:t xml:space="preserve">    </w:t>
      </w:r>
      <w:r w:rsidRPr="007D6EA6">
        <w:rPr>
          <w:rFonts w:ascii="Times New Roman" w:hAnsi="Times New Roman" w:cs="Times New Roman"/>
          <w:b/>
          <w:sz w:val="28"/>
          <w:szCs w:val="28"/>
        </w:rPr>
        <w:t>Ю.Ф.</w:t>
      </w:r>
      <w:r w:rsidR="00590CA5">
        <w:rPr>
          <w:rFonts w:ascii="Times New Roman" w:hAnsi="Times New Roman" w:cs="Times New Roman"/>
          <w:b/>
          <w:sz w:val="28"/>
          <w:szCs w:val="28"/>
        </w:rPr>
        <w:t xml:space="preserve"> </w:t>
      </w:r>
      <w:r w:rsidRPr="007D6EA6">
        <w:rPr>
          <w:rFonts w:ascii="Times New Roman" w:hAnsi="Times New Roman" w:cs="Times New Roman"/>
          <w:b/>
          <w:sz w:val="28"/>
          <w:szCs w:val="28"/>
        </w:rPr>
        <w:t>Рябов</w:t>
      </w:r>
    </w:p>
    <w:p w:rsidR="009128B9" w:rsidRPr="007D6EA6" w:rsidRDefault="009128B9" w:rsidP="009128B9">
      <w:pPr>
        <w:jc w:val="both"/>
        <w:rPr>
          <w:rFonts w:ascii="Times New Roman" w:hAnsi="Times New Roman" w:cs="Times New Roman"/>
          <w:b/>
          <w:sz w:val="28"/>
          <w:szCs w:val="28"/>
        </w:rPr>
      </w:pPr>
    </w:p>
    <w:p w:rsidR="009128B9" w:rsidRPr="007D6EA6" w:rsidRDefault="009128B9" w:rsidP="009128B9">
      <w:pPr>
        <w:pStyle w:val="a7"/>
        <w:jc w:val="center"/>
        <w:rPr>
          <w:rFonts w:ascii="Times New Roman" w:hAnsi="Times New Roman" w:cs="Times New Roman"/>
          <w:sz w:val="24"/>
          <w:szCs w:val="24"/>
        </w:rPr>
      </w:pPr>
    </w:p>
    <w:p w:rsidR="009128B9" w:rsidRPr="00590CA5" w:rsidRDefault="009128B9" w:rsidP="009128B9">
      <w:pPr>
        <w:pStyle w:val="a5"/>
        <w:jc w:val="right"/>
        <w:rPr>
          <w:rFonts w:ascii="Times New Roman" w:hAnsi="Times New Roman" w:cs="Times New Roman"/>
        </w:rPr>
      </w:pPr>
      <w:r w:rsidRPr="00590CA5">
        <w:rPr>
          <w:rFonts w:ascii="Times New Roman" w:hAnsi="Times New Roman" w:cs="Times New Roman"/>
        </w:rPr>
        <w:t xml:space="preserve">Приложение </w:t>
      </w:r>
    </w:p>
    <w:p w:rsidR="009128B9" w:rsidRPr="00590CA5" w:rsidRDefault="009128B9" w:rsidP="009128B9">
      <w:pPr>
        <w:pStyle w:val="a5"/>
        <w:jc w:val="right"/>
        <w:rPr>
          <w:rFonts w:ascii="Times New Roman" w:hAnsi="Times New Roman" w:cs="Times New Roman"/>
        </w:rPr>
      </w:pPr>
      <w:r w:rsidRPr="00590CA5">
        <w:rPr>
          <w:rFonts w:ascii="Times New Roman" w:hAnsi="Times New Roman" w:cs="Times New Roman"/>
        </w:rPr>
        <w:t xml:space="preserve">к Постановлению </w:t>
      </w:r>
    </w:p>
    <w:p w:rsidR="009128B9" w:rsidRPr="00590CA5" w:rsidRDefault="009128B9" w:rsidP="009128B9">
      <w:pPr>
        <w:pStyle w:val="a5"/>
        <w:jc w:val="right"/>
        <w:rPr>
          <w:rFonts w:ascii="Times New Roman" w:hAnsi="Times New Roman" w:cs="Times New Roman"/>
        </w:rPr>
      </w:pPr>
      <w:r w:rsidRPr="00590CA5">
        <w:rPr>
          <w:rFonts w:ascii="Times New Roman" w:hAnsi="Times New Roman" w:cs="Times New Roman"/>
        </w:rPr>
        <w:t xml:space="preserve">Администрации </w:t>
      </w:r>
      <w:proofErr w:type="gramStart"/>
      <w:r w:rsidRPr="00590CA5">
        <w:rPr>
          <w:rFonts w:ascii="Times New Roman" w:hAnsi="Times New Roman" w:cs="Times New Roman"/>
        </w:rPr>
        <w:t>муниципального</w:t>
      </w:r>
      <w:proofErr w:type="gramEnd"/>
      <w:r w:rsidRPr="00590CA5">
        <w:rPr>
          <w:rFonts w:ascii="Times New Roman" w:hAnsi="Times New Roman" w:cs="Times New Roman"/>
        </w:rPr>
        <w:t xml:space="preserve">  </w:t>
      </w:r>
    </w:p>
    <w:p w:rsidR="009128B9" w:rsidRPr="00590CA5" w:rsidRDefault="009128B9" w:rsidP="009128B9">
      <w:pPr>
        <w:pStyle w:val="a5"/>
        <w:jc w:val="right"/>
        <w:rPr>
          <w:rFonts w:ascii="Times New Roman" w:hAnsi="Times New Roman" w:cs="Times New Roman"/>
        </w:rPr>
      </w:pPr>
      <w:r w:rsidRPr="00590CA5">
        <w:rPr>
          <w:rFonts w:ascii="Times New Roman" w:hAnsi="Times New Roman" w:cs="Times New Roman"/>
        </w:rPr>
        <w:t xml:space="preserve">района </w:t>
      </w:r>
      <w:proofErr w:type="spellStart"/>
      <w:r w:rsidRPr="00590CA5">
        <w:rPr>
          <w:rFonts w:ascii="Times New Roman" w:hAnsi="Times New Roman" w:cs="Times New Roman"/>
        </w:rPr>
        <w:t>Похвистневский</w:t>
      </w:r>
      <w:proofErr w:type="spellEnd"/>
      <w:r w:rsidRPr="00590CA5">
        <w:rPr>
          <w:rFonts w:ascii="Times New Roman" w:hAnsi="Times New Roman" w:cs="Times New Roman"/>
        </w:rPr>
        <w:t xml:space="preserve"> </w:t>
      </w:r>
    </w:p>
    <w:p w:rsidR="009128B9" w:rsidRPr="00590CA5" w:rsidRDefault="009128B9" w:rsidP="009128B9">
      <w:pPr>
        <w:pStyle w:val="a5"/>
        <w:jc w:val="right"/>
        <w:rPr>
          <w:rStyle w:val="a6"/>
          <w:rFonts w:ascii="Times New Roman" w:hAnsi="Times New Roman" w:cs="Times New Roman"/>
        </w:rPr>
      </w:pPr>
      <w:r w:rsidRPr="00590CA5">
        <w:rPr>
          <w:rFonts w:ascii="Times New Roman" w:hAnsi="Times New Roman" w:cs="Times New Roman"/>
        </w:rPr>
        <w:t xml:space="preserve">от </w:t>
      </w:r>
      <w:r w:rsidR="008258F7">
        <w:rPr>
          <w:rFonts w:ascii="Times New Roman" w:hAnsi="Times New Roman" w:cs="Times New Roman"/>
        </w:rPr>
        <w:t xml:space="preserve"> 31.07.2014</w:t>
      </w:r>
      <w:r w:rsidRPr="00590CA5">
        <w:rPr>
          <w:rFonts w:ascii="Times New Roman" w:hAnsi="Times New Roman" w:cs="Times New Roman"/>
        </w:rPr>
        <w:t xml:space="preserve">  № </w:t>
      </w:r>
      <w:r w:rsidR="008258F7">
        <w:rPr>
          <w:rFonts w:ascii="Times New Roman" w:hAnsi="Times New Roman" w:cs="Times New Roman"/>
        </w:rPr>
        <w:t>594</w:t>
      </w:r>
    </w:p>
    <w:p w:rsidR="009128B9" w:rsidRPr="00590CA5" w:rsidRDefault="009128B9" w:rsidP="009128B9">
      <w:pPr>
        <w:rPr>
          <w:rFonts w:ascii="Times New Roman" w:hAnsi="Times New Roman" w:cs="Times New Roman"/>
        </w:rPr>
      </w:pPr>
    </w:p>
    <w:p w:rsidR="009128B9" w:rsidRDefault="009128B9" w:rsidP="009128B9">
      <w:pPr>
        <w:pStyle w:val="ConsPlusTitle0"/>
        <w:widowControl/>
        <w:jc w:val="center"/>
        <w:rPr>
          <w:rFonts w:ascii="Times New Roman" w:hAnsi="Times New Roman" w:cs="Times New Roman"/>
          <w:b w:val="0"/>
          <w:sz w:val="28"/>
          <w:szCs w:val="28"/>
        </w:rPr>
      </w:pPr>
      <w:r>
        <w:rPr>
          <w:rFonts w:ascii="Times New Roman" w:hAnsi="Times New Roman" w:cs="Times New Roman"/>
          <w:b w:val="0"/>
          <w:sz w:val="28"/>
          <w:szCs w:val="28"/>
        </w:rPr>
        <w:t>П</w:t>
      </w:r>
      <w:r w:rsidRPr="00800D3C">
        <w:rPr>
          <w:rFonts w:ascii="Times New Roman" w:hAnsi="Times New Roman" w:cs="Times New Roman"/>
          <w:b w:val="0"/>
          <w:sz w:val="28"/>
          <w:szCs w:val="28"/>
        </w:rPr>
        <w:t xml:space="preserve">лан мероприятий по подготовке проекта бюджета муниципального района </w:t>
      </w:r>
      <w:proofErr w:type="spellStart"/>
      <w:r w:rsidRPr="00800D3C">
        <w:rPr>
          <w:rFonts w:ascii="Times New Roman" w:hAnsi="Times New Roman" w:cs="Times New Roman"/>
          <w:b w:val="0"/>
          <w:sz w:val="28"/>
          <w:szCs w:val="28"/>
        </w:rPr>
        <w:t>Похвистневский</w:t>
      </w:r>
      <w:proofErr w:type="spellEnd"/>
      <w:r w:rsidRPr="00800D3C">
        <w:rPr>
          <w:rFonts w:ascii="Times New Roman" w:hAnsi="Times New Roman" w:cs="Times New Roman"/>
          <w:b w:val="0"/>
          <w:sz w:val="28"/>
          <w:szCs w:val="28"/>
        </w:rPr>
        <w:t xml:space="preserve"> Самарской области на 201</w:t>
      </w:r>
      <w:r w:rsidR="00590CA5">
        <w:rPr>
          <w:rFonts w:ascii="Times New Roman" w:hAnsi="Times New Roman" w:cs="Times New Roman"/>
          <w:b w:val="0"/>
          <w:sz w:val="28"/>
          <w:szCs w:val="28"/>
        </w:rPr>
        <w:t>5</w:t>
      </w:r>
      <w:r w:rsidRPr="00800D3C">
        <w:rPr>
          <w:rFonts w:ascii="Times New Roman" w:hAnsi="Times New Roman" w:cs="Times New Roman"/>
          <w:b w:val="0"/>
          <w:sz w:val="28"/>
          <w:szCs w:val="28"/>
        </w:rPr>
        <w:t xml:space="preserve"> год и плановый период </w:t>
      </w:r>
    </w:p>
    <w:p w:rsidR="009128B9" w:rsidRDefault="009128B9" w:rsidP="009128B9">
      <w:pPr>
        <w:pStyle w:val="ConsPlusTitle0"/>
        <w:widowControl/>
        <w:jc w:val="center"/>
        <w:rPr>
          <w:rFonts w:ascii="Times New Roman" w:hAnsi="Times New Roman" w:cs="Times New Roman"/>
          <w:b w:val="0"/>
          <w:sz w:val="28"/>
          <w:szCs w:val="28"/>
        </w:rPr>
      </w:pPr>
      <w:r w:rsidRPr="00800D3C">
        <w:rPr>
          <w:rFonts w:ascii="Times New Roman" w:hAnsi="Times New Roman" w:cs="Times New Roman"/>
          <w:b w:val="0"/>
          <w:sz w:val="28"/>
          <w:szCs w:val="28"/>
        </w:rPr>
        <w:t>201</w:t>
      </w:r>
      <w:r w:rsidR="00590CA5">
        <w:rPr>
          <w:rFonts w:ascii="Times New Roman" w:hAnsi="Times New Roman" w:cs="Times New Roman"/>
          <w:b w:val="0"/>
          <w:sz w:val="28"/>
          <w:szCs w:val="28"/>
        </w:rPr>
        <w:t>6</w:t>
      </w:r>
      <w:r w:rsidRPr="00800D3C">
        <w:rPr>
          <w:rFonts w:ascii="Times New Roman" w:hAnsi="Times New Roman" w:cs="Times New Roman"/>
          <w:b w:val="0"/>
          <w:sz w:val="28"/>
          <w:szCs w:val="28"/>
        </w:rPr>
        <w:t>-201</w:t>
      </w:r>
      <w:r w:rsidR="00590CA5">
        <w:rPr>
          <w:rFonts w:ascii="Times New Roman" w:hAnsi="Times New Roman" w:cs="Times New Roman"/>
          <w:b w:val="0"/>
          <w:sz w:val="28"/>
          <w:szCs w:val="28"/>
        </w:rPr>
        <w:t>7</w:t>
      </w:r>
      <w:r w:rsidRPr="00800D3C">
        <w:rPr>
          <w:rFonts w:ascii="Times New Roman" w:hAnsi="Times New Roman" w:cs="Times New Roman"/>
          <w:b w:val="0"/>
          <w:sz w:val="28"/>
          <w:szCs w:val="28"/>
        </w:rPr>
        <w:t xml:space="preserve"> годов</w:t>
      </w:r>
    </w:p>
    <w:p w:rsidR="009128B9" w:rsidRPr="00800D3C" w:rsidRDefault="009128B9" w:rsidP="009128B9">
      <w:pPr>
        <w:pStyle w:val="ConsPlusTitle0"/>
        <w:widowControl/>
        <w:jc w:val="center"/>
        <w:rPr>
          <w:rFonts w:ascii="Times New Roman" w:hAnsi="Times New Roman" w:cs="Times New Roman"/>
          <w:b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3"/>
        <w:gridCol w:w="4092"/>
        <w:gridCol w:w="3217"/>
        <w:gridCol w:w="1668"/>
      </w:tblGrid>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 xml:space="preserve">№ </w:t>
            </w:r>
            <w:proofErr w:type="gramStart"/>
            <w:r w:rsidRPr="007D6EA6">
              <w:rPr>
                <w:rFonts w:ascii="Times New Roman" w:hAnsi="Times New Roman" w:cs="Times New Roman"/>
                <w:sz w:val="22"/>
                <w:szCs w:val="22"/>
              </w:rPr>
              <w:t>п</w:t>
            </w:r>
            <w:proofErr w:type="gramEnd"/>
            <w:r w:rsidRPr="007D6EA6">
              <w:rPr>
                <w:rFonts w:ascii="Times New Roman" w:hAnsi="Times New Roman" w:cs="Times New Roman"/>
                <w:sz w:val="22"/>
                <w:szCs w:val="22"/>
              </w:rPr>
              <w:t>/п</w:t>
            </w:r>
          </w:p>
        </w:tc>
        <w:tc>
          <w:tcPr>
            <w:tcW w:w="4092"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Мероприятие</w:t>
            </w:r>
          </w:p>
        </w:tc>
        <w:tc>
          <w:tcPr>
            <w:tcW w:w="3217"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Ответственный исполнитель</w:t>
            </w:r>
          </w:p>
        </w:tc>
        <w:tc>
          <w:tcPr>
            <w:tcW w:w="1668"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Срок исполнения</w:t>
            </w:r>
          </w:p>
        </w:tc>
      </w:tr>
      <w:tr w:rsidR="009128B9" w:rsidRPr="007040DA" w:rsidTr="00F82DCB">
        <w:tc>
          <w:tcPr>
            <w:tcW w:w="9570" w:type="dxa"/>
            <w:gridSpan w:val="4"/>
          </w:tcPr>
          <w:p w:rsidR="009128B9" w:rsidRPr="007D6EA6" w:rsidRDefault="009128B9" w:rsidP="00590CA5">
            <w:pPr>
              <w:pStyle w:val="ConsPlusTitle0"/>
              <w:widowControl/>
              <w:jc w:val="center"/>
              <w:rPr>
                <w:rFonts w:ascii="Times New Roman" w:hAnsi="Times New Roman" w:cs="Times New Roman"/>
              </w:rPr>
            </w:pPr>
            <w:r w:rsidRPr="007D6EA6">
              <w:rPr>
                <w:rFonts w:ascii="Times New Roman" w:hAnsi="Times New Roman" w:cs="Times New Roman"/>
              </w:rPr>
              <w:t>Подготовка и утверждение муниципальных правовых актов для разработки проекта местного бюджета на 201</w:t>
            </w:r>
            <w:r w:rsidR="00590CA5">
              <w:rPr>
                <w:rFonts w:ascii="Times New Roman" w:hAnsi="Times New Roman" w:cs="Times New Roman"/>
              </w:rPr>
              <w:t>5</w:t>
            </w:r>
            <w:r w:rsidRPr="007D6EA6">
              <w:rPr>
                <w:rFonts w:ascii="Times New Roman" w:hAnsi="Times New Roman" w:cs="Times New Roman"/>
              </w:rPr>
              <w:t xml:space="preserve"> и на плановый  период 201</w:t>
            </w:r>
            <w:r w:rsidR="00590CA5">
              <w:rPr>
                <w:rFonts w:ascii="Times New Roman" w:hAnsi="Times New Roman" w:cs="Times New Roman"/>
              </w:rPr>
              <w:t>6</w:t>
            </w:r>
            <w:r w:rsidRPr="007D6EA6">
              <w:rPr>
                <w:rFonts w:ascii="Times New Roman" w:hAnsi="Times New Roman" w:cs="Times New Roman"/>
              </w:rPr>
              <w:t xml:space="preserve"> и 201</w:t>
            </w:r>
            <w:r w:rsidR="00590CA5">
              <w:rPr>
                <w:rFonts w:ascii="Times New Roman" w:hAnsi="Times New Roman" w:cs="Times New Roman"/>
              </w:rPr>
              <w:t>7</w:t>
            </w:r>
            <w:r w:rsidRPr="007D6EA6">
              <w:rPr>
                <w:rFonts w:ascii="Times New Roman" w:hAnsi="Times New Roman" w:cs="Times New Roman"/>
              </w:rPr>
              <w:t xml:space="preserve"> годов</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1</w:t>
            </w:r>
          </w:p>
        </w:tc>
        <w:tc>
          <w:tcPr>
            <w:tcW w:w="4092" w:type="dxa"/>
          </w:tcPr>
          <w:p w:rsidR="009128B9" w:rsidRPr="007D6EA6" w:rsidRDefault="009128B9" w:rsidP="00590CA5">
            <w:pPr>
              <w:rPr>
                <w:rFonts w:ascii="Times New Roman" w:hAnsi="Times New Roman" w:cs="Times New Roman"/>
                <w:sz w:val="22"/>
                <w:szCs w:val="22"/>
              </w:rPr>
            </w:pPr>
            <w:r w:rsidRPr="007D6EA6">
              <w:rPr>
                <w:rFonts w:ascii="Times New Roman" w:hAnsi="Times New Roman" w:cs="Times New Roman"/>
                <w:sz w:val="22"/>
                <w:szCs w:val="22"/>
              </w:rPr>
              <w:t xml:space="preserve">Разработка прогноза социально-экономического развития  муниципального района </w:t>
            </w:r>
            <w:proofErr w:type="spellStart"/>
            <w:r w:rsidRPr="007D6EA6">
              <w:rPr>
                <w:rFonts w:ascii="Times New Roman" w:hAnsi="Times New Roman" w:cs="Times New Roman"/>
                <w:sz w:val="22"/>
                <w:szCs w:val="22"/>
              </w:rPr>
              <w:t>Похвистневский</w:t>
            </w:r>
            <w:proofErr w:type="spellEnd"/>
            <w:r w:rsidRPr="007D6EA6">
              <w:rPr>
                <w:rFonts w:ascii="Times New Roman" w:hAnsi="Times New Roman" w:cs="Times New Roman"/>
                <w:sz w:val="22"/>
                <w:szCs w:val="22"/>
              </w:rPr>
              <w:t xml:space="preserve"> на 201</w:t>
            </w:r>
            <w:r w:rsidR="00590CA5">
              <w:rPr>
                <w:rFonts w:ascii="Times New Roman" w:hAnsi="Times New Roman" w:cs="Times New Roman"/>
                <w:sz w:val="22"/>
                <w:szCs w:val="22"/>
              </w:rPr>
              <w:t>5</w:t>
            </w:r>
            <w:r w:rsidRPr="007D6EA6">
              <w:rPr>
                <w:rFonts w:ascii="Times New Roman" w:hAnsi="Times New Roman" w:cs="Times New Roman"/>
                <w:sz w:val="22"/>
                <w:szCs w:val="22"/>
              </w:rPr>
              <w:t xml:space="preserve"> год и на плановый  период 201</w:t>
            </w:r>
            <w:r w:rsidR="00590CA5">
              <w:rPr>
                <w:rFonts w:ascii="Times New Roman" w:hAnsi="Times New Roman" w:cs="Times New Roman"/>
                <w:sz w:val="22"/>
                <w:szCs w:val="22"/>
              </w:rPr>
              <w:t>6</w:t>
            </w:r>
            <w:r w:rsidRPr="007D6EA6">
              <w:rPr>
                <w:rFonts w:ascii="Times New Roman" w:hAnsi="Times New Roman" w:cs="Times New Roman"/>
                <w:sz w:val="22"/>
                <w:szCs w:val="22"/>
              </w:rPr>
              <w:t xml:space="preserve"> и 201</w:t>
            </w:r>
            <w:r w:rsidR="00590CA5">
              <w:rPr>
                <w:rFonts w:ascii="Times New Roman" w:hAnsi="Times New Roman" w:cs="Times New Roman"/>
                <w:sz w:val="22"/>
                <w:szCs w:val="22"/>
              </w:rPr>
              <w:t>7</w:t>
            </w:r>
            <w:r w:rsidRPr="007D6EA6">
              <w:rPr>
                <w:rFonts w:ascii="Times New Roman" w:hAnsi="Times New Roman" w:cs="Times New Roman"/>
                <w:sz w:val="22"/>
                <w:szCs w:val="22"/>
              </w:rPr>
              <w:t xml:space="preserve"> годов</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rPr>
              <w:t xml:space="preserve">Отдел экономики и реформ Администрации муниципального района </w:t>
            </w:r>
            <w:proofErr w:type="spellStart"/>
            <w:r w:rsidRPr="007D6EA6">
              <w:rPr>
                <w:rFonts w:ascii="Times New Roman" w:hAnsi="Times New Roman" w:cs="Times New Roman"/>
              </w:rPr>
              <w:t>Похвистневский</w:t>
            </w:r>
            <w:proofErr w:type="spellEnd"/>
          </w:p>
        </w:tc>
        <w:tc>
          <w:tcPr>
            <w:tcW w:w="1668" w:type="dxa"/>
          </w:tcPr>
          <w:p w:rsidR="009128B9" w:rsidRPr="007D6EA6" w:rsidRDefault="009128B9" w:rsidP="00590CA5">
            <w:pPr>
              <w:rPr>
                <w:rFonts w:ascii="Times New Roman" w:hAnsi="Times New Roman" w:cs="Times New Roman"/>
                <w:sz w:val="22"/>
                <w:szCs w:val="22"/>
              </w:rPr>
            </w:pPr>
            <w:r w:rsidRPr="007D6EA6">
              <w:rPr>
                <w:rFonts w:ascii="Times New Roman" w:hAnsi="Times New Roman" w:cs="Times New Roman"/>
                <w:sz w:val="22"/>
                <w:szCs w:val="22"/>
              </w:rPr>
              <w:t>До 10.10.201</w:t>
            </w:r>
            <w:r w:rsidR="00590CA5">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2</w:t>
            </w:r>
          </w:p>
        </w:tc>
        <w:tc>
          <w:tcPr>
            <w:tcW w:w="4092" w:type="dxa"/>
          </w:tcPr>
          <w:p w:rsidR="009128B9" w:rsidRPr="007D6EA6" w:rsidRDefault="009128B9" w:rsidP="00590CA5">
            <w:pPr>
              <w:rPr>
                <w:rFonts w:ascii="Times New Roman" w:hAnsi="Times New Roman" w:cs="Times New Roman"/>
                <w:sz w:val="22"/>
                <w:szCs w:val="22"/>
              </w:rPr>
            </w:pPr>
            <w:r w:rsidRPr="007D6EA6">
              <w:rPr>
                <w:rFonts w:ascii="Times New Roman" w:hAnsi="Times New Roman" w:cs="Times New Roman"/>
                <w:sz w:val="22"/>
                <w:szCs w:val="22"/>
              </w:rPr>
              <w:t>Разработка проекта Прогнозного плана приватизации муниципального имущества на 201</w:t>
            </w:r>
            <w:r w:rsidR="00590CA5">
              <w:rPr>
                <w:rFonts w:ascii="Times New Roman" w:hAnsi="Times New Roman" w:cs="Times New Roman"/>
                <w:sz w:val="22"/>
                <w:szCs w:val="22"/>
              </w:rPr>
              <w:t>5</w:t>
            </w:r>
            <w:r w:rsidRPr="007D6EA6">
              <w:rPr>
                <w:rFonts w:ascii="Times New Roman" w:hAnsi="Times New Roman" w:cs="Times New Roman"/>
                <w:sz w:val="22"/>
                <w:szCs w:val="22"/>
              </w:rPr>
              <w:t xml:space="preserve"> год и на плановый  период 201</w:t>
            </w:r>
            <w:r w:rsidR="00590CA5">
              <w:rPr>
                <w:rFonts w:ascii="Times New Roman" w:hAnsi="Times New Roman" w:cs="Times New Roman"/>
                <w:sz w:val="22"/>
                <w:szCs w:val="22"/>
              </w:rPr>
              <w:t>6</w:t>
            </w:r>
            <w:r w:rsidRPr="007D6EA6">
              <w:rPr>
                <w:rFonts w:ascii="Times New Roman" w:hAnsi="Times New Roman" w:cs="Times New Roman"/>
                <w:sz w:val="22"/>
                <w:szCs w:val="22"/>
              </w:rPr>
              <w:t xml:space="preserve"> и 201</w:t>
            </w:r>
            <w:r w:rsidR="00590CA5">
              <w:rPr>
                <w:rFonts w:ascii="Times New Roman" w:hAnsi="Times New Roman" w:cs="Times New Roman"/>
                <w:sz w:val="22"/>
                <w:szCs w:val="22"/>
              </w:rPr>
              <w:t>7</w:t>
            </w:r>
            <w:r w:rsidRPr="007D6EA6">
              <w:rPr>
                <w:rFonts w:ascii="Times New Roman" w:hAnsi="Times New Roman" w:cs="Times New Roman"/>
                <w:sz w:val="22"/>
                <w:szCs w:val="22"/>
              </w:rPr>
              <w:t xml:space="preserve"> годов</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 xml:space="preserve">Комитет по управлению муниципальным имуществом Администрации муниципального района </w:t>
            </w:r>
            <w:proofErr w:type="spellStart"/>
            <w:r w:rsidRPr="007D6EA6">
              <w:rPr>
                <w:rFonts w:ascii="Times New Roman" w:hAnsi="Times New Roman" w:cs="Times New Roman"/>
                <w:sz w:val="22"/>
                <w:szCs w:val="22"/>
              </w:rPr>
              <w:t>Похвистневский</w:t>
            </w:r>
            <w:proofErr w:type="spellEnd"/>
          </w:p>
        </w:tc>
        <w:tc>
          <w:tcPr>
            <w:tcW w:w="1668" w:type="dxa"/>
          </w:tcPr>
          <w:p w:rsidR="009128B9" w:rsidRPr="007D6EA6" w:rsidRDefault="009128B9" w:rsidP="00590CA5">
            <w:pPr>
              <w:rPr>
                <w:rFonts w:ascii="Times New Roman" w:hAnsi="Times New Roman" w:cs="Times New Roman"/>
                <w:sz w:val="22"/>
                <w:szCs w:val="22"/>
              </w:rPr>
            </w:pPr>
            <w:r w:rsidRPr="007D6EA6">
              <w:rPr>
                <w:rFonts w:ascii="Times New Roman" w:hAnsi="Times New Roman" w:cs="Times New Roman"/>
                <w:sz w:val="22"/>
                <w:szCs w:val="22"/>
              </w:rPr>
              <w:t>До 01.10.201</w:t>
            </w:r>
            <w:r w:rsidR="00590CA5">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3</w:t>
            </w:r>
          </w:p>
        </w:tc>
        <w:tc>
          <w:tcPr>
            <w:tcW w:w="4092" w:type="dxa"/>
          </w:tcPr>
          <w:p w:rsidR="009128B9" w:rsidRPr="007D6EA6" w:rsidRDefault="009128B9" w:rsidP="00590CA5">
            <w:pPr>
              <w:rPr>
                <w:rFonts w:ascii="Times New Roman" w:hAnsi="Times New Roman" w:cs="Times New Roman"/>
                <w:sz w:val="22"/>
                <w:szCs w:val="22"/>
              </w:rPr>
            </w:pPr>
            <w:r w:rsidRPr="007D6EA6">
              <w:rPr>
                <w:rFonts w:ascii="Times New Roman" w:hAnsi="Times New Roman" w:cs="Times New Roman"/>
                <w:sz w:val="22"/>
                <w:szCs w:val="22"/>
              </w:rPr>
              <w:t xml:space="preserve">Разработка и утверждение основных направлений бюджетной и налоговой политики муниципального района </w:t>
            </w:r>
            <w:proofErr w:type="spellStart"/>
            <w:r w:rsidRPr="007D6EA6">
              <w:rPr>
                <w:rFonts w:ascii="Times New Roman" w:hAnsi="Times New Roman" w:cs="Times New Roman"/>
                <w:sz w:val="22"/>
                <w:szCs w:val="22"/>
              </w:rPr>
              <w:t>Похвистневский</w:t>
            </w:r>
            <w:proofErr w:type="spellEnd"/>
            <w:r w:rsidRPr="007D6EA6">
              <w:rPr>
                <w:rFonts w:ascii="Times New Roman" w:hAnsi="Times New Roman" w:cs="Times New Roman"/>
                <w:sz w:val="22"/>
                <w:szCs w:val="22"/>
              </w:rPr>
              <w:t xml:space="preserve"> на 201</w:t>
            </w:r>
            <w:r w:rsidR="00590CA5">
              <w:rPr>
                <w:rFonts w:ascii="Times New Roman" w:hAnsi="Times New Roman" w:cs="Times New Roman"/>
                <w:sz w:val="22"/>
                <w:szCs w:val="22"/>
              </w:rPr>
              <w:t>5</w:t>
            </w:r>
            <w:r w:rsidRPr="007D6EA6">
              <w:rPr>
                <w:rFonts w:ascii="Times New Roman" w:hAnsi="Times New Roman" w:cs="Times New Roman"/>
                <w:sz w:val="22"/>
                <w:szCs w:val="22"/>
              </w:rPr>
              <w:t xml:space="preserve"> год и на плановый  период 201</w:t>
            </w:r>
            <w:r w:rsidR="00590CA5">
              <w:rPr>
                <w:rFonts w:ascii="Times New Roman" w:hAnsi="Times New Roman" w:cs="Times New Roman"/>
                <w:sz w:val="22"/>
                <w:szCs w:val="22"/>
              </w:rPr>
              <w:t>6</w:t>
            </w:r>
            <w:r w:rsidRPr="007D6EA6">
              <w:rPr>
                <w:rFonts w:ascii="Times New Roman" w:hAnsi="Times New Roman" w:cs="Times New Roman"/>
                <w:sz w:val="22"/>
                <w:szCs w:val="22"/>
              </w:rPr>
              <w:t xml:space="preserve"> и 201</w:t>
            </w:r>
            <w:r w:rsidR="00590CA5">
              <w:rPr>
                <w:rFonts w:ascii="Times New Roman" w:hAnsi="Times New Roman" w:cs="Times New Roman"/>
                <w:sz w:val="22"/>
                <w:szCs w:val="22"/>
              </w:rPr>
              <w:t>7</w:t>
            </w:r>
            <w:r w:rsidRPr="007D6EA6">
              <w:rPr>
                <w:rFonts w:ascii="Times New Roman" w:hAnsi="Times New Roman" w:cs="Times New Roman"/>
                <w:sz w:val="22"/>
                <w:szCs w:val="22"/>
              </w:rPr>
              <w:t xml:space="preserve"> годов</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 xml:space="preserve">Финансовое управление Администрации муниципального района </w:t>
            </w:r>
            <w:proofErr w:type="spellStart"/>
            <w:r w:rsidRPr="007D6EA6">
              <w:rPr>
                <w:rFonts w:ascii="Times New Roman" w:hAnsi="Times New Roman" w:cs="Times New Roman"/>
                <w:sz w:val="22"/>
                <w:szCs w:val="22"/>
              </w:rPr>
              <w:t>Похвистневский</w:t>
            </w:r>
            <w:proofErr w:type="spellEnd"/>
          </w:p>
          <w:p w:rsidR="009128B9" w:rsidRPr="007D6EA6" w:rsidRDefault="009128B9" w:rsidP="00F82DCB">
            <w:pPr>
              <w:rPr>
                <w:rFonts w:ascii="Times New Roman" w:hAnsi="Times New Roman" w:cs="Times New Roman"/>
                <w:sz w:val="22"/>
                <w:szCs w:val="22"/>
              </w:rPr>
            </w:pPr>
          </w:p>
        </w:tc>
        <w:tc>
          <w:tcPr>
            <w:tcW w:w="1668"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До 01.10.201</w:t>
            </w:r>
            <w:r w:rsidR="00590CA5">
              <w:rPr>
                <w:rFonts w:ascii="Times New Roman" w:hAnsi="Times New Roman" w:cs="Times New Roman"/>
                <w:sz w:val="22"/>
                <w:szCs w:val="22"/>
              </w:rPr>
              <w:t>4</w:t>
            </w:r>
          </w:p>
          <w:p w:rsidR="009128B9" w:rsidRPr="007D6EA6" w:rsidRDefault="009128B9" w:rsidP="00F82DCB">
            <w:pPr>
              <w:rPr>
                <w:rFonts w:ascii="Times New Roman" w:hAnsi="Times New Roman" w:cs="Times New Roman"/>
                <w:sz w:val="22"/>
                <w:szCs w:val="22"/>
              </w:rPr>
            </w:pPr>
          </w:p>
        </w:tc>
      </w:tr>
      <w:tr w:rsidR="009128B9" w:rsidRPr="007040DA" w:rsidTr="00F82DCB">
        <w:tc>
          <w:tcPr>
            <w:tcW w:w="593" w:type="dxa"/>
          </w:tcPr>
          <w:p w:rsidR="009128B9" w:rsidRPr="00542722" w:rsidRDefault="00542722" w:rsidP="00F82DCB">
            <w:pPr>
              <w:jc w:val="center"/>
              <w:rPr>
                <w:rFonts w:ascii="Times New Roman" w:hAnsi="Times New Roman" w:cs="Times New Roman"/>
                <w:sz w:val="22"/>
                <w:szCs w:val="22"/>
              </w:rPr>
            </w:pPr>
            <w:r>
              <w:rPr>
                <w:rFonts w:ascii="Times New Roman" w:hAnsi="Times New Roman" w:cs="Times New Roman"/>
                <w:sz w:val="22"/>
                <w:szCs w:val="22"/>
              </w:rPr>
              <w:t>4</w:t>
            </w:r>
          </w:p>
        </w:tc>
        <w:tc>
          <w:tcPr>
            <w:tcW w:w="4092" w:type="dxa"/>
          </w:tcPr>
          <w:p w:rsidR="009128B9" w:rsidRPr="00542722" w:rsidRDefault="009128B9" w:rsidP="00F82DCB">
            <w:pPr>
              <w:pStyle w:val="ConsPlusTitle0"/>
              <w:widowControl/>
              <w:rPr>
                <w:rFonts w:ascii="Times New Roman" w:hAnsi="Times New Roman" w:cs="Times New Roman"/>
                <w:b w:val="0"/>
                <w:sz w:val="22"/>
                <w:szCs w:val="22"/>
              </w:rPr>
            </w:pPr>
            <w:r w:rsidRPr="00542722">
              <w:rPr>
                <w:rFonts w:ascii="Times New Roman" w:hAnsi="Times New Roman" w:cs="Times New Roman"/>
                <w:b w:val="0"/>
                <w:sz w:val="22"/>
                <w:szCs w:val="22"/>
              </w:rPr>
              <w:t xml:space="preserve">Внесение изменений в </w:t>
            </w:r>
            <w:hyperlink r:id="rId17" w:history="1">
              <w:r w:rsidRPr="00542722">
                <w:rPr>
                  <w:rFonts w:ascii="Times New Roman" w:hAnsi="Times New Roman" w:cs="Times New Roman"/>
                  <w:b w:val="0"/>
                  <w:sz w:val="22"/>
                  <w:szCs w:val="22"/>
                </w:rPr>
                <w:t>решение</w:t>
              </w:r>
            </w:hyperlink>
            <w:r w:rsidRPr="00542722">
              <w:rPr>
                <w:rFonts w:ascii="Times New Roman" w:hAnsi="Times New Roman" w:cs="Times New Roman"/>
                <w:b w:val="0"/>
                <w:sz w:val="22"/>
                <w:szCs w:val="22"/>
              </w:rPr>
              <w:t xml:space="preserve">  Собрания представителей муниципального района в Положение о едином налоге на вмененный доход  </w:t>
            </w:r>
          </w:p>
        </w:tc>
        <w:tc>
          <w:tcPr>
            <w:tcW w:w="3217" w:type="dxa"/>
          </w:tcPr>
          <w:p w:rsidR="009128B9" w:rsidRPr="00542722" w:rsidRDefault="009128B9" w:rsidP="00F82DCB">
            <w:pPr>
              <w:rPr>
                <w:rFonts w:ascii="Times New Roman" w:hAnsi="Times New Roman" w:cs="Times New Roman"/>
                <w:sz w:val="22"/>
                <w:szCs w:val="22"/>
              </w:rPr>
            </w:pPr>
            <w:r w:rsidRPr="00542722">
              <w:rPr>
                <w:rFonts w:ascii="Times New Roman" w:hAnsi="Times New Roman" w:cs="Times New Roman"/>
                <w:sz w:val="22"/>
                <w:szCs w:val="22"/>
              </w:rPr>
              <w:t xml:space="preserve">Финансовое управление Администрации муниципального района </w:t>
            </w:r>
            <w:proofErr w:type="spellStart"/>
            <w:r w:rsidRPr="00542722">
              <w:rPr>
                <w:rFonts w:ascii="Times New Roman" w:hAnsi="Times New Roman" w:cs="Times New Roman"/>
                <w:sz w:val="22"/>
                <w:szCs w:val="22"/>
              </w:rPr>
              <w:t>Похвистневский</w:t>
            </w:r>
            <w:proofErr w:type="spellEnd"/>
          </w:p>
        </w:tc>
        <w:tc>
          <w:tcPr>
            <w:tcW w:w="1668" w:type="dxa"/>
          </w:tcPr>
          <w:p w:rsidR="009128B9" w:rsidRPr="00542722" w:rsidRDefault="009128B9" w:rsidP="00F82DCB">
            <w:pPr>
              <w:rPr>
                <w:rFonts w:ascii="Times New Roman" w:hAnsi="Times New Roman" w:cs="Times New Roman"/>
                <w:sz w:val="22"/>
                <w:szCs w:val="22"/>
              </w:rPr>
            </w:pPr>
            <w:r w:rsidRPr="00542722">
              <w:rPr>
                <w:rFonts w:ascii="Times New Roman" w:hAnsi="Times New Roman" w:cs="Times New Roman"/>
                <w:sz w:val="22"/>
                <w:szCs w:val="22"/>
              </w:rPr>
              <w:t>До 01.11.2013</w:t>
            </w:r>
          </w:p>
        </w:tc>
      </w:tr>
      <w:tr w:rsidR="009128B9" w:rsidRPr="007040DA" w:rsidTr="00F82DCB">
        <w:tc>
          <w:tcPr>
            <w:tcW w:w="9570" w:type="dxa"/>
            <w:gridSpan w:val="4"/>
          </w:tcPr>
          <w:p w:rsidR="009128B9" w:rsidRPr="007D6EA6" w:rsidRDefault="009128B9" w:rsidP="00DC6D53">
            <w:pPr>
              <w:ind w:left="360"/>
              <w:jc w:val="center"/>
              <w:rPr>
                <w:rFonts w:ascii="Times New Roman" w:hAnsi="Times New Roman" w:cs="Times New Roman"/>
                <w:b/>
                <w:sz w:val="22"/>
                <w:szCs w:val="22"/>
              </w:rPr>
            </w:pPr>
            <w:r w:rsidRPr="007D6EA6">
              <w:rPr>
                <w:rFonts w:ascii="Times New Roman" w:hAnsi="Times New Roman" w:cs="Times New Roman"/>
                <w:b/>
                <w:sz w:val="22"/>
                <w:szCs w:val="22"/>
              </w:rPr>
              <w:t>Формирование проекта местного бюджета на 201</w:t>
            </w:r>
            <w:r w:rsidR="00DC6D53">
              <w:rPr>
                <w:rFonts w:ascii="Times New Roman" w:hAnsi="Times New Roman" w:cs="Times New Roman"/>
                <w:b/>
                <w:sz w:val="22"/>
                <w:szCs w:val="22"/>
              </w:rPr>
              <w:t>5</w:t>
            </w:r>
            <w:r w:rsidRPr="007D6EA6">
              <w:rPr>
                <w:rFonts w:ascii="Times New Roman" w:hAnsi="Times New Roman" w:cs="Times New Roman"/>
                <w:b/>
                <w:sz w:val="22"/>
                <w:szCs w:val="22"/>
              </w:rPr>
              <w:t xml:space="preserve"> год и на плановый период 201</w:t>
            </w:r>
            <w:r w:rsidR="00DC6D53">
              <w:rPr>
                <w:rFonts w:ascii="Times New Roman" w:hAnsi="Times New Roman" w:cs="Times New Roman"/>
                <w:b/>
                <w:sz w:val="22"/>
                <w:szCs w:val="22"/>
              </w:rPr>
              <w:t>6</w:t>
            </w:r>
            <w:r w:rsidRPr="007D6EA6">
              <w:rPr>
                <w:rFonts w:ascii="Times New Roman" w:hAnsi="Times New Roman" w:cs="Times New Roman"/>
                <w:b/>
                <w:sz w:val="22"/>
                <w:szCs w:val="22"/>
              </w:rPr>
              <w:t xml:space="preserve"> и 201</w:t>
            </w:r>
            <w:r w:rsidR="00DC6D53">
              <w:rPr>
                <w:rFonts w:ascii="Times New Roman" w:hAnsi="Times New Roman" w:cs="Times New Roman"/>
                <w:b/>
                <w:sz w:val="22"/>
                <w:szCs w:val="22"/>
              </w:rPr>
              <w:t>7</w:t>
            </w:r>
            <w:r w:rsidRPr="007D6EA6">
              <w:rPr>
                <w:rFonts w:ascii="Times New Roman" w:hAnsi="Times New Roman" w:cs="Times New Roman"/>
                <w:b/>
                <w:sz w:val="22"/>
                <w:szCs w:val="22"/>
              </w:rPr>
              <w:t xml:space="preserve"> годов</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1</w:t>
            </w:r>
          </w:p>
        </w:tc>
        <w:tc>
          <w:tcPr>
            <w:tcW w:w="4092"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 xml:space="preserve">Подготовка предварительных итогов социально-экономического развития муниципального района </w:t>
            </w:r>
            <w:proofErr w:type="spellStart"/>
            <w:r w:rsidRPr="007D6EA6">
              <w:rPr>
                <w:rFonts w:ascii="Times New Roman" w:hAnsi="Times New Roman" w:cs="Times New Roman"/>
                <w:sz w:val="22"/>
                <w:szCs w:val="22"/>
              </w:rPr>
              <w:t>Похвистневский</w:t>
            </w:r>
            <w:proofErr w:type="spellEnd"/>
            <w:r w:rsidRPr="007D6EA6">
              <w:rPr>
                <w:rFonts w:ascii="Times New Roman" w:hAnsi="Times New Roman" w:cs="Times New Roman"/>
                <w:sz w:val="22"/>
                <w:szCs w:val="22"/>
              </w:rPr>
              <w:t xml:space="preserve">  за 9 месяцев 201</w:t>
            </w:r>
            <w:r w:rsidR="00DC6D53">
              <w:rPr>
                <w:rFonts w:ascii="Times New Roman" w:hAnsi="Times New Roman" w:cs="Times New Roman"/>
                <w:sz w:val="22"/>
                <w:szCs w:val="22"/>
              </w:rPr>
              <w:t>4</w:t>
            </w:r>
            <w:r w:rsidRPr="007D6EA6">
              <w:rPr>
                <w:rFonts w:ascii="Times New Roman" w:hAnsi="Times New Roman" w:cs="Times New Roman"/>
                <w:sz w:val="22"/>
                <w:szCs w:val="22"/>
              </w:rPr>
              <w:t xml:space="preserve"> года и ожидаемые итоги социально-экономического развития за текущий финансовый год</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rPr>
              <w:t xml:space="preserve">Отдел экономики и реформ Администрации муниципального района </w:t>
            </w:r>
            <w:proofErr w:type="spellStart"/>
            <w:r w:rsidRPr="007D6EA6">
              <w:rPr>
                <w:rFonts w:ascii="Times New Roman" w:hAnsi="Times New Roman" w:cs="Times New Roman"/>
              </w:rPr>
              <w:t>Похвистневский</w:t>
            </w:r>
            <w:proofErr w:type="spellEnd"/>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10.10.201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2</w:t>
            </w:r>
          </w:p>
        </w:tc>
        <w:tc>
          <w:tcPr>
            <w:tcW w:w="4092"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Оценка потребности в оказании муниципальных услуг в натуральном выражении, согласованная Администрацией района</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Получатели бюджетных средств</w:t>
            </w:r>
          </w:p>
          <w:p w:rsidR="009128B9" w:rsidRPr="007D6EA6" w:rsidRDefault="009128B9" w:rsidP="00F82DCB">
            <w:pPr>
              <w:rPr>
                <w:rFonts w:ascii="Times New Roman" w:hAnsi="Times New Roman" w:cs="Times New Roman"/>
                <w:sz w:val="22"/>
                <w:szCs w:val="22"/>
              </w:rPr>
            </w:pPr>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20.08.201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3</w:t>
            </w:r>
          </w:p>
        </w:tc>
        <w:tc>
          <w:tcPr>
            <w:tcW w:w="4092"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 xml:space="preserve">Доведение до </w:t>
            </w:r>
            <w:r w:rsidR="00DC6D53">
              <w:rPr>
                <w:rFonts w:ascii="Times New Roman" w:hAnsi="Times New Roman" w:cs="Times New Roman"/>
                <w:sz w:val="22"/>
                <w:szCs w:val="22"/>
              </w:rPr>
              <w:t>получателей бюджетных средств</w:t>
            </w:r>
            <w:r w:rsidRPr="007D6EA6">
              <w:rPr>
                <w:rFonts w:ascii="Times New Roman" w:hAnsi="Times New Roman" w:cs="Times New Roman"/>
                <w:sz w:val="22"/>
                <w:szCs w:val="22"/>
              </w:rPr>
              <w:t xml:space="preserve"> методики планирования бюджетных ассигнований на 201</w:t>
            </w:r>
            <w:r w:rsidR="00DC6D53">
              <w:rPr>
                <w:rFonts w:ascii="Times New Roman" w:hAnsi="Times New Roman" w:cs="Times New Roman"/>
                <w:sz w:val="22"/>
                <w:szCs w:val="22"/>
              </w:rPr>
              <w:t>5</w:t>
            </w:r>
            <w:r w:rsidRPr="007D6EA6">
              <w:rPr>
                <w:rFonts w:ascii="Times New Roman" w:hAnsi="Times New Roman" w:cs="Times New Roman"/>
                <w:sz w:val="22"/>
                <w:szCs w:val="22"/>
              </w:rPr>
              <w:t>-201</w:t>
            </w:r>
            <w:r w:rsidR="00DC6D53">
              <w:rPr>
                <w:rFonts w:ascii="Times New Roman" w:hAnsi="Times New Roman" w:cs="Times New Roman"/>
                <w:sz w:val="22"/>
                <w:szCs w:val="22"/>
              </w:rPr>
              <w:t>7</w:t>
            </w:r>
            <w:r w:rsidRPr="007D6EA6">
              <w:rPr>
                <w:rFonts w:ascii="Times New Roman" w:hAnsi="Times New Roman" w:cs="Times New Roman"/>
                <w:sz w:val="22"/>
                <w:szCs w:val="22"/>
              </w:rPr>
              <w:t xml:space="preserve"> годы </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 xml:space="preserve">Финансовое управление Администрации муниципального района </w:t>
            </w:r>
            <w:proofErr w:type="spellStart"/>
            <w:r w:rsidRPr="007D6EA6">
              <w:rPr>
                <w:rFonts w:ascii="Times New Roman" w:hAnsi="Times New Roman" w:cs="Times New Roman"/>
                <w:sz w:val="22"/>
                <w:szCs w:val="22"/>
              </w:rPr>
              <w:t>Похвистневский</w:t>
            </w:r>
            <w:proofErr w:type="spellEnd"/>
          </w:p>
          <w:p w:rsidR="009128B9" w:rsidRPr="007D6EA6" w:rsidRDefault="009128B9" w:rsidP="00F82DCB">
            <w:pPr>
              <w:rPr>
                <w:rFonts w:ascii="Times New Roman" w:hAnsi="Times New Roman" w:cs="Times New Roman"/>
                <w:sz w:val="22"/>
                <w:szCs w:val="22"/>
              </w:rPr>
            </w:pPr>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20.08.201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4</w:t>
            </w:r>
          </w:p>
        </w:tc>
        <w:tc>
          <w:tcPr>
            <w:tcW w:w="4092"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Формирование (корректировка) перечней муниципальных услуг (работ), оказываемых (выполняемых) муниципальными учреждениями в качестве основных видов деятельности</w:t>
            </w:r>
          </w:p>
          <w:p w:rsidR="009128B9" w:rsidRPr="007D6EA6" w:rsidRDefault="009128B9" w:rsidP="00F82DCB">
            <w:pPr>
              <w:rPr>
                <w:rFonts w:ascii="Times New Roman" w:hAnsi="Times New Roman" w:cs="Times New Roman"/>
                <w:sz w:val="22"/>
                <w:szCs w:val="22"/>
              </w:rPr>
            </w:pP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Получатели бюджетных средств</w:t>
            </w:r>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01.09.201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lastRenderedPageBreak/>
              <w:t>5</w:t>
            </w:r>
          </w:p>
        </w:tc>
        <w:tc>
          <w:tcPr>
            <w:tcW w:w="4092"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Формирование сведений о прогнозных объемах поступлений по администрируемым доходам в местный бюджет на 201</w:t>
            </w:r>
            <w:r w:rsidR="00DC6D53">
              <w:rPr>
                <w:rFonts w:ascii="Times New Roman" w:hAnsi="Times New Roman" w:cs="Times New Roman"/>
                <w:sz w:val="22"/>
                <w:szCs w:val="22"/>
              </w:rPr>
              <w:t>5</w:t>
            </w:r>
            <w:r w:rsidRPr="007D6EA6">
              <w:rPr>
                <w:rFonts w:ascii="Times New Roman" w:hAnsi="Times New Roman" w:cs="Times New Roman"/>
                <w:sz w:val="22"/>
                <w:szCs w:val="22"/>
              </w:rPr>
              <w:t>-201</w:t>
            </w:r>
            <w:r w:rsidR="00DC6D53">
              <w:rPr>
                <w:rFonts w:ascii="Times New Roman" w:hAnsi="Times New Roman" w:cs="Times New Roman"/>
                <w:sz w:val="22"/>
                <w:szCs w:val="22"/>
              </w:rPr>
              <w:t>7</w:t>
            </w:r>
            <w:r w:rsidRPr="007D6EA6">
              <w:rPr>
                <w:rFonts w:ascii="Times New Roman" w:hAnsi="Times New Roman" w:cs="Times New Roman"/>
                <w:sz w:val="22"/>
                <w:szCs w:val="22"/>
              </w:rPr>
              <w:t xml:space="preserve"> годы с приложением обоснованных расчетов, а также ожидаемое поступление администрируемых  доходов на 201</w:t>
            </w:r>
            <w:r w:rsidR="00DC6D53">
              <w:rPr>
                <w:rFonts w:ascii="Times New Roman" w:hAnsi="Times New Roman" w:cs="Times New Roman"/>
                <w:sz w:val="22"/>
                <w:szCs w:val="22"/>
              </w:rPr>
              <w:t>4</w:t>
            </w:r>
            <w:r w:rsidRPr="007D6EA6">
              <w:rPr>
                <w:rFonts w:ascii="Times New Roman" w:hAnsi="Times New Roman" w:cs="Times New Roman"/>
                <w:sz w:val="22"/>
                <w:szCs w:val="22"/>
              </w:rPr>
              <w:t xml:space="preserve"> год</w:t>
            </w:r>
          </w:p>
          <w:p w:rsidR="009128B9" w:rsidRPr="007D6EA6" w:rsidRDefault="009128B9" w:rsidP="00F82DCB">
            <w:pPr>
              <w:rPr>
                <w:rFonts w:ascii="Times New Roman" w:hAnsi="Times New Roman" w:cs="Times New Roman"/>
                <w:sz w:val="22"/>
                <w:szCs w:val="22"/>
              </w:rPr>
            </w:pP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Главные администраторы доходов местного бюджета</w:t>
            </w:r>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01.09.201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6</w:t>
            </w:r>
          </w:p>
        </w:tc>
        <w:tc>
          <w:tcPr>
            <w:tcW w:w="4092"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 xml:space="preserve">Формирование предварительного перечня </w:t>
            </w:r>
            <w:r w:rsidR="00DC6D53">
              <w:rPr>
                <w:rFonts w:ascii="Times New Roman" w:hAnsi="Times New Roman" w:cs="Times New Roman"/>
                <w:sz w:val="22"/>
                <w:szCs w:val="22"/>
              </w:rPr>
              <w:t>муниципальных</w:t>
            </w:r>
            <w:r w:rsidRPr="007D6EA6">
              <w:rPr>
                <w:rFonts w:ascii="Times New Roman" w:hAnsi="Times New Roman" w:cs="Times New Roman"/>
                <w:sz w:val="22"/>
                <w:szCs w:val="22"/>
              </w:rPr>
              <w:t xml:space="preserve"> программ, планируемых к исполнению с 201</w:t>
            </w:r>
            <w:r w:rsidR="00DC6D53">
              <w:rPr>
                <w:rFonts w:ascii="Times New Roman" w:hAnsi="Times New Roman" w:cs="Times New Roman"/>
                <w:sz w:val="22"/>
                <w:szCs w:val="22"/>
              </w:rPr>
              <w:t>5</w:t>
            </w:r>
            <w:r w:rsidRPr="007D6EA6">
              <w:rPr>
                <w:rFonts w:ascii="Times New Roman" w:hAnsi="Times New Roman" w:cs="Times New Roman"/>
                <w:sz w:val="22"/>
                <w:szCs w:val="22"/>
              </w:rPr>
              <w:t xml:space="preserve"> года в соответствии с проектами постановлений администрации муниципального района</w:t>
            </w:r>
          </w:p>
          <w:p w:rsidR="009128B9" w:rsidRPr="007D6EA6" w:rsidRDefault="009128B9" w:rsidP="00F82DCB">
            <w:pPr>
              <w:rPr>
                <w:rFonts w:ascii="Times New Roman" w:hAnsi="Times New Roman" w:cs="Times New Roman"/>
                <w:sz w:val="22"/>
                <w:szCs w:val="22"/>
              </w:rPr>
            </w:pPr>
          </w:p>
        </w:tc>
        <w:tc>
          <w:tcPr>
            <w:tcW w:w="3217"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 xml:space="preserve">Руководители </w:t>
            </w:r>
            <w:proofErr w:type="spellStart"/>
            <w:r w:rsidR="00DC6D53">
              <w:rPr>
                <w:rFonts w:ascii="Times New Roman" w:hAnsi="Times New Roman" w:cs="Times New Roman"/>
                <w:sz w:val="22"/>
                <w:szCs w:val="22"/>
              </w:rPr>
              <w:t>оранов</w:t>
            </w:r>
            <w:proofErr w:type="spellEnd"/>
            <w:r w:rsidRPr="007D6EA6">
              <w:rPr>
                <w:rFonts w:ascii="Times New Roman" w:hAnsi="Times New Roman" w:cs="Times New Roman"/>
                <w:sz w:val="22"/>
                <w:szCs w:val="22"/>
              </w:rPr>
              <w:t xml:space="preserve"> Администрации района и руководители муниципальных учреждений</w:t>
            </w:r>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01.09.201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7</w:t>
            </w:r>
          </w:p>
        </w:tc>
        <w:tc>
          <w:tcPr>
            <w:tcW w:w="4092"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Формирование проекта объема бюджетных инвестиций в объекты капитального строительства муниципальной собственности на 201</w:t>
            </w:r>
            <w:r w:rsidR="00DC6D53">
              <w:rPr>
                <w:rFonts w:ascii="Times New Roman" w:hAnsi="Times New Roman" w:cs="Times New Roman"/>
                <w:sz w:val="22"/>
                <w:szCs w:val="22"/>
              </w:rPr>
              <w:t>5</w:t>
            </w:r>
            <w:r w:rsidRPr="007D6EA6">
              <w:rPr>
                <w:rFonts w:ascii="Times New Roman" w:hAnsi="Times New Roman" w:cs="Times New Roman"/>
                <w:sz w:val="22"/>
                <w:szCs w:val="22"/>
              </w:rPr>
              <w:t>-201</w:t>
            </w:r>
            <w:r w:rsidR="00DC6D53">
              <w:rPr>
                <w:rFonts w:ascii="Times New Roman" w:hAnsi="Times New Roman" w:cs="Times New Roman"/>
                <w:sz w:val="22"/>
                <w:szCs w:val="22"/>
              </w:rPr>
              <w:t>7</w:t>
            </w:r>
            <w:r w:rsidRPr="007D6EA6">
              <w:rPr>
                <w:rFonts w:ascii="Times New Roman" w:hAnsi="Times New Roman" w:cs="Times New Roman"/>
                <w:sz w:val="22"/>
                <w:szCs w:val="22"/>
              </w:rPr>
              <w:t xml:space="preserve"> годы</w:t>
            </w:r>
          </w:p>
        </w:tc>
        <w:tc>
          <w:tcPr>
            <w:tcW w:w="3217" w:type="dxa"/>
          </w:tcPr>
          <w:p w:rsidR="009128B9" w:rsidRPr="007D6EA6" w:rsidRDefault="009128B9" w:rsidP="00F82DCB">
            <w:pPr>
              <w:rPr>
                <w:rFonts w:ascii="Times New Roman" w:hAnsi="Times New Roman" w:cs="Times New Roman"/>
              </w:rPr>
            </w:pPr>
            <w:r w:rsidRPr="007D6EA6">
              <w:rPr>
                <w:rFonts w:ascii="Times New Roman" w:hAnsi="Times New Roman" w:cs="Times New Roman"/>
                <w:sz w:val="22"/>
                <w:szCs w:val="22"/>
              </w:rPr>
              <w:t>Управление капитального строительства, архитектуры и градостроительства, жилищно-коммунального и дорожного хозяйства Администрации района,</w:t>
            </w:r>
            <w:r w:rsidRPr="007D6EA6">
              <w:rPr>
                <w:rFonts w:ascii="Times New Roman" w:hAnsi="Times New Roman" w:cs="Times New Roman"/>
              </w:rPr>
              <w:t xml:space="preserve"> </w:t>
            </w:r>
          </w:p>
          <w:p w:rsidR="009128B9" w:rsidRPr="007D6EA6" w:rsidRDefault="009128B9" w:rsidP="00F82DCB">
            <w:pPr>
              <w:rPr>
                <w:rFonts w:ascii="Times New Roman" w:hAnsi="Times New Roman" w:cs="Times New Roman"/>
              </w:rPr>
            </w:pPr>
            <w:r w:rsidRPr="007D6EA6">
              <w:rPr>
                <w:rFonts w:ascii="Times New Roman" w:hAnsi="Times New Roman" w:cs="Times New Roman"/>
              </w:rPr>
              <w:t xml:space="preserve">Отдел экономики и реформ Администрации муниципального района </w:t>
            </w:r>
            <w:proofErr w:type="spellStart"/>
            <w:r w:rsidRPr="007D6EA6">
              <w:rPr>
                <w:rFonts w:ascii="Times New Roman" w:hAnsi="Times New Roman" w:cs="Times New Roman"/>
              </w:rPr>
              <w:t>Похвистневский</w:t>
            </w:r>
            <w:proofErr w:type="spellEnd"/>
          </w:p>
          <w:p w:rsidR="009128B9" w:rsidRPr="007D6EA6" w:rsidRDefault="009128B9" w:rsidP="00F82DCB">
            <w:pPr>
              <w:rPr>
                <w:rFonts w:ascii="Times New Roman" w:hAnsi="Times New Roman" w:cs="Times New Roman"/>
                <w:sz w:val="22"/>
                <w:szCs w:val="22"/>
              </w:rPr>
            </w:pPr>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01.09.201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8</w:t>
            </w:r>
          </w:p>
        </w:tc>
        <w:tc>
          <w:tcPr>
            <w:tcW w:w="4092"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 xml:space="preserve">Разработка заключения по результатам проведения оценки бюджетной и социальной эффективности налоговых льгот в целях определения целесообразности предоставления налоговых льгот юридическим и физическим лицам на территории муниципального района </w:t>
            </w:r>
            <w:proofErr w:type="spellStart"/>
            <w:r w:rsidRPr="007D6EA6">
              <w:rPr>
                <w:rFonts w:ascii="Times New Roman" w:hAnsi="Times New Roman" w:cs="Times New Roman"/>
                <w:sz w:val="22"/>
                <w:szCs w:val="22"/>
              </w:rPr>
              <w:t>Похвистневский</w:t>
            </w:r>
            <w:proofErr w:type="spellEnd"/>
          </w:p>
          <w:p w:rsidR="009128B9" w:rsidRPr="007D6EA6" w:rsidRDefault="009128B9" w:rsidP="00F82DCB">
            <w:pPr>
              <w:rPr>
                <w:rFonts w:ascii="Times New Roman" w:hAnsi="Times New Roman" w:cs="Times New Roman"/>
                <w:sz w:val="22"/>
                <w:szCs w:val="22"/>
              </w:rPr>
            </w:pP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 xml:space="preserve">Финансовое управление Администрации муниципального района </w:t>
            </w:r>
            <w:proofErr w:type="spellStart"/>
            <w:r w:rsidRPr="007D6EA6">
              <w:rPr>
                <w:rFonts w:ascii="Times New Roman" w:hAnsi="Times New Roman" w:cs="Times New Roman"/>
                <w:sz w:val="22"/>
                <w:szCs w:val="22"/>
              </w:rPr>
              <w:t>Похвистневский</w:t>
            </w:r>
            <w:proofErr w:type="spellEnd"/>
          </w:p>
          <w:p w:rsidR="009128B9" w:rsidRPr="007D6EA6" w:rsidRDefault="009128B9" w:rsidP="00F82DCB">
            <w:pPr>
              <w:rPr>
                <w:rFonts w:ascii="Times New Roman" w:hAnsi="Times New Roman" w:cs="Times New Roman"/>
                <w:sz w:val="22"/>
                <w:szCs w:val="22"/>
              </w:rPr>
            </w:pPr>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10.09.201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9</w:t>
            </w:r>
          </w:p>
        </w:tc>
        <w:tc>
          <w:tcPr>
            <w:tcW w:w="4092"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Прогноз доходов от оказания платных услуг и прочих безвозмездных поступлений</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Главные администраторы доходов,</w:t>
            </w:r>
          </w:p>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 xml:space="preserve">Финансовое управление Администрации муниципального района </w:t>
            </w:r>
            <w:proofErr w:type="spellStart"/>
            <w:r w:rsidRPr="007D6EA6">
              <w:rPr>
                <w:rFonts w:ascii="Times New Roman" w:hAnsi="Times New Roman" w:cs="Times New Roman"/>
                <w:sz w:val="22"/>
                <w:szCs w:val="22"/>
              </w:rPr>
              <w:t>Похвистневский</w:t>
            </w:r>
            <w:proofErr w:type="spellEnd"/>
          </w:p>
          <w:p w:rsidR="009128B9" w:rsidRPr="007D6EA6" w:rsidRDefault="009128B9" w:rsidP="00F82DCB">
            <w:pPr>
              <w:rPr>
                <w:rFonts w:ascii="Times New Roman" w:hAnsi="Times New Roman" w:cs="Times New Roman"/>
                <w:sz w:val="22"/>
                <w:szCs w:val="22"/>
              </w:rPr>
            </w:pPr>
          </w:p>
        </w:tc>
        <w:tc>
          <w:tcPr>
            <w:tcW w:w="1668"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До 15.09.201</w:t>
            </w:r>
            <w:r w:rsidR="00DC6D53">
              <w:rPr>
                <w:rFonts w:ascii="Times New Roman" w:hAnsi="Times New Roman" w:cs="Times New Roman"/>
                <w:sz w:val="22"/>
                <w:szCs w:val="22"/>
              </w:rPr>
              <w:t>4</w:t>
            </w:r>
          </w:p>
          <w:p w:rsidR="009128B9" w:rsidRPr="007D6EA6" w:rsidRDefault="009128B9" w:rsidP="00F82DCB">
            <w:pPr>
              <w:rPr>
                <w:rFonts w:ascii="Times New Roman" w:hAnsi="Times New Roman" w:cs="Times New Roman"/>
                <w:sz w:val="22"/>
                <w:szCs w:val="22"/>
              </w:rPr>
            </w:pP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10</w:t>
            </w:r>
          </w:p>
        </w:tc>
        <w:tc>
          <w:tcPr>
            <w:tcW w:w="4092"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Формирование бюджетных ассигнований дорожного фонда в соответствии с установленным порядком с приложением обоснованных расчетов прогнозируемых объемов доходов и расходов дорожного фонда</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Управление капитального строительства, архитектуры и градостроительства, жилищно-коммунального и дорожного хозяйства Администрации района,</w:t>
            </w:r>
          </w:p>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rPr>
              <w:t xml:space="preserve">Отдел экономики и реформ Администрации муниципального района </w:t>
            </w:r>
            <w:proofErr w:type="spellStart"/>
            <w:r w:rsidRPr="007D6EA6">
              <w:rPr>
                <w:rFonts w:ascii="Times New Roman" w:hAnsi="Times New Roman" w:cs="Times New Roman"/>
              </w:rPr>
              <w:t>Похвистневский</w:t>
            </w:r>
            <w:proofErr w:type="spellEnd"/>
          </w:p>
        </w:tc>
        <w:tc>
          <w:tcPr>
            <w:tcW w:w="1668"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До 18.09.201</w:t>
            </w:r>
            <w:r w:rsidR="00DC6D53">
              <w:rPr>
                <w:rFonts w:ascii="Times New Roman" w:hAnsi="Times New Roman" w:cs="Times New Roman"/>
                <w:sz w:val="22"/>
                <w:szCs w:val="22"/>
              </w:rPr>
              <w:t>4</w:t>
            </w:r>
          </w:p>
          <w:p w:rsidR="009128B9" w:rsidRPr="007D6EA6" w:rsidRDefault="009128B9" w:rsidP="00F82DCB">
            <w:pPr>
              <w:rPr>
                <w:rFonts w:ascii="Times New Roman" w:hAnsi="Times New Roman" w:cs="Times New Roman"/>
                <w:sz w:val="22"/>
                <w:szCs w:val="22"/>
              </w:rPr>
            </w:pP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11</w:t>
            </w:r>
          </w:p>
        </w:tc>
        <w:tc>
          <w:tcPr>
            <w:tcW w:w="4092"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Представить Главе района проекты постановлений администрации района о  муниципальных программах, планируемых к исполнению с 201</w:t>
            </w:r>
            <w:r w:rsidR="00DC6D53">
              <w:rPr>
                <w:rFonts w:ascii="Times New Roman" w:hAnsi="Times New Roman" w:cs="Times New Roman"/>
                <w:sz w:val="22"/>
                <w:szCs w:val="22"/>
              </w:rPr>
              <w:t>5</w:t>
            </w:r>
            <w:r w:rsidRPr="007D6EA6">
              <w:rPr>
                <w:rFonts w:ascii="Times New Roman" w:hAnsi="Times New Roman" w:cs="Times New Roman"/>
                <w:sz w:val="22"/>
                <w:szCs w:val="22"/>
              </w:rPr>
              <w:t xml:space="preserve"> года, согласованные в установленном порядке</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Управление капитального строительства, архитектуры и градостроительства, жилищно-коммунального и дорожного хозяйства Администрации района,</w:t>
            </w:r>
          </w:p>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rPr>
              <w:t xml:space="preserve">Отдел экономики и реформ Администрации муниципального района </w:t>
            </w:r>
            <w:proofErr w:type="spellStart"/>
            <w:r w:rsidRPr="007D6EA6">
              <w:rPr>
                <w:rFonts w:ascii="Times New Roman" w:hAnsi="Times New Roman" w:cs="Times New Roman"/>
              </w:rPr>
              <w:t>Похвистневский</w:t>
            </w:r>
            <w:proofErr w:type="spellEnd"/>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20.09.201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lastRenderedPageBreak/>
              <w:t>12</w:t>
            </w:r>
          </w:p>
        </w:tc>
        <w:tc>
          <w:tcPr>
            <w:tcW w:w="4092"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Представление в Финансовое управление бюджетных заявок с распределением расходов  в разрезе кодов бюджетной классификации Российской Федерации с пояснительной запиской</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Получатели бюджетных средств</w:t>
            </w:r>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20.09.201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13</w:t>
            </w:r>
          </w:p>
        </w:tc>
        <w:tc>
          <w:tcPr>
            <w:tcW w:w="4092"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Оценка  ожидаемого исполнения местного бюджета за 201</w:t>
            </w:r>
            <w:r w:rsidR="00DC6D53">
              <w:rPr>
                <w:rFonts w:ascii="Times New Roman" w:hAnsi="Times New Roman" w:cs="Times New Roman"/>
                <w:sz w:val="22"/>
                <w:szCs w:val="22"/>
              </w:rPr>
              <w:t>4</w:t>
            </w:r>
            <w:r w:rsidRPr="007D6EA6">
              <w:rPr>
                <w:rFonts w:ascii="Times New Roman" w:hAnsi="Times New Roman" w:cs="Times New Roman"/>
                <w:sz w:val="22"/>
                <w:szCs w:val="22"/>
              </w:rPr>
              <w:t xml:space="preserve"> год</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 xml:space="preserve">Финансовое управление Администрации муниципального района </w:t>
            </w:r>
            <w:proofErr w:type="spellStart"/>
            <w:r w:rsidRPr="007D6EA6">
              <w:rPr>
                <w:rFonts w:ascii="Times New Roman" w:hAnsi="Times New Roman" w:cs="Times New Roman"/>
                <w:sz w:val="22"/>
                <w:szCs w:val="22"/>
              </w:rPr>
              <w:t>Похвистневский</w:t>
            </w:r>
            <w:proofErr w:type="spellEnd"/>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25.10.201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14</w:t>
            </w:r>
          </w:p>
        </w:tc>
        <w:tc>
          <w:tcPr>
            <w:tcW w:w="4092"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Рассмотрение проекта местного бюджета у Главы района</w:t>
            </w:r>
          </w:p>
        </w:tc>
        <w:tc>
          <w:tcPr>
            <w:tcW w:w="3217"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 xml:space="preserve">Заместители Главы района, руководители </w:t>
            </w:r>
            <w:r w:rsidR="00DC6D53">
              <w:rPr>
                <w:rFonts w:ascii="Times New Roman" w:hAnsi="Times New Roman" w:cs="Times New Roman"/>
                <w:sz w:val="22"/>
                <w:szCs w:val="22"/>
              </w:rPr>
              <w:t xml:space="preserve">органов Администрации района и </w:t>
            </w:r>
            <w:r w:rsidRPr="007D6EA6">
              <w:rPr>
                <w:rFonts w:ascii="Times New Roman" w:hAnsi="Times New Roman" w:cs="Times New Roman"/>
                <w:sz w:val="22"/>
                <w:szCs w:val="22"/>
              </w:rPr>
              <w:t>учреждений</w:t>
            </w:r>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25.10.201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15</w:t>
            </w:r>
          </w:p>
        </w:tc>
        <w:tc>
          <w:tcPr>
            <w:tcW w:w="4092"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 xml:space="preserve">Направление </w:t>
            </w:r>
            <w:proofErr w:type="gramStart"/>
            <w:r w:rsidRPr="007D6EA6">
              <w:rPr>
                <w:rFonts w:ascii="Times New Roman" w:hAnsi="Times New Roman" w:cs="Times New Roman"/>
                <w:sz w:val="22"/>
                <w:szCs w:val="22"/>
              </w:rPr>
              <w:t>проекта решения Собрания представителей муниципального района</w:t>
            </w:r>
            <w:proofErr w:type="gramEnd"/>
            <w:r w:rsidRPr="007D6EA6">
              <w:rPr>
                <w:rFonts w:ascii="Times New Roman" w:hAnsi="Times New Roman" w:cs="Times New Roman"/>
                <w:sz w:val="22"/>
                <w:szCs w:val="22"/>
              </w:rPr>
              <w:t xml:space="preserve"> </w:t>
            </w:r>
            <w:proofErr w:type="spellStart"/>
            <w:r w:rsidRPr="007D6EA6">
              <w:rPr>
                <w:rFonts w:ascii="Times New Roman" w:hAnsi="Times New Roman" w:cs="Times New Roman"/>
                <w:sz w:val="22"/>
                <w:szCs w:val="22"/>
              </w:rPr>
              <w:t>Похвистневский</w:t>
            </w:r>
            <w:proofErr w:type="spellEnd"/>
            <w:r w:rsidRPr="007D6EA6">
              <w:rPr>
                <w:rFonts w:ascii="Times New Roman" w:hAnsi="Times New Roman" w:cs="Times New Roman"/>
                <w:sz w:val="22"/>
                <w:szCs w:val="22"/>
              </w:rPr>
              <w:t xml:space="preserve"> «О бюджете района на 201</w:t>
            </w:r>
            <w:r w:rsidR="00DC6D53">
              <w:rPr>
                <w:rFonts w:ascii="Times New Roman" w:hAnsi="Times New Roman" w:cs="Times New Roman"/>
                <w:sz w:val="22"/>
                <w:szCs w:val="22"/>
              </w:rPr>
              <w:t>5</w:t>
            </w:r>
            <w:r w:rsidRPr="007D6EA6">
              <w:rPr>
                <w:rFonts w:ascii="Times New Roman" w:hAnsi="Times New Roman" w:cs="Times New Roman"/>
                <w:sz w:val="22"/>
                <w:szCs w:val="22"/>
              </w:rPr>
              <w:t xml:space="preserve"> год и на плановый период 201</w:t>
            </w:r>
            <w:r w:rsidR="00DC6D53">
              <w:rPr>
                <w:rFonts w:ascii="Times New Roman" w:hAnsi="Times New Roman" w:cs="Times New Roman"/>
                <w:sz w:val="22"/>
                <w:szCs w:val="22"/>
              </w:rPr>
              <w:t>6</w:t>
            </w:r>
            <w:r w:rsidRPr="007D6EA6">
              <w:rPr>
                <w:rFonts w:ascii="Times New Roman" w:hAnsi="Times New Roman" w:cs="Times New Roman"/>
                <w:sz w:val="22"/>
                <w:szCs w:val="22"/>
              </w:rPr>
              <w:t xml:space="preserve"> и 201</w:t>
            </w:r>
            <w:r w:rsidR="00DC6D53">
              <w:rPr>
                <w:rFonts w:ascii="Times New Roman" w:hAnsi="Times New Roman" w:cs="Times New Roman"/>
                <w:sz w:val="22"/>
                <w:szCs w:val="22"/>
              </w:rPr>
              <w:t>7</w:t>
            </w:r>
            <w:r w:rsidRPr="007D6EA6">
              <w:rPr>
                <w:rFonts w:ascii="Times New Roman" w:hAnsi="Times New Roman" w:cs="Times New Roman"/>
                <w:sz w:val="22"/>
                <w:szCs w:val="22"/>
              </w:rPr>
              <w:t xml:space="preserve"> годов» Главе района</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 xml:space="preserve">Финансовое управление Администрации муниципального района </w:t>
            </w:r>
            <w:proofErr w:type="spellStart"/>
            <w:r w:rsidRPr="007D6EA6">
              <w:rPr>
                <w:rFonts w:ascii="Times New Roman" w:hAnsi="Times New Roman" w:cs="Times New Roman"/>
                <w:sz w:val="22"/>
                <w:szCs w:val="22"/>
              </w:rPr>
              <w:t>Похвистневский</w:t>
            </w:r>
            <w:proofErr w:type="spellEnd"/>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01.11.201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16</w:t>
            </w:r>
          </w:p>
        </w:tc>
        <w:tc>
          <w:tcPr>
            <w:tcW w:w="4092"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 xml:space="preserve">Направление </w:t>
            </w:r>
            <w:proofErr w:type="gramStart"/>
            <w:r w:rsidRPr="007D6EA6">
              <w:rPr>
                <w:rFonts w:ascii="Times New Roman" w:hAnsi="Times New Roman" w:cs="Times New Roman"/>
                <w:sz w:val="22"/>
                <w:szCs w:val="22"/>
              </w:rPr>
              <w:t>проекта решения Собрания представителей муниципального района</w:t>
            </w:r>
            <w:proofErr w:type="gramEnd"/>
            <w:r w:rsidRPr="007D6EA6">
              <w:rPr>
                <w:rFonts w:ascii="Times New Roman" w:hAnsi="Times New Roman" w:cs="Times New Roman"/>
                <w:sz w:val="22"/>
                <w:szCs w:val="22"/>
              </w:rPr>
              <w:t xml:space="preserve"> </w:t>
            </w:r>
            <w:proofErr w:type="spellStart"/>
            <w:r w:rsidRPr="007D6EA6">
              <w:rPr>
                <w:rFonts w:ascii="Times New Roman" w:hAnsi="Times New Roman" w:cs="Times New Roman"/>
                <w:sz w:val="22"/>
                <w:szCs w:val="22"/>
              </w:rPr>
              <w:t>Похвистневский</w:t>
            </w:r>
            <w:proofErr w:type="spellEnd"/>
            <w:r w:rsidRPr="007D6EA6">
              <w:rPr>
                <w:rFonts w:ascii="Times New Roman" w:hAnsi="Times New Roman" w:cs="Times New Roman"/>
                <w:sz w:val="22"/>
                <w:szCs w:val="22"/>
              </w:rPr>
              <w:t xml:space="preserve"> «О бюджете района на 201</w:t>
            </w:r>
            <w:r w:rsidR="00DC6D53">
              <w:rPr>
                <w:rFonts w:ascii="Times New Roman" w:hAnsi="Times New Roman" w:cs="Times New Roman"/>
                <w:sz w:val="22"/>
                <w:szCs w:val="22"/>
              </w:rPr>
              <w:t>5</w:t>
            </w:r>
            <w:r w:rsidRPr="007D6EA6">
              <w:rPr>
                <w:rFonts w:ascii="Times New Roman" w:hAnsi="Times New Roman" w:cs="Times New Roman"/>
                <w:sz w:val="22"/>
                <w:szCs w:val="22"/>
              </w:rPr>
              <w:t xml:space="preserve"> год и на плановый период 201</w:t>
            </w:r>
            <w:r w:rsidR="00DC6D53">
              <w:rPr>
                <w:rFonts w:ascii="Times New Roman" w:hAnsi="Times New Roman" w:cs="Times New Roman"/>
                <w:sz w:val="22"/>
                <w:szCs w:val="22"/>
              </w:rPr>
              <w:t>6</w:t>
            </w:r>
            <w:r w:rsidRPr="007D6EA6">
              <w:rPr>
                <w:rFonts w:ascii="Times New Roman" w:hAnsi="Times New Roman" w:cs="Times New Roman"/>
                <w:sz w:val="22"/>
                <w:szCs w:val="22"/>
              </w:rPr>
              <w:t xml:space="preserve"> и 201</w:t>
            </w:r>
            <w:r w:rsidR="00DC6D53">
              <w:rPr>
                <w:rFonts w:ascii="Times New Roman" w:hAnsi="Times New Roman" w:cs="Times New Roman"/>
                <w:sz w:val="22"/>
                <w:szCs w:val="22"/>
              </w:rPr>
              <w:t>7</w:t>
            </w:r>
            <w:r w:rsidRPr="007D6EA6">
              <w:rPr>
                <w:rFonts w:ascii="Times New Roman" w:hAnsi="Times New Roman" w:cs="Times New Roman"/>
                <w:sz w:val="22"/>
                <w:szCs w:val="22"/>
              </w:rPr>
              <w:t xml:space="preserve"> годов» в Собрание представителей района</w:t>
            </w:r>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Заместитель Главы района, руководитель аппарата, Организационный отдел Администрации района</w:t>
            </w:r>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15.11.201</w:t>
            </w:r>
            <w:r w:rsidR="00DC6D53">
              <w:rPr>
                <w:rFonts w:ascii="Times New Roman" w:hAnsi="Times New Roman" w:cs="Times New Roman"/>
                <w:sz w:val="22"/>
                <w:szCs w:val="22"/>
              </w:rPr>
              <w:t>4</w:t>
            </w:r>
          </w:p>
        </w:tc>
      </w:tr>
      <w:tr w:rsidR="009128B9" w:rsidRPr="007040DA" w:rsidTr="00F82DCB">
        <w:tc>
          <w:tcPr>
            <w:tcW w:w="593" w:type="dxa"/>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17</w:t>
            </w:r>
          </w:p>
        </w:tc>
        <w:tc>
          <w:tcPr>
            <w:tcW w:w="4092"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 xml:space="preserve">Подготовка плановых реестров расходных обязательств муниципального района </w:t>
            </w:r>
            <w:proofErr w:type="spellStart"/>
            <w:r w:rsidRPr="007D6EA6">
              <w:rPr>
                <w:rFonts w:ascii="Times New Roman" w:hAnsi="Times New Roman" w:cs="Times New Roman"/>
                <w:sz w:val="22"/>
                <w:szCs w:val="22"/>
              </w:rPr>
              <w:t>Похвистневский</w:t>
            </w:r>
            <w:proofErr w:type="spellEnd"/>
            <w:r w:rsidRPr="007D6EA6">
              <w:rPr>
                <w:rFonts w:ascii="Times New Roman" w:hAnsi="Times New Roman" w:cs="Times New Roman"/>
                <w:sz w:val="22"/>
                <w:szCs w:val="22"/>
              </w:rPr>
              <w:t xml:space="preserve"> на 201</w:t>
            </w:r>
            <w:r w:rsidR="00DC6D53">
              <w:rPr>
                <w:rFonts w:ascii="Times New Roman" w:hAnsi="Times New Roman" w:cs="Times New Roman"/>
                <w:sz w:val="22"/>
                <w:szCs w:val="22"/>
              </w:rPr>
              <w:t>5</w:t>
            </w:r>
            <w:r w:rsidRPr="007D6EA6">
              <w:rPr>
                <w:rFonts w:ascii="Times New Roman" w:hAnsi="Times New Roman" w:cs="Times New Roman"/>
                <w:sz w:val="22"/>
                <w:szCs w:val="22"/>
              </w:rPr>
              <w:t xml:space="preserve"> год и на плановый период 201</w:t>
            </w:r>
            <w:r w:rsidR="00DC6D53">
              <w:rPr>
                <w:rFonts w:ascii="Times New Roman" w:hAnsi="Times New Roman" w:cs="Times New Roman"/>
                <w:sz w:val="22"/>
                <w:szCs w:val="22"/>
              </w:rPr>
              <w:t>6</w:t>
            </w:r>
            <w:r w:rsidRPr="007D6EA6">
              <w:rPr>
                <w:rFonts w:ascii="Times New Roman" w:hAnsi="Times New Roman" w:cs="Times New Roman"/>
                <w:sz w:val="22"/>
                <w:szCs w:val="22"/>
              </w:rPr>
              <w:t xml:space="preserve"> и 201</w:t>
            </w:r>
            <w:r w:rsidR="00DC6D53">
              <w:rPr>
                <w:rFonts w:ascii="Times New Roman" w:hAnsi="Times New Roman" w:cs="Times New Roman"/>
                <w:sz w:val="22"/>
                <w:szCs w:val="22"/>
              </w:rPr>
              <w:t>7</w:t>
            </w:r>
            <w:r w:rsidRPr="007D6EA6">
              <w:rPr>
                <w:rFonts w:ascii="Times New Roman" w:hAnsi="Times New Roman" w:cs="Times New Roman"/>
                <w:sz w:val="22"/>
                <w:szCs w:val="22"/>
              </w:rPr>
              <w:t xml:space="preserve"> годов и представление в Финансовое управление Администрации муниципального района </w:t>
            </w:r>
            <w:proofErr w:type="spellStart"/>
            <w:r w:rsidRPr="007D6EA6">
              <w:rPr>
                <w:rFonts w:ascii="Times New Roman" w:hAnsi="Times New Roman" w:cs="Times New Roman"/>
                <w:sz w:val="22"/>
                <w:szCs w:val="22"/>
              </w:rPr>
              <w:t>Похвистневский</w:t>
            </w:r>
            <w:proofErr w:type="spellEnd"/>
          </w:p>
        </w:tc>
        <w:tc>
          <w:tcPr>
            <w:tcW w:w="3217" w:type="dxa"/>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Главные распорядители бюджетных средств</w:t>
            </w:r>
          </w:p>
        </w:tc>
        <w:tc>
          <w:tcPr>
            <w:tcW w:w="1668" w:type="dxa"/>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До 01.12.201</w:t>
            </w:r>
            <w:r w:rsidR="00DC6D53">
              <w:rPr>
                <w:rFonts w:ascii="Times New Roman" w:hAnsi="Times New Roman" w:cs="Times New Roman"/>
                <w:sz w:val="22"/>
                <w:szCs w:val="22"/>
              </w:rPr>
              <w:t>4</w:t>
            </w:r>
          </w:p>
        </w:tc>
      </w:tr>
      <w:tr w:rsidR="009128B9" w:rsidRPr="007040DA" w:rsidTr="00F82DCB">
        <w:tc>
          <w:tcPr>
            <w:tcW w:w="593" w:type="dxa"/>
            <w:tcBorders>
              <w:top w:val="single" w:sz="4" w:space="0" w:color="000000"/>
              <w:left w:val="single" w:sz="4" w:space="0" w:color="000000"/>
              <w:bottom w:val="single" w:sz="4" w:space="0" w:color="000000"/>
              <w:right w:val="single" w:sz="4" w:space="0" w:color="000000"/>
            </w:tcBorders>
          </w:tcPr>
          <w:p w:rsidR="009128B9" w:rsidRPr="007D6EA6" w:rsidRDefault="009128B9" w:rsidP="00F82DCB">
            <w:pPr>
              <w:jc w:val="center"/>
              <w:rPr>
                <w:rFonts w:ascii="Times New Roman" w:hAnsi="Times New Roman" w:cs="Times New Roman"/>
                <w:sz w:val="22"/>
                <w:szCs w:val="22"/>
              </w:rPr>
            </w:pPr>
            <w:r w:rsidRPr="007D6EA6">
              <w:rPr>
                <w:rFonts w:ascii="Times New Roman" w:hAnsi="Times New Roman" w:cs="Times New Roman"/>
                <w:sz w:val="22"/>
                <w:szCs w:val="22"/>
              </w:rPr>
              <w:t>18</w:t>
            </w:r>
          </w:p>
        </w:tc>
        <w:tc>
          <w:tcPr>
            <w:tcW w:w="4092" w:type="dxa"/>
            <w:tcBorders>
              <w:top w:val="single" w:sz="4" w:space="0" w:color="000000"/>
              <w:left w:val="single" w:sz="4" w:space="0" w:color="000000"/>
              <w:bottom w:val="single" w:sz="4" w:space="0" w:color="000000"/>
              <w:right w:val="single" w:sz="4" w:space="0" w:color="000000"/>
            </w:tcBorders>
          </w:tcPr>
          <w:p w:rsidR="009128B9" w:rsidRPr="007D6EA6" w:rsidRDefault="009128B9" w:rsidP="00DC6D53">
            <w:pPr>
              <w:rPr>
                <w:rFonts w:ascii="Times New Roman" w:hAnsi="Times New Roman" w:cs="Times New Roman"/>
                <w:sz w:val="22"/>
                <w:szCs w:val="22"/>
              </w:rPr>
            </w:pPr>
            <w:r w:rsidRPr="007D6EA6">
              <w:rPr>
                <w:rFonts w:ascii="Times New Roman" w:hAnsi="Times New Roman" w:cs="Times New Roman"/>
                <w:sz w:val="22"/>
                <w:szCs w:val="22"/>
              </w:rPr>
              <w:t>Формирование, утверждение и доведение до  муниципальных бюджетных и автономных учреждений муниципальных заданий на 201</w:t>
            </w:r>
            <w:r w:rsidR="00DC6D53">
              <w:rPr>
                <w:rFonts w:ascii="Times New Roman" w:hAnsi="Times New Roman" w:cs="Times New Roman"/>
                <w:sz w:val="22"/>
                <w:szCs w:val="22"/>
              </w:rPr>
              <w:t>5</w:t>
            </w:r>
            <w:r w:rsidRPr="007D6EA6">
              <w:rPr>
                <w:rFonts w:ascii="Times New Roman" w:hAnsi="Times New Roman" w:cs="Times New Roman"/>
                <w:sz w:val="22"/>
                <w:szCs w:val="22"/>
              </w:rPr>
              <w:t xml:space="preserve"> год  и на плановый период 201</w:t>
            </w:r>
            <w:r w:rsidR="00DC6D53">
              <w:rPr>
                <w:rFonts w:ascii="Times New Roman" w:hAnsi="Times New Roman" w:cs="Times New Roman"/>
                <w:sz w:val="22"/>
                <w:szCs w:val="22"/>
              </w:rPr>
              <w:t>6</w:t>
            </w:r>
            <w:r w:rsidRPr="007D6EA6">
              <w:rPr>
                <w:rFonts w:ascii="Times New Roman" w:hAnsi="Times New Roman" w:cs="Times New Roman"/>
                <w:sz w:val="22"/>
                <w:szCs w:val="22"/>
              </w:rPr>
              <w:t xml:space="preserve"> и 201</w:t>
            </w:r>
            <w:r w:rsidR="00DC6D53">
              <w:rPr>
                <w:rFonts w:ascii="Times New Roman" w:hAnsi="Times New Roman" w:cs="Times New Roman"/>
                <w:sz w:val="22"/>
                <w:szCs w:val="22"/>
              </w:rPr>
              <w:t>7</w:t>
            </w:r>
            <w:r w:rsidRPr="007D6EA6">
              <w:rPr>
                <w:rFonts w:ascii="Times New Roman" w:hAnsi="Times New Roman" w:cs="Times New Roman"/>
                <w:sz w:val="22"/>
                <w:szCs w:val="22"/>
              </w:rPr>
              <w:t xml:space="preserve"> годов</w:t>
            </w:r>
          </w:p>
        </w:tc>
        <w:tc>
          <w:tcPr>
            <w:tcW w:w="3217" w:type="dxa"/>
            <w:tcBorders>
              <w:top w:val="single" w:sz="4" w:space="0" w:color="000000"/>
              <w:left w:val="single" w:sz="4" w:space="0" w:color="000000"/>
              <w:bottom w:val="single" w:sz="4" w:space="0" w:color="000000"/>
              <w:right w:val="single" w:sz="4" w:space="0" w:color="000000"/>
            </w:tcBorders>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 xml:space="preserve">Заместитель Главы района, руководитель аппарата, Организационный отдел Администрации района </w:t>
            </w:r>
          </w:p>
        </w:tc>
        <w:tc>
          <w:tcPr>
            <w:tcW w:w="1668" w:type="dxa"/>
            <w:tcBorders>
              <w:top w:val="single" w:sz="4" w:space="0" w:color="000000"/>
              <w:left w:val="single" w:sz="4" w:space="0" w:color="000000"/>
              <w:bottom w:val="single" w:sz="4" w:space="0" w:color="000000"/>
              <w:right w:val="single" w:sz="4" w:space="0" w:color="000000"/>
            </w:tcBorders>
          </w:tcPr>
          <w:p w:rsidR="009128B9" w:rsidRPr="007D6EA6" w:rsidRDefault="009128B9" w:rsidP="00F82DCB">
            <w:pPr>
              <w:rPr>
                <w:rFonts w:ascii="Times New Roman" w:hAnsi="Times New Roman" w:cs="Times New Roman"/>
                <w:sz w:val="22"/>
                <w:szCs w:val="22"/>
              </w:rPr>
            </w:pPr>
            <w:r w:rsidRPr="007D6EA6">
              <w:rPr>
                <w:rFonts w:ascii="Times New Roman" w:hAnsi="Times New Roman" w:cs="Times New Roman"/>
                <w:sz w:val="22"/>
                <w:szCs w:val="22"/>
              </w:rPr>
              <w:t>Не позднее 01.01.201</w:t>
            </w:r>
            <w:r w:rsidR="00DC6D53">
              <w:rPr>
                <w:rFonts w:ascii="Times New Roman" w:hAnsi="Times New Roman" w:cs="Times New Roman"/>
                <w:sz w:val="22"/>
                <w:szCs w:val="22"/>
              </w:rPr>
              <w:t>4</w:t>
            </w:r>
          </w:p>
          <w:p w:rsidR="009128B9" w:rsidRPr="007D6EA6" w:rsidRDefault="009128B9" w:rsidP="00F82DCB">
            <w:pPr>
              <w:rPr>
                <w:rFonts w:ascii="Times New Roman" w:hAnsi="Times New Roman" w:cs="Times New Roman"/>
                <w:sz w:val="22"/>
                <w:szCs w:val="22"/>
              </w:rPr>
            </w:pPr>
          </w:p>
        </w:tc>
      </w:tr>
    </w:tbl>
    <w:p w:rsidR="009128B9" w:rsidRDefault="009128B9"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p w:rsidR="00A92EEB" w:rsidRDefault="00A92EEB" w:rsidP="009128B9">
      <w:pPr>
        <w:pStyle w:val="ConsPlusTitle0"/>
        <w:widowControl/>
        <w:jc w:val="both"/>
        <w:rPr>
          <w:sz w:val="18"/>
          <w:szCs w:val="18"/>
        </w:rPr>
      </w:pPr>
    </w:p>
    <w:sectPr w:rsidR="00A92EEB" w:rsidSect="002E52CA">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91615"/>
    <w:multiLevelType w:val="hybridMultilevel"/>
    <w:tmpl w:val="E2A2FAA2"/>
    <w:lvl w:ilvl="0" w:tplc="7C40488E">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B16"/>
    <w:rsid w:val="00001ECA"/>
    <w:rsid w:val="0000439B"/>
    <w:rsid w:val="0000516A"/>
    <w:rsid w:val="00030433"/>
    <w:rsid w:val="00037684"/>
    <w:rsid w:val="00042D22"/>
    <w:rsid w:val="0004301B"/>
    <w:rsid w:val="00043DF4"/>
    <w:rsid w:val="000441AF"/>
    <w:rsid w:val="00046C54"/>
    <w:rsid w:val="00051B46"/>
    <w:rsid w:val="00052B1B"/>
    <w:rsid w:val="00054594"/>
    <w:rsid w:val="00054CE1"/>
    <w:rsid w:val="000574DB"/>
    <w:rsid w:val="00061277"/>
    <w:rsid w:val="000738C4"/>
    <w:rsid w:val="00076A4C"/>
    <w:rsid w:val="00077EFB"/>
    <w:rsid w:val="00080FC2"/>
    <w:rsid w:val="00082067"/>
    <w:rsid w:val="00083985"/>
    <w:rsid w:val="00084247"/>
    <w:rsid w:val="000856C2"/>
    <w:rsid w:val="00085DAF"/>
    <w:rsid w:val="00096C95"/>
    <w:rsid w:val="000A14FD"/>
    <w:rsid w:val="000A1946"/>
    <w:rsid w:val="000A3ED0"/>
    <w:rsid w:val="000A6BD9"/>
    <w:rsid w:val="000B617D"/>
    <w:rsid w:val="000C34EE"/>
    <w:rsid w:val="000C5B76"/>
    <w:rsid w:val="000D4CE5"/>
    <w:rsid w:val="000D655E"/>
    <w:rsid w:val="000E0100"/>
    <w:rsid w:val="000E0C59"/>
    <w:rsid w:val="000E4FB0"/>
    <w:rsid w:val="000E5412"/>
    <w:rsid w:val="000E696B"/>
    <w:rsid w:val="001045A2"/>
    <w:rsid w:val="00105F39"/>
    <w:rsid w:val="001062F2"/>
    <w:rsid w:val="001163E6"/>
    <w:rsid w:val="00116587"/>
    <w:rsid w:val="00123B7C"/>
    <w:rsid w:val="00126124"/>
    <w:rsid w:val="00131F6A"/>
    <w:rsid w:val="00133931"/>
    <w:rsid w:val="0013462C"/>
    <w:rsid w:val="001429A7"/>
    <w:rsid w:val="00142C17"/>
    <w:rsid w:val="00144B5C"/>
    <w:rsid w:val="00145E4E"/>
    <w:rsid w:val="00145F9C"/>
    <w:rsid w:val="0014774D"/>
    <w:rsid w:val="00156904"/>
    <w:rsid w:val="00164607"/>
    <w:rsid w:val="00165420"/>
    <w:rsid w:val="00166E14"/>
    <w:rsid w:val="0017213A"/>
    <w:rsid w:val="00175CB1"/>
    <w:rsid w:val="001802AE"/>
    <w:rsid w:val="00180EC9"/>
    <w:rsid w:val="00181273"/>
    <w:rsid w:val="001A0C84"/>
    <w:rsid w:val="001A1018"/>
    <w:rsid w:val="001A43D4"/>
    <w:rsid w:val="001A6AD6"/>
    <w:rsid w:val="001B193F"/>
    <w:rsid w:val="001B22AD"/>
    <w:rsid w:val="001B41E6"/>
    <w:rsid w:val="001B4393"/>
    <w:rsid w:val="001B7F51"/>
    <w:rsid w:val="001C0293"/>
    <w:rsid w:val="001C03ED"/>
    <w:rsid w:val="001D1140"/>
    <w:rsid w:val="001D2EE2"/>
    <w:rsid w:val="001E372C"/>
    <w:rsid w:val="001E5DC2"/>
    <w:rsid w:val="001F1295"/>
    <w:rsid w:val="001F2CFC"/>
    <w:rsid w:val="001F4C4D"/>
    <w:rsid w:val="001F5F0C"/>
    <w:rsid w:val="001F6E6B"/>
    <w:rsid w:val="00211504"/>
    <w:rsid w:val="00213B17"/>
    <w:rsid w:val="00215C5F"/>
    <w:rsid w:val="00232CA7"/>
    <w:rsid w:val="002335C4"/>
    <w:rsid w:val="00236B2B"/>
    <w:rsid w:val="00246E73"/>
    <w:rsid w:val="00247EE8"/>
    <w:rsid w:val="0026149D"/>
    <w:rsid w:val="00261508"/>
    <w:rsid w:val="00261744"/>
    <w:rsid w:val="0026734B"/>
    <w:rsid w:val="00270D20"/>
    <w:rsid w:val="002716C2"/>
    <w:rsid w:val="00271993"/>
    <w:rsid w:val="0028239C"/>
    <w:rsid w:val="002828C0"/>
    <w:rsid w:val="00294403"/>
    <w:rsid w:val="002A09EB"/>
    <w:rsid w:val="002A102A"/>
    <w:rsid w:val="002A5189"/>
    <w:rsid w:val="002A6B8B"/>
    <w:rsid w:val="002B733A"/>
    <w:rsid w:val="002C07B7"/>
    <w:rsid w:val="002C1A6C"/>
    <w:rsid w:val="002E0E00"/>
    <w:rsid w:val="002E1295"/>
    <w:rsid w:val="002E16A1"/>
    <w:rsid w:val="002E52CA"/>
    <w:rsid w:val="002F33C9"/>
    <w:rsid w:val="0030331F"/>
    <w:rsid w:val="00311ABB"/>
    <w:rsid w:val="0031292B"/>
    <w:rsid w:val="0031301E"/>
    <w:rsid w:val="003173D8"/>
    <w:rsid w:val="00321A32"/>
    <w:rsid w:val="003259FF"/>
    <w:rsid w:val="00326919"/>
    <w:rsid w:val="00327F0F"/>
    <w:rsid w:val="00331B5E"/>
    <w:rsid w:val="00334DEC"/>
    <w:rsid w:val="00335AC3"/>
    <w:rsid w:val="00341693"/>
    <w:rsid w:val="00341E03"/>
    <w:rsid w:val="0034335D"/>
    <w:rsid w:val="00344254"/>
    <w:rsid w:val="003442D2"/>
    <w:rsid w:val="00344435"/>
    <w:rsid w:val="00344BA6"/>
    <w:rsid w:val="00345E98"/>
    <w:rsid w:val="003478CC"/>
    <w:rsid w:val="00347D45"/>
    <w:rsid w:val="00350A11"/>
    <w:rsid w:val="0035441B"/>
    <w:rsid w:val="00355D6F"/>
    <w:rsid w:val="00356E0C"/>
    <w:rsid w:val="00361488"/>
    <w:rsid w:val="00363AB8"/>
    <w:rsid w:val="003754BD"/>
    <w:rsid w:val="00377569"/>
    <w:rsid w:val="00381B6A"/>
    <w:rsid w:val="00384F64"/>
    <w:rsid w:val="003853F4"/>
    <w:rsid w:val="003878C3"/>
    <w:rsid w:val="00394CF2"/>
    <w:rsid w:val="00395EA9"/>
    <w:rsid w:val="003975F6"/>
    <w:rsid w:val="003A0736"/>
    <w:rsid w:val="003A4565"/>
    <w:rsid w:val="003A5AA0"/>
    <w:rsid w:val="003A6CC5"/>
    <w:rsid w:val="003A6DB2"/>
    <w:rsid w:val="003A720E"/>
    <w:rsid w:val="003A7A0E"/>
    <w:rsid w:val="003B267A"/>
    <w:rsid w:val="003B3883"/>
    <w:rsid w:val="003B7524"/>
    <w:rsid w:val="003C2C6F"/>
    <w:rsid w:val="003C485A"/>
    <w:rsid w:val="003C4A17"/>
    <w:rsid w:val="003D0F28"/>
    <w:rsid w:val="003D21DE"/>
    <w:rsid w:val="003D4C7D"/>
    <w:rsid w:val="003D61D8"/>
    <w:rsid w:val="003E4F4B"/>
    <w:rsid w:val="003E64AF"/>
    <w:rsid w:val="003E690D"/>
    <w:rsid w:val="003F1813"/>
    <w:rsid w:val="003F3F79"/>
    <w:rsid w:val="003F597D"/>
    <w:rsid w:val="003F5E24"/>
    <w:rsid w:val="00402FA5"/>
    <w:rsid w:val="00412A5A"/>
    <w:rsid w:val="0041300C"/>
    <w:rsid w:val="00417A4B"/>
    <w:rsid w:val="00424D07"/>
    <w:rsid w:val="00430A80"/>
    <w:rsid w:val="00431081"/>
    <w:rsid w:val="00437CB1"/>
    <w:rsid w:val="00441307"/>
    <w:rsid w:val="00442265"/>
    <w:rsid w:val="004427D9"/>
    <w:rsid w:val="00447199"/>
    <w:rsid w:val="00447564"/>
    <w:rsid w:val="004537E3"/>
    <w:rsid w:val="004562E3"/>
    <w:rsid w:val="00462FD9"/>
    <w:rsid w:val="00470AA5"/>
    <w:rsid w:val="00470D38"/>
    <w:rsid w:val="00471BE1"/>
    <w:rsid w:val="004720D8"/>
    <w:rsid w:val="0047270A"/>
    <w:rsid w:val="0048231A"/>
    <w:rsid w:val="004823CC"/>
    <w:rsid w:val="0048521D"/>
    <w:rsid w:val="00487F5D"/>
    <w:rsid w:val="004966E4"/>
    <w:rsid w:val="004A31F0"/>
    <w:rsid w:val="004A3A1D"/>
    <w:rsid w:val="004A5116"/>
    <w:rsid w:val="004B0430"/>
    <w:rsid w:val="004C1C10"/>
    <w:rsid w:val="004C56A6"/>
    <w:rsid w:val="004D1BF3"/>
    <w:rsid w:val="004D2385"/>
    <w:rsid w:val="004D51E4"/>
    <w:rsid w:val="004D5F37"/>
    <w:rsid w:val="004E05EA"/>
    <w:rsid w:val="004E1E33"/>
    <w:rsid w:val="004E47FD"/>
    <w:rsid w:val="004E76A9"/>
    <w:rsid w:val="004F51E1"/>
    <w:rsid w:val="004F58AA"/>
    <w:rsid w:val="0050580A"/>
    <w:rsid w:val="00506ABB"/>
    <w:rsid w:val="00510AC9"/>
    <w:rsid w:val="0051237B"/>
    <w:rsid w:val="00517AB1"/>
    <w:rsid w:val="005211BE"/>
    <w:rsid w:val="00532E2B"/>
    <w:rsid w:val="00534195"/>
    <w:rsid w:val="00542722"/>
    <w:rsid w:val="0054406E"/>
    <w:rsid w:val="00544246"/>
    <w:rsid w:val="00545312"/>
    <w:rsid w:val="005516B2"/>
    <w:rsid w:val="00564EF1"/>
    <w:rsid w:val="00572F04"/>
    <w:rsid w:val="00577B7D"/>
    <w:rsid w:val="00583737"/>
    <w:rsid w:val="00585149"/>
    <w:rsid w:val="00587F38"/>
    <w:rsid w:val="00590CA5"/>
    <w:rsid w:val="005913CA"/>
    <w:rsid w:val="00595174"/>
    <w:rsid w:val="0059518A"/>
    <w:rsid w:val="0059587C"/>
    <w:rsid w:val="005A0738"/>
    <w:rsid w:val="005A2EEB"/>
    <w:rsid w:val="005A56AA"/>
    <w:rsid w:val="005A6AE8"/>
    <w:rsid w:val="005B2FE8"/>
    <w:rsid w:val="005B4B18"/>
    <w:rsid w:val="005C75DE"/>
    <w:rsid w:val="005C7B03"/>
    <w:rsid w:val="005D136B"/>
    <w:rsid w:val="005D53BF"/>
    <w:rsid w:val="005D57AA"/>
    <w:rsid w:val="005D624E"/>
    <w:rsid w:val="005E2B89"/>
    <w:rsid w:val="005E7AB6"/>
    <w:rsid w:val="005F0CAB"/>
    <w:rsid w:val="005F1ECB"/>
    <w:rsid w:val="005F5E28"/>
    <w:rsid w:val="005F7A86"/>
    <w:rsid w:val="006057ED"/>
    <w:rsid w:val="00610EDB"/>
    <w:rsid w:val="006131D3"/>
    <w:rsid w:val="00613BBE"/>
    <w:rsid w:val="006152BB"/>
    <w:rsid w:val="00616CC1"/>
    <w:rsid w:val="0062049A"/>
    <w:rsid w:val="00621941"/>
    <w:rsid w:val="006240ED"/>
    <w:rsid w:val="00624445"/>
    <w:rsid w:val="0062696D"/>
    <w:rsid w:val="006335FF"/>
    <w:rsid w:val="006348D1"/>
    <w:rsid w:val="00634B83"/>
    <w:rsid w:val="0063653E"/>
    <w:rsid w:val="00640A08"/>
    <w:rsid w:val="00641B88"/>
    <w:rsid w:val="0064201D"/>
    <w:rsid w:val="00645E05"/>
    <w:rsid w:val="00646D98"/>
    <w:rsid w:val="0064724F"/>
    <w:rsid w:val="0065183E"/>
    <w:rsid w:val="00662B62"/>
    <w:rsid w:val="0066617F"/>
    <w:rsid w:val="00666716"/>
    <w:rsid w:val="0066783B"/>
    <w:rsid w:val="00670700"/>
    <w:rsid w:val="0067084E"/>
    <w:rsid w:val="00674781"/>
    <w:rsid w:val="00680F0C"/>
    <w:rsid w:val="00684B74"/>
    <w:rsid w:val="0068798A"/>
    <w:rsid w:val="00693578"/>
    <w:rsid w:val="00693F3D"/>
    <w:rsid w:val="00694FEC"/>
    <w:rsid w:val="006972C6"/>
    <w:rsid w:val="006A0813"/>
    <w:rsid w:val="006A3698"/>
    <w:rsid w:val="006B0742"/>
    <w:rsid w:val="006B07F2"/>
    <w:rsid w:val="006B5EFD"/>
    <w:rsid w:val="006C34AD"/>
    <w:rsid w:val="006C3DB8"/>
    <w:rsid w:val="006C5AB6"/>
    <w:rsid w:val="006C740B"/>
    <w:rsid w:val="006D2653"/>
    <w:rsid w:val="006D3EDD"/>
    <w:rsid w:val="006D50F0"/>
    <w:rsid w:val="006E0F60"/>
    <w:rsid w:val="006E2998"/>
    <w:rsid w:val="006E5819"/>
    <w:rsid w:val="006F4D6E"/>
    <w:rsid w:val="0070431F"/>
    <w:rsid w:val="00705CEC"/>
    <w:rsid w:val="007140EF"/>
    <w:rsid w:val="007150EB"/>
    <w:rsid w:val="007211B5"/>
    <w:rsid w:val="00721EAB"/>
    <w:rsid w:val="0072284F"/>
    <w:rsid w:val="00723998"/>
    <w:rsid w:val="00725A37"/>
    <w:rsid w:val="00727601"/>
    <w:rsid w:val="00730A50"/>
    <w:rsid w:val="007323BB"/>
    <w:rsid w:val="007429DA"/>
    <w:rsid w:val="007453E3"/>
    <w:rsid w:val="007501E0"/>
    <w:rsid w:val="0075286E"/>
    <w:rsid w:val="007570D7"/>
    <w:rsid w:val="00762F2B"/>
    <w:rsid w:val="00765165"/>
    <w:rsid w:val="007662E1"/>
    <w:rsid w:val="00775AFA"/>
    <w:rsid w:val="007779B8"/>
    <w:rsid w:val="007804D3"/>
    <w:rsid w:val="0078365A"/>
    <w:rsid w:val="00784BEC"/>
    <w:rsid w:val="00791F13"/>
    <w:rsid w:val="007A33FD"/>
    <w:rsid w:val="007A3FE0"/>
    <w:rsid w:val="007A42FF"/>
    <w:rsid w:val="007A787A"/>
    <w:rsid w:val="007C5B1A"/>
    <w:rsid w:val="007C72D3"/>
    <w:rsid w:val="007D0C4A"/>
    <w:rsid w:val="007D5568"/>
    <w:rsid w:val="007D55D8"/>
    <w:rsid w:val="007D6302"/>
    <w:rsid w:val="007D693A"/>
    <w:rsid w:val="007D7B40"/>
    <w:rsid w:val="007E02AA"/>
    <w:rsid w:val="007E0A5B"/>
    <w:rsid w:val="007E1192"/>
    <w:rsid w:val="007E372B"/>
    <w:rsid w:val="007F0F7E"/>
    <w:rsid w:val="007F20AF"/>
    <w:rsid w:val="007F2397"/>
    <w:rsid w:val="007F34A9"/>
    <w:rsid w:val="007F6223"/>
    <w:rsid w:val="007F6866"/>
    <w:rsid w:val="007F75DA"/>
    <w:rsid w:val="008042E2"/>
    <w:rsid w:val="00810633"/>
    <w:rsid w:val="00811DF1"/>
    <w:rsid w:val="00821C92"/>
    <w:rsid w:val="00824015"/>
    <w:rsid w:val="008258F7"/>
    <w:rsid w:val="00832187"/>
    <w:rsid w:val="0083649D"/>
    <w:rsid w:val="00850811"/>
    <w:rsid w:val="00853D51"/>
    <w:rsid w:val="008542BA"/>
    <w:rsid w:val="00855CEC"/>
    <w:rsid w:val="00857DE4"/>
    <w:rsid w:val="00860311"/>
    <w:rsid w:val="00864BCD"/>
    <w:rsid w:val="00867FD7"/>
    <w:rsid w:val="00870483"/>
    <w:rsid w:val="0087389B"/>
    <w:rsid w:val="0088150C"/>
    <w:rsid w:val="00881DDF"/>
    <w:rsid w:val="008835A2"/>
    <w:rsid w:val="00883B74"/>
    <w:rsid w:val="00890E21"/>
    <w:rsid w:val="0089172F"/>
    <w:rsid w:val="00892CFE"/>
    <w:rsid w:val="00897E83"/>
    <w:rsid w:val="008A796E"/>
    <w:rsid w:val="008B035B"/>
    <w:rsid w:val="008B572A"/>
    <w:rsid w:val="008B65D8"/>
    <w:rsid w:val="008B7C34"/>
    <w:rsid w:val="008C09A6"/>
    <w:rsid w:val="008C544B"/>
    <w:rsid w:val="008C5947"/>
    <w:rsid w:val="008D03F8"/>
    <w:rsid w:val="008D5571"/>
    <w:rsid w:val="008E3F2D"/>
    <w:rsid w:val="008E3FC7"/>
    <w:rsid w:val="008E469B"/>
    <w:rsid w:val="008E5173"/>
    <w:rsid w:val="008E5A0F"/>
    <w:rsid w:val="008E78D0"/>
    <w:rsid w:val="008F27C4"/>
    <w:rsid w:val="008F287B"/>
    <w:rsid w:val="008F6E57"/>
    <w:rsid w:val="0090186C"/>
    <w:rsid w:val="009030AC"/>
    <w:rsid w:val="009059C2"/>
    <w:rsid w:val="00911B3A"/>
    <w:rsid w:val="00911C97"/>
    <w:rsid w:val="00912130"/>
    <w:rsid w:val="009128B9"/>
    <w:rsid w:val="009137ED"/>
    <w:rsid w:val="00916633"/>
    <w:rsid w:val="009248A6"/>
    <w:rsid w:val="00925C64"/>
    <w:rsid w:val="00932C2E"/>
    <w:rsid w:val="009335DD"/>
    <w:rsid w:val="00934CB4"/>
    <w:rsid w:val="009351DE"/>
    <w:rsid w:val="00935541"/>
    <w:rsid w:val="00943B22"/>
    <w:rsid w:val="00945867"/>
    <w:rsid w:val="0094610C"/>
    <w:rsid w:val="00946EF1"/>
    <w:rsid w:val="0095391C"/>
    <w:rsid w:val="00964B7A"/>
    <w:rsid w:val="00966FC4"/>
    <w:rsid w:val="00973E84"/>
    <w:rsid w:val="00981C91"/>
    <w:rsid w:val="00985EBD"/>
    <w:rsid w:val="00990823"/>
    <w:rsid w:val="009A1D2F"/>
    <w:rsid w:val="009A2FB0"/>
    <w:rsid w:val="009A3577"/>
    <w:rsid w:val="009B1C2D"/>
    <w:rsid w:val="009B2D01"/>
    <w:rsid w:val="009B523F"/>
    <w:rsid w:val="009C0740"/>
    <w:rsid w:val="009C1A55"/>
    <w:rsid w:val="009C2132"/>
    <w:rsid w:val="009C2347"/>
    <w:rsid w:val="009C2DEA"/>
    <w:rsid w:val="009C5439"/>
    <w:rsid w:val="009D4599"/>
    <w:rsid w:val="009D5192"/>
    <w:rsid w:val="009D768E"/>
    <w:rsid w:val="009E412F"/>
    <w:rsid w:val="009E4300"/>
    <w:rsid w:val="009E5367"/>
    <w:rsid w:val="009F18D2"/>
    <w:rsid w:val="009F1DE0"/>
    <w:rsid w:val="009F7C0F"/>
    <w:rsid w:val="009F7C13"/>
    <w:rsid w:val="00A1275C"/>
    <w:rsid w:val="00A1665D"/>
    <w:rsid w:val="00A2235C"/>
    <w:rsid w:val="00A22ADD"/>
    <w:rsid w:val="00A23AED"/>
    <w:rsid w:val="00A26608"/>
    <w:rsid w:val="00A34371"/>
    <w:rsid w:val="00A352A8"/>
    <w:rsid w:val="00A36735"/>
    <w:rsid w:val="00A450AA"/>
    <w:rsid w:val="00A51F8B"/>
    <w:rsid w:val="00A55108"/>
    <w:rsid w:val="00A56D6E"/>
    <w:rsid w:val="00A60806"/>
    <w:rsid w:val="00A71F95"/>
    <w:rsid w:val="00A748F4"/>
    <w:rsid w:val="00A81984"/>
    <w:rsid w:val="00A92EEB"/>
    <w:rsid w:val="00A942E0"/>
    <w:rsid w:val="00AA1942"/>
    <w:rsid w:val="00AA1EA4"/>
    <w:rsid w:val="00AA5294"/>
    <w:rsid w:val="00AA7E83"/>
    <w:rsid w:val="00AB0066"/>
    <w:rsid w:val="00AB13FE"/>
    <w:rsid w:val="00AB283C"/>
    <w:rsid w:val="00AB35F2"/>
    <w:rsid w:val="00AB430F"/>
    <w:rsid w:val="00AB6A96"/>
    <w:rsid w:val="00AB7827"/>
    <w:rsid w:val="00AC6D97"/>
    <w:rsid w:val="00AD0C1E"/>
    <w:rsid w:val="00AE123E"/>
    <w:rsid w:val="00AF08AC"/>
    <w:rsid w:val="00AF26D0"/>
    <w:rsid w:val="00AF3152"/>
    <w:rsid w:val="00AF3A6C"/>
    <w:rsid w:val="00AF75E7"/>
    <w:rsid w:val="00B05E59"/>
    <w:rsid w:val="00B10C96"/>
    <w:rsid w:val="00B139A6"/>
    <w:rsid w:val="00B13F0C"/>
    <w:rsid w:val="00B23A48"/>
    <w:rsid w:val="00B269A8"/>
    <w:rsid w:val="00B35189"/>
    <w:rsid w:val="00B36049"/>
    <w:rsid w:val="00B45E3E"/>
    <w:rsid w:val="00B46855"/>
    <w:rsid w:val="00B46B4A"/>
    <w:rsid w:val="00B47987"/>
    <w:rsid w:val="00B47AD7"/>
    <w:rsid w:val="00B52627"/>
    <w:rsid w:val="00B638A5"/>
    <w:rsid w:val="00B6438D"/>
    <w:rsid w:val="00B66B46"/>
    <w:rsid w:val="00B66FFD"/>
    <w:rsid w:val="00B71EB7"/>
    <w:rsid w:val="00B76228"/>
    <w:rsid w:val="00B83AF1"/>
    <w:rsid w:val="00B84585"/>
    <w:rsid w:val="00B9028D"/>
    <w:rsid w:val="00B9578B"/>
    <w:rsid w:val="00BA1D3E"/>
    <w:rsid w:val="00BA4CF4"/>
    <w:rsid w:val="00BA4FC1"/>
    <w:rsid w:val="00BA62B0"/>
    <w:rsid w:val="00BC1524"/>
    <w:rsid w:val="00BC523F"/>
    <w:rsid w:val="00BC7344"/>
    <w:rsid w:val="00BD03FF"/>
    <w:rsid w:val="00BE05D9"/>
    <w:rsid w:val="00BE1E93"/>
    <w:rsid w:val="00BE5616"/>
    <w:rsid w:val="00BE700F"/>
    <w:rsid w:val="00BF115D"/>
    <w:rsid w:val="00BF4139"/>
    <w:rsid w:val="00BF4BD3"/>
    <w:rsid w:val="00BF73C9"/>
    <w:rsid w:val="00C025E5"/>
    <w:rsid w:val="00C03C6F"/>
    <w:rsid w:val="00C044BD"/>
    <w:rsid w:val="00C0456B"/>
    <w:rsid w:val="00C10BEF"/>
    <w:rsid w:val="00C13B25"/>
    <w:rsid w:val="00C16488"/>
    <w:rsid w:val="00C24017"/>
    <w:rsid w:val="00C26703"/>
    <w:rsid w:val="00C3144C"/>
    <w:rsid w:val="00C32842"/>
    <w:rsid w:val="00C3412B"/>
    <w:rsid w:val="00C34B95"/>
    <w:rsid w:val="00C35FFD"/>
    <w:rsid w:val="00C37433"/>
    <w:rsid w:val="00C42197"/>
    <w:rsid w:val="00C4560C"/>
    <w:rsid w:val="00C520E1"/>
    <w:rsid w:val="00C55123"/>
    <w:rsid w:val="00C611F9"/>
    <w:rsid w:val="00C61D73"/>
    <w:rsid w:val="00C61EA8"/>
    <w:rsid w:val="00C6486E"/>
    <w:rsid w:val="00C73FBC"/>
    <w:rsid w:val="00C77C89"/>
    <w:rsid w:val="00C8017A"/>
    <w:rsid w:val="00C81FAC"/>
    <w:rsid w:val="00C82852"/>
    <w:rsid w:val="00C83DD8"/>
    <w:rsid w:val="00C86DB9"/>
    <w:rsid w:val="00C9043B"/>
    <w:rsid w:val="00C91876"/>
    <w:rsid w:val="00CA3FBC"/>
    <w:rsid w:val="00CB1D0B"/>
    <w:rsid w:val="00CB3D2A"/>
    <w:rsid w:val="00CC1387"/>
    <w:rsid w:val="00CC1966"/>
    <w:rsid w:val="00CC5575"/>
    <w:rsid w:val="00CD0AC3"/>
    <w:rsid w:val="00CF1FEF"/>
    <w:rsid w:val="00CF6323"/>
    <w:rsid w:val="00D0697C"/>
    <w:rsid w:val="00D126CA"/>
    <w:rsid w:val="00D175D0"/>
    <w:rsid w:val="00D21E21"/>
    <w:rsid w:val="00D22183"/>
    <w:rsid w:val="00D22B16"/>
    <w:rsid w:val="00D3152E"/>
    <w:rsid w:val="00D32131"/>
    <w:rsid w:val="00D32BBB"/>
    <w:rsid w:val="00D349B2"/>
    <w:rsid w:val="00D37E5C"/>
    <w:rsid w:val="00D45E68"/>
    <w:rsid w:val="00D4727A"/>
    <w:rsid w:val="00D502FC"/>
    <w:rsid w:val="00D52299"/>
    <w:rsid w:val="00D64470"/>
    <w:rsid w:val="00D809D8"/>
    <w:rsid w:val="00D9054D"/>
    <w:rsid w:val="00D96129"/>
    <w:rsid w:val="00DA1892"/>
    <w:rsid w:val="00DA3081"/>
    <w:rsid w:val="00DA6E74"/>
    <w:rsid w:val="00DB2736"/>
    <w:rsid w:val="00DB5381"/>
    <w:rsid w:val="00DC5D5C"/>
    <w:rsid w:val="00DC6D53"/>
    <w:rsid w:val="00DD0B5B"/>
    <w:rsid w:val="00DD18A4"/>
    <w:rsid w:val="00DD2193"/>
    <w:rsid w:val="00DD585D"/>
    <w:rsid w:val="00DD7A00"/>
    <w:rsid w:val="00DE11CE"/>
    <w:rsid w:val="00DE299B"/>
    <w:rsid w:val="00DE7089"/>
    <w:rsid w:val="00DE7DE3"/>
    <w:rsid w:val="00DF127D"/>
    <w:rsid w:val="00DF39EC"/>
    <w:rsid w:val="00DF52AB"/>
    <w:rsid w:val="00E01454"/>
    <w:rsid w:val="00E01C85"/>
    <w:rsid w:val="00E067EB"/>
    <w:rsid w:val="00E0727A"/>
    <w:rsid w:val="00E07FDA"/>
    <w:rsid w:val="00E10D28"/>
    <w:rsid w:val="00E12442"/>
    <w:rsid w:val="00E1369F"/>
    <w:rsid w:val="00E13D27"/>
    <w:rsid w:val="00E140D1"/>
    <w:rsid w:val="00E170DF"/>
    <w:rsid w:val="00E21285"/>
    <w:rsid w:val="00E27C57"/>
    <w:rsid w:val="00E33143"/>
    <w:rsid w:val="00E350C1"/>
    <w:rsid w:val="00E43BBA"/>
    <w:rsid w:val="00E468AF"/>
    <w:rsid w:val="00E50C82"/>
    <w:rsid w:val="00E520D5"/>
    <w:rsid w:val="00E540CE"/>
    <w:rsid w:val="00E56967"/>
    <w:rsid w:val="00E63B7F"/>
    <w:rsid w:val="00E7297A"/>
    <w:rsid w:val="00E75F47"/>
    <w:rsid w:val="00E82DA2"/>
    <w:rsid w:val="00E83FDD"/>
    <w:rsid w:val="00E86FE6"/>
    <w:rsid w:val="00E90212"/>
    <w:rsid w:val="00E9381B"/>
    <w:rsid w:val="00E93C22"/>
    <w:rsid w:val="00E977CB"/>
    <w:rsid w:val="00EA1CDB"/>
    <w:rsid w:val="00EA264C"/>
    <w:rsid w:val="00EA73CE"/>
    <w:rsid w:val="00EB1CA1"/>
    <w:rsid w:val="00EB2138"/>
    <w:rsid w:val="00EB2168"/>
    <w:rsid w:val="00EC4890"/>
    <w:rsid w:val="00EC4FC1"/>
    <w:rsid w:val="00EC76B6"/>
    <w:rsid w:val="00ED0D82"/>
    <w:rsid w:val="00ED292D"/>
    <w:rsid w:val="00ED67C0"/>
    <w:rsid w:val="00EE5A91"/>
    <w:rsid w:val="00EF11B9"/>
    <w:rsid w:val="00EF6A75"/>
    <w:rsid w:val="00EF6AA5"/>
    <w:rsid w:val="00F02D33"/>
    <w:rsid w:val="00F07BDB"/>
    <w:rsid w:val="00F10598"/>
    <w:rsid w:val="00F17A41"/>
    <w:rsid w:val="00F20F23"/>
    <w:rsid w:val="00F24B63"/>
    <w:rsid w:val="00F250A5"/>
    <w:rsid w:val="00F33893"/>
    <w:rsid w:val="00F4046C"/>
    <w:rsid w:val="00F41B7C"/>
    <w:rsid w:val="00F421E7"/>
    <w:rsid w:val="00F43402"/>
    <w:rsid w:val="00F45C21"/>
    <w:rsid w:val="00F47523"/>
    <w:rsid w:val="00F50ED8"/>
    <w:rsid w:val="00F55376"/>
    <w:rsid w:val="00F55417"/>
    <w:rsid w:val="00F555EB"/>
    <w:rsid w:val="00F572E2"/>
    <w:rsid w:val="00F60709"/>
    <w:rsid w:val="00F622A9"/>
    <w:rsid w:val="00F63587"/>
    <w:rsid w:val="00F6591E"/>
    <w:rsid w:val="00F70911"/>
    <w:rsid w:val="00F70B65"/>
    <w:rsid w:val="00F71C9C"/>
    <w:rsid w:val="00F82DCB"/>
    <w:rsid w:val="00F87916"/>
    <w:rsid w:val="00FA65D4"/>
    <w:rsid w:val="00FB3B8A"/>
    <w:rsid w:val="00FB3E1D"/>
    <w:rsid w:val="00FD1B26"/>
    <w:rsid w:val="00FD2423"/>
    <w:rsid w:val="00FD25C6"/>
    <w:rsid w:val="00FD449E"/>
    <w:rsid w:val="00FD79A4"/>
    <w:rsid w:val="00FE05B2"/>
    <w:rsid w:val="00FE1413"/>
    <w:rsid w:val="00FE14D6"/>
    <w:rsid w:val="00FE2E8E"/>
    <w:rsid w:val="00FE7210"/>
    <w:rsid w:val="00FF021B"/>
    <w:rsid w:val="00FF19EB"/>
    <w:rsid w:val="00FF1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83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aliases w:val="Раздел Договора,H1,&quot;Алмаз&quot;"/>
    <w:basedOn w:val="a"/>
    <w:next w:val="a"/>
    <w:link w:val="10"/>
    <w:qFormat/>
    <w:rsid w:val="00A92EEB"/>
    <w:pPr>
      <w:keepNext/>
      <w:widowControl/>
      <w:autoSpaceDE/>
      <w:autoSpaceDN/>
      <w:adjustRightInd/>
      <w:spacing w:before="240" w:after="60"/>
      <w:outlineLvl w:val="0"/>
    </w:pPr>
    <w:rPr>
      <w:rFonts w:ascii="Trebuchet MS" w:hAnsi="Trebuchet MS"/>
      <w:bCs/>
      <w:color w:val="0000FF"/>
      <w:kern w:val="32"/>
      <w:sz w:val="48"/>
      <w:szCs w:val="48"/>
    </w:rPr>
  </w:style>
  <w:style w:type="paragraph" w:styleId="3">
    <w:name w:val="heading 3"/>
    <w:basedOn w:val="a"/>
    <w:next w:val="a"/>
    <w:link w:val="30"/>
    <w:semiHidden/>
    <w:unhideWhenUsed/>
    <w:qFormat/>
    <w:rsid w:val="00A92EEB"/>
    <w:pPr>
      <w:keepNext/>
      <w:widowControl/>
      <w:autoSpaceDE/>
      <w:autoSpaceDN/>
      <w:adjustRightInd/>
      <w:spacing w:before="240" w:after="60"/>
      <w:outlineLvl w:val="2"/>
    </w:pPr>
    <w:rPr>
      <w:rFonts w:ascii="Trebuchet MS" w:hAnsi="Trebuchet MS"/>
      <w:bCs/>
      <w:color w:val="0000F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66783B"/>
    <w:rPr>
      <w:color w:val="003399"/>
      <w:u w:val="single"/>
    </w:rPr>
  </w:style>
  <w:style w:type="character" w:customStyle="1" w:styleId="a4">
    <w:name w:val="Обычный (веб) Знак"/>
    <w:aliases w:val="Обычный (веб) Знак1 Знак,Обычный (веб) Знак Знак Знак"/>
    <w:link w:val="a5"/>
    <w:locked/>
    <w:rsid w:val="0066783B"/>
    <w:rPr>
      <w:sz w:val="24"/>
      <w:szCs w:val="24"/>
    </w:rPr>
  </w:style>
  <w:style w:type="paragraph" w:styleId="a5">
    <w:name w:val="Normal (Web)"/>
    <w:aliases w:val="Обычный (веб) Знак1,Обычный (веб) Знак Знак"/>
    <w:basedOn w:val="a"/>
    <w:link w:val="a4"/>
    <w:uiPriority w:val="99"/>
    <w:unhideWhenUsed/>
    <w:rsid w:val="0066783B"/>
    <w:pPr>
      <w:widowControl/>
      <w:autoSpaceDE/>
      <w:autoSpaceDN/>
      <w:adjustRightInd/>
    </w:pPr>
    <w:rPr>
      <w:rFonts w:asciiTheme="minorHAnsi" w:eastAsiaTheme="minorHAnsi" w:hAnsiTheme="minorHAnsi" w:cstheme="minorBidi"/>
      <w:sz w:val="24"/>
      <w:szCs w:val="24"/>
      <w:lang w:eastAsia="en-US"/>
    </w:rPr>
  </w:style>
  <w:style w:type="paragraph" w:customStyle="1" w:styleId="consplustitle">
    <w:name w:val="consplustitle"/>
    <w:basedOn w:val="a"/>
    <w:uiPriority w:val="99"/>
    <w:rsid w:val="0066783B"/>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Default">
    <w:name w:val="Default"/>
    <w:uiPriority w:val="99"/>
    <w:rsid w:val="0066783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basedOn w:val="a"/>
    <w:uiPriority w:val="99"/>
    <w:rsid w:val="0066783B"/>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cell">
    <w:name w:val="conspluscell"/>
    <w:basedOn w:val="a"/>
    <w:uiPriority w:val="99"/>
    <w:rsid w:val="0066783B"/>
    <w:pPr>
      <w:widowControl/>
      <w:autoSpaceDE/>
      <w:autoSpaceDN/>
      <w:adjustRightInd/>
      <w:spacing w:before="100" w:beforeAutospacing="1" w:after="100" w:afterAutospacing="1"/>
    </w:pPr>
    <w:rPr>
      <w:rFonts w:ascii="Times New Roman" w:hAnsi="Times New Roman" w:cs="Times New Roman"/>
      <w:sz w:val="24"/>
      <w:szCs w:val="24"/>
    </w:rPr>
  </w:style>
  <w:style w:type="character" w:styleId="a6">
    <w:name w:val="Strong"/>
    <w:basedOn w:val="a0"/>
    <w:uiPriority w:val="22"/>
    <w:qFormat/>
    <w:rsid w:val="0066783B"/>
    <w:rPr>
      <w:b/>
      <w:bCs/>
    </w:rPr>
  </w:style>
  <w:style w:type="paragraph" w:customStyle="1" w:styleId="ConsPlusNormal">
    <w:name w:val="ConsPlusNormal"/>
    <w:rsid w:val="00C520E1"/>
    <w:pPr>
      <w:autoSpaceDE w:val="0"/>
      <w:autoSpaceDN w:val="0"/>
      <w:adjustRightInd w:val="0"/>
      <w:spacing w:after="0" w:line="240" w:lineRule="auto"/>
    </w:pPr>
    <w:rPr>
      <w:rFonts w:ascii="Arial" w:hAnsi="Arial" w:cs="Arial"/>
      <w:sz w:val="20"/>
      <w:szCs w:val="20"/>
    </w:rPr>
  </w:style>
  <w:style w:type="paragraph" w:customStyle="1" w:styleId="ConsPlusTitle0">
    <w:name w:val="ConsPlusTitle"/>
    <w:rsid w:val="009128B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Plain Text"/>
    <w:basedOn w:val="a"/>
    <w:link w:val="a8"/>
    <w:unhideWhenUsed/>
    <w:rsid w:val="009128B9"/>
    <w:pPr>
      <w:widowControl/>
      <w:autoSpaceDE/>
      <w:autoSpaceDN/>
      <w:adjustRightInd/>
    </w:pPr>
    <w:rPr>
      <w:rFonts w:ascii="Courier New" w:hAnsi="Courier New" w:cs="Courier New"/>
    </w:rPr>
  </w:style>
  <w:style w:type="character" w:customStyle="1" w:styleId="a8">
    <w:name w:val="Текст Знак"/>
    <w:basedOn w:val="a0"/>
    <w:link w:val="a7"/>
    <w:rsid w:val="009128B9"/>
    <w:rPr>
      <w:rFonts w:ascii="Courier New" w:eastAsia="Times New Roman" w:hAnsi="Courier New" w:cs="Courier New"/>
      <w:sz w:val="20"/>
      <w:szCs w:val="20"/>
      <w:lang w:eastAsia="ru-RU"/>
    </w:rPr>
  </w:style>
  <w:style w:type="paragraph" w:customStyle="1" w:styleId="a20">
    <w:name w:val="a2"/>
    <w:basedOn w:val="a"/>
    <w:rsid w:val="009128B9"/>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a40">
    <w:name w:val="a4"/>
    <w:basedOn w:val="a"/>
    <w:rsid w:val="009128B9"/>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10">
    <w:name w:val="Заголовок 1 Знак"/>
    <w:aliases w:val="Раздел Договора Знак,H1 Знак,&quot;Алмаз&quot; Знак"/>
    <w:basedOn w:val="a0"/>
    <w:link w:val="1"/>
    <w:rsid w:val="00A92EEB"/>
    <w:rPr>
      <w:rFonts w:ascii="Trebuchet MS" w:eastAsia="Times New Roman" w:hAnsi="Trebuchet MS" w:cs="Arial"/>
      <w:bCs/>
      <w:color w:val="0000FF"/>
      <w:kern w:val="32"/>
      <w:sz w:val="48"/>
      <w:szCs w:val="48"/>
      <w:lang w:eastAsia="ru-RU"/>
    </w:rPr>
  </w:style>
  <w:style w:type="character" w:customStyle="1" w:styleId="30">
    <w:name w:val="Заголовок 3 Знак"/>
    <w:basedOn w:val="a0"/>
    <w:link w:val="3"/>
    <w:semiHidden/>
    <w:rsid w:val="00A92EEB"/>
    <w:rPr>
      <w:rFonts w:ascii="Trebuchet MS" w:eastAsia="Times New Roman" w:hAnsi="Trebuchet MS" w:cs="Arial"/>
      <w:bCs/>
      <w:color w:val="0000FF"/>
      <w:sz w:val="28"/>
      <w:szCs w:val="28"/>
      <w:lang w:eastAsia="ru-RU"/>
    </w:rPr>
  </w:style>
  <w:style w:type="paragraph" w:styleId="a9">
    <w:name w:val="Body Text"/>
    <w:basedOn w:val="a"/>
    <w:link w:val="aa"/>
    <w:unhideWhenUsed/>
    <w:rsid w:val="00FD25C6"/>
    <w:pPr>
      <w:spacing w:after="120"/>
    </w:pPr>
    <w:rPr>
      <w:rFonts w:ascii="Times New Roman" w:hAnsi="Times New Roman" w:cs="Times New Roman"/>
    </w:rPr>
  </w:style>
  <w:style w:type="character" w:customStyle="1" w:styleId="aa">
    <w:name w:val="Основной текст Знак"/>
    <w:basedOn w:val="a0"/>
    <w:link w:val="a9"/>
    <w:rsid w:val="00FD25C6"/>
    <w:rPr>
      <w:rFonts w:ascii="Times New Roman" w:eastAsia="Times New Roman" w:hAnsi="Times New Roman" w:cs="Times New Roman"/>
      <w:sz w:val="20"/>
      <w:szCs w:val="20"/>
      <w:lang w:eastAsia="ru-RU"/>
    </w:rPr>
  </w:style>
  <w:style w:type="paragraph" w:styleId="2">
    <w:name w:val="Body Text Indent 2"/>
    <w:basedOn w:val="a"/>
    <w:link w:val="20"/>
    <w:unhideWhenUsed/>
    <w:rsid w:val="00FD25C6"/>
    <w:pPr>
      <w:spacing w:after="120" w:line="480" w:lineRule="auto"/>
      <w:ind w:left="283"/>
    </w:pPr>
    <w:rPr>
      <w:rFonts w:ascii="Times New Roman" w:hAnsi="Times New Roman" w:cs="Times New Roman"/>
    </w:rPr>
  </w:style>
  <w:style w:type="character" w:customStyle="1" w:styleId="20">
    <w:name w:val="Основной текст с отступом 2 Знак"/>
    <w:basedOn w:val="a0"/>
    <w:link w:val="2"/>
    <w:rsid w:val="00FD25C6"/>
    <w:rPr>
      <w:rFonts w:ascii="Times New Roman" w:eastAsia="Times New Roman" w:hAnsi="Times New Roman" w:cs="Times New Roman"/>
      <w:sz w:val="20"/>
      <w:szCs w:val="20"/>
      <w:lang w:eastAsia="ru-RU"/>
    </w:rPr>
  </w:style>
  <w:style w:type="paragraph" w:customStyle="1" w:styleId="ConsNormal">
    <w:name w:val="ConsNormal"/>
    <w:rsid w:val="00FD25C6"/>
    <w:pPr>
      <w:widowControl w:val="0"/>
      <w:spacing w:after="0" w:line="240" w:lineRule="auto"/>
      <w:ind w:firstLine="720"/>
    </w:pPr>
    <w:rPr>
      <w:rFonts w:ascii="Arial" w:eastAsia="Times New Roman" w:hAnsi="Arial" w:cs="Times New Roman"/>
      <w:snapToGrid w:val="0"/>
      <w:szCs w:val="20"/>
      <w:lang w:eastAsia="ru-RU"/>
    </w:rPr>
  </w:style>
  <w:style w:type="paragraph" w:styleId="ab">
    <w:name w:val="List Paragraph"/>
    <w:basedOn w:val="a"/>
    <w:uiPriority w:val="34"/>
    <w:qFormat/>
    <w:rsid w:val="00FD25C6"/>
    <w:pPr>
      <w:widowControl/>
      <w:autoSpaceDE/>
      <w:autoSpaceDN/>
      <w:adjustRightInd/>
      <w:ind w:left="720"/>
      <w:contextualSpacing/>
    </w:pPr>
    <w:rPr>
      <w:rFonts w:ascii="Times New Roman" w:hAnsi="Times New Roman" w:cs="Times New Roman"/>
    </w:rPr>
  </w:style>
  <w:style w:type="paragraph" w:styleId="ac">
    <w:name w:val="Balloon Text"/>
    <w:basedOn w:val="a"/>
    <w:link w:val="ad"/>
    <w:uiPriority w:val="99"/>
    <w:semiHidden/>
    <w:unhideWhenUsed/>
    <w:rsid w:val="009F1DE0"/>
    <w:rPr>
      <w:rFonts w:ascii="Tahoma" w:hAnsi="Tahoma" w:cs="Tahoma"/>
      <w:sz w:val="16"/>
      <w:szCs w:val="16"/>
    </w:rPr>
  </w:style>
  <w:style w:type="character" w:customStyle="1" w:styleId="ad">
    <w:name w:val="Текст выноски Знак"/>
    <w:basedOn w:val="a0"/>
    <w:link w:val="ac"/>
    <w:uiPriority w:val="99"/>
    <w:semiHidden/>
    <w:rsid w:val="009F1D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83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aliases w:val="Раздел Договора,H1,&quot;Алмаз&quot;"/>
    <w:basedOn w:val="a"/>
    <w:next w:val="a"/>
    <w:link w:val="10"/>
    <w:qFormat/>
    <w:rsid w:val="00A92EEB"/>
    <w:pPr>
      <w:keepNext/>
      <w:widowControl/>
      <w:autoSpaceDE/>
      <w:autoSpaceDN/>
      <w:adjustRightInd/>
      <w:spacing w:before="240" w:after="60"/>
      <w:outlineLvl w:val="0"/>
    </w:pPr>
    <w:rPr>
      <w:rFonts w:ascii="Trebuchet MS" w:hAnsi="Trebuchet MS"/>
      <w:bCs/>
      <w:color w:val="0000FF"/>
      <w:kern w:val="32"/>
      <w:sz w:val="48"/>
      <w:szCs w:val="48"/>
    </w:rPr>
  </w:style>
  <w:style w:type="paragraph" w:styleId="3">
    <w:name w:val="heading 3"/>
    <w:basedOn w:val="a"/>
    <w:next w:val="a"/>
    <w:link w:val="30"/>
    <w:semiHidden/>
    <w:unhideWhenUsed/>
    <w:qFormat/>
    <w:rsid w:val="00A92EEB"/>
    <w:pPr>
      <w:keepNext/>
      <w:widowControl/>
      <w:autoSpaceDE/>
      <w:autoSpaceDN/>
      <w:adjustRightInd/>
      <w:spacing w:before="240" w:after="60"/>
      <w:outlineLvl w:val="2"/>
    </w:pPr>
    <w:rPr>
      <w:rFonts w:ascii="Trebuchet MS" w:hAnsi="Trebuchet MS"/>
      <w:bCs/>
      <w:color w:val="0000F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66783B"/>
    <w:rPr>
      <w:color w:val="003399"/>
      <w:u w:val="single"/>
    </w:rPr>
  </w:style>
  <w:style w:type="character" w:customStyle="1" w:styleId="a4">
    <w:name w:val="Обычный (веб) Знак"/>
    <w:aliases w:val="Обычный (веб) Знак1 Знак,Обычный (веб) Знак Знак Знак"/>
    <w:link w:val="a5"/>
    <w:locked/>
    <w:rsid w:val="0066783B"/>
    <w:rPr>
      <w:sz w:val="24"/>
      <w:szCs w:val="24"/>
    </w:rPr>
  </w:style>
  <w:style w:type="paragraph" w:styleId="a5">
    <w:name w:val="Normal (Web)"/>
    <w:aliases w:val="Обычный (веб) Знак1,Обычный (веб) Знак Знак"/>
    <w:basedOn w:val="a"/>
    <w:link w:val="a4"/>
    <w:uiPriority w:val="99"/>
    <w:unhideWhenUsed/>
    <w:rsid w:val="0066783B"/>
    <w:pPr>
      <w:widowControl/>
      <w:autoSpaceDE/>
      <w:autoSpaceDN/>
      <w:adjustRightInd/>
    </w:pPr>
    <w:rPr>
      <w:rFonts w:asciiTheme="minorHAnsi" w:eastAsiaTheme="minorHAnsi" w:hAnsiTheme="minorHAnsi" w:cstheme="minorBidi"/>
      <w:sz w:val="24"/>
      <w:szCs w:val="24"/>
      <w:lang w:eastAsia="en-US"/>
    </w:rPr>
  </w:style>
  <w:style w:type="paragraph" w:customStyle="1" w:styleId="consplustitle">
    <w:name w:val="consplustitle"/>
    <w:basedOn w:val="a"/>
    <w:uiPriority w:val="99"/>
    <w:rsid w:val="0066783B"/>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Default">
    <w:name w:val="Default"/>
    <w:uiPriority w:val="99"/>
    <w:rsid w:val="0066783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basedOn w:val="a"/>
    <w:uiPriority w:val="99"/>
    <w:rsid w:val="0066783B"/>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cell">
    <w:name w:val="conspluscell"/>
    <w:basedOn w:val="a"/>
    <w:uiPriority w:val="99"/>
    <w:rsid w:val="0066783B"/>
    <w:pPr>
      <w:widowControl/>
      <w:autoSpaceDE/>
      <w:autoSpaceDN/>
      <w:adjustRightInd/>
      <w:spacing w:before="100" w:beforeAutospacing="1" w:after="100" w:afterAutospacing="1"/>
    </w:pPr>
    <w:rPr>
      <w:rFonts w:ascii="Times New Roman" w:hAnsi="Times New Roman" w:cs="Times New Roman"/>
      <w:sz w:val="24"/>
      <w:szCs w:val="24"/>
    </w:rPr>
  </w:style>
  <w:style w:type="character" w:styleId="a6">
    <w:name w:val="Strong"/>
    <w:basedOn w:val="a0"/>
    <w:uiPriority w:val="22"/>
    <w:qFormat/>
    <w:rsid w:val="0066783B"/>
    <w:rPr>
      <w:b/>
      <w:bCs/>
    </w:rPr>
  </w:style>
  <w:style w:type="paragraph" w:customStyle="1" w:styleId="ConsPlusNormal">
    <w:name w:val="ConsPlusNormal"/>
    <w:rsid w:val="00C520E1"/>
    <w:pPr>
      <w:autoSpaceDE w:val="0"/>
      <w:autoSpaceDN w:val="0"/>
      <w:adjustRightInd w:val="0"/>
      <w:spacing w:after="0" w:line="240" w:lineRule="auto"/>
    </w:pPr>
    <w:rPr>
      <w:rFonts w:ascii="Arial" w:hAnsi="Arial" w:cs="Arial"/>
      <w:sz w:val="20"/>
      <w:szCs w:val="20"/>
    </w:rPr>
  </w:style>
  <w:style w:type="paragraph" w:customStyle="1" w:styleId="ConsPlusTitle0">
    <w:name w:val="ConsPlusTitle"/>
    <w:rsid w:val="009128B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Plain Text"/>
    <w:basedOn w:val="a"/>
    <w:link w:val="a8"/>
    <w:unhideWhenUsed/>
    <w:rsid w:val="009128B9"/>
    <w:pPr>
      <w:widowControl/>
      <w:autoSpaceDE/>
      <w:autoSpaceDN/>
      <w:adjustRightInd/>
    </w:pPr>
    <w:rPr>
      <w:rFonts w:ascii="Courier New" w:hAnsi="Courier New" w:cs="Courier New"/>
    </w:rPr>
  </w:style>
  <w:style w:type="character" w:customStyle="1" w:styleId="a8">
    <w:name w:val="Текст Знак"/>
    <w:basedOn w:val="a0"/>
    <w:link w:val="a7"/>
    <w:rsid w:val="009128B9"/>
    <w:rPr>
      <w:rFonts w:ascii="Courier New" w:eastAsia="Times New Roman" w:hAnsi="Courier New" w:cs="Courier New"/>
      <w:sz w:val="20"/>
      <w:szCs w:val="20"/>
      <w:lang w:eastAsia="ru-RU"/>
    </w:rPr>
  </w:style>
  <w:style w:type="paragraph" w:customStyle="1" w:styleId="a20">
    <w:name w:val="a2"/>
    <w:basedOn w:val="a"/>
    <w:rsid w:val="009128B9"/>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a40">
    <w:name w:val="a4"/>
    <w:basedOn w:val="a"/>
    <w:rsid w:val="009128B9"/>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10">
    <w:name w:val="Заголовок 1 Знак"/>
    <w:aliases w:val="Раздел Договора Знак,H1 Знак,&quot;Алмаз&quot; Знак"/>
    <w:basedOn w:val="a0"/>
    <w:link w:val="1"/>
    <w:rsid w:val="00A92EEB"/>
    <w:rPr>
      <w:rFonts w:ascii="Trebuchet MS" w:eastAsia="Times New Roman" w:hAnsi="Trebuchet MS" w:cs="Arial"/>
      <w:bCs/>
      <w:color w:val="0000FF"/>
      <w:kern w:val="32"/>
      <w:sz w:val="48"/>
      <w:szCs w:val="48"/>
      <w:lang w:eastAsia="ru-RU"/>
    </w:rPr>
  </w:style>
  <w:style w:type="character" w:customStyle="1" w:styleId="30">
    <w:name w:val="Заголовок 3 Знак"/>
    <w:basedOn w:val="a0"/>
    <w:link w:val="3"/>
    <w:semiHidden/>
    <w:rsid w:val="00A92EEB"/>
    <w:rPr>
      <w:rFonts w:ascii="Trebuchet MS" w:eastAsia="Times New Roman" w:hAnsi="Trebuchet MS" w:cs="Arial"/>
      <w:bCs/>
      <w:color w:val="0000FF"/>
      <w:sz w:val="28"/>
      <w:szCs w:val="28"/>
      <w:lang w:eastAsia="ru-RU"/>
    </w:rPr>
  </w:style>
  <w:style w:type="paragraph" w:styleId="a9">
    <w:name w:val="Body Text"/>
    <w:basedOn w:val="a"/>
    <w:link w:val="aa"/>
    <w:unhideWhenUsed/>
    <w:rsid w:val="00FD25C6"/>
    <w:pPr>
      <w:spacing w:after="120"/>
    </w:pPr>
    <w:rPr>
      <w:rFonts w:ascii="Times New Roman" w:hAnsi="Times New Roman" w:cs="Times New Roman"/>
    </w:rPr>
  </w:style>
  <w:style w:type="character" w:customStyle="1" w:styleId="aa">
    <w:name w:val="Основной текст Знак"/>
    <w:basedOn w:val="a0"/>
    <w:link w:val="a9"/>
    <w:rsid w:val="00FD25C6"/>
    <w:rPr>
      <w:rFonts w:ascii="Times New Roman" w:eastAsia="Times New Roman" w:hAnsi="Times New Roman" w:cs="Times New Roman"/>
      <w:sz w:val="20"/>
      <w:szCs w:val="20"/>
      <w:lang w:eastAsia="ru-RU"/>
    </w:rPr>
  </w:style>
  <w:style w:type="paragraph" w:styleId="2">
    <w:name w:val="Body Text Indent 2"/>
    <w:basedOn w:val="a"/>
    <w:link w:val="20"/>
    <w:unhideWhenUsed/>
    <w:rsid w:val="00FD25C6"/>
    <w:pPr>
      <w:spacing w:after="120" w:line="480" w:lineRule="auto"/>
      <w:ind w:left="283"/>
    </w:pPr>
    <w:rPr>
      <w:rFonts w:ascii="Times New Roman" w:hAnsi="Times New Roman" w:cs="Times New Roman"/>
    </w:rPr>
  </w:style>
  <w:style w:type="character" w:customStyle="1" w:styleId="20">
    <w:name w:val="Основной текст с отступом 2 Знак"/>
    <w:basedOn w:val="a0"/>
    <w:link w:val="2"/>
    <w:rsid w:val="00FD25C6"/>
    <w:rPr>
      <w:rFonts w:ascii="Times New Roman" w:eastAsia="Times New Roman" w:hAnsi="Times New Roman" w:cs="Times New Roman"/>
      <w:sz w:val="20"/>
      <w:szCs w:val="20"/>
      <w:lang w:eastAsia="ru-RU"/>
    </w:rPr>
  </w:style>
  <w:style w:type="paragraph" w:customStyle="1" w:styleId="ConsNormal">
    <w:name w:val="ConsNormal"/>
    <w:rsid w:val="00FD25C6"/>
    <w:pPr>
      <w:widowControl w:val="0"/>
      <w:spacing w:after="0" w:line="240" w:lineRule="auto"/>
      <w:ind w:firstLine="720"/>
    </w:pPr>
    <w:rPr>
      <w:rFonts w:ascii="Arial" w:eastAsia="Times New Roman" w:hAnsi="Arial" w:cs="Times New Roman"/>
      <w:snapToGrid w:val="0"/>
      <w:szCs w:val="20"/>
      <w:lang w:eastAsia="ru-RU"/>
    </w:rPr>
  </w:style>
  <w:style w:type="paragraph" w:styleId="ab">
    <w:name w:val="List Paragraph"/>
    <w:basedOn w:val="a"/>
    <w:uiPriority w:val="34"/>
    <w:qFormat/>
    <w:rsid w:val="00FD25C6"/>
    <w:pPr>
      <w:widowControl/>
      <w:autoSpaceDE/>
      <w:autoSpaceDN/>
      <w:adjustRightInd/>
      <w:ind w:left="720"/>
      <w:contextualSpacing/>
    </w:pPr>
    <w:rPr>
      <w:rFonts w:ascii="Times New Roman" w:hAnsi="Times New Roman" w:cs="Times New Roman"/>
    </w:rPr>
  </w:style>
  <w:style w:type="paragraph" w:styleId="ac">
    <w:name w:val="Balloon Text"/>
    <w:basedOn w:val="a"/>
    <w:link w:val="ad"/>
    <w:uiPriority w:val="99"/>
    <w:semiHidden/>
    <w:unhideWhenUsed/>
    <w:rsid w:val="009F1DE0"/>
    <w:rPr>
      <w:rFonts w:ascii="Tahoma" w:hAnsi="Tahoma" w:cs="Tahoma"/>
      <w:sz w:val="16"/>
      <w:szCs w:val="16"/>
    </w:rPr>
  </w:style>
  <w:style w:type="character" w:customStyle="1" w:styleId="ad">
    <w:name w:val="Текст выноски Знак"/>
    <w:basedOn w:val="a0"/>
    <w:link w:val="ac"/>
    <w:uiPriority w:val="99"/>
    <w:semiHidden/>
    <w:rsid w:val="009F1D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09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7E63D322C11837EE2243096EA5A9C988FDED3E8C21E8EE9AA7FF4846056A1F3F3CA69CAB0094F5KBcCJ" TargetMode="External"/><Relationship Id="rId13" Type="http://schemas.openxmlformats.org/officeDocument/2006/relationships/hyperlink" Target="consultantplus://offline/ref=177E63D322C11837EE2243096EA5A9C988FEEE3F872DB5E492FEF34AK4c1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177E63D322C11837EE225D0478C9F7CC8FF7B437802EE1B1C4F8A415110C60487873FFDEEF0F93F4B45F49K9cCJ" TargetMode="External"/><Relationship Id="rId17" Type="http://schemas.openxmlformats.org/officeDocument/2006/relationships/hyperlink" Target="consultantplus://offline/main?base=RLAW086;n=31434;fld=134" TargetMode="External"/><Relationship Id="rId2" Type="http://schemas.openxmlformats.org/officeDocument/2006/relationships/numbering" Target="numbering.xml"/><Relationship Id="rId16" Type="http://schemas.openxmlformats.org/officeDocument/2006/relationships/hyperlink" Target="consultantplus://offline/ref=177E63D322C11837EE2243096EA5A9C988FDED3E8C21E8EE9AA7FF4846056A1F3F3CA69CAB0392F5KBc2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7E63D322C11837EE2243096EA5A9C988FDED3E8C21E8EE9AA7FF4846K0c5J" TargetMode="External"/><Relationship Id="rId5" Type="http://schemas.openxmlformats.org/officeDocument/2006/relationships/settings" Target="settings.xml"/><Relationship Id="rId15" Type="http://schemas.openxmlformats.org/officeDocument/2006/relationships/hyperlink" Target="consultantplus://offline/ref=177E63D322C11837EE2243096EA5A9C988FDED3E8C21E8EE9AA7FF4846K0c5J" TargetMode="External"/><Relationship Id="rId10" Type="http://schemas.openxmlformats.org/officeDocument/2006/relationships/hyperlink" Target="consultantplus://offline/ref=177E63D322C11837EE2243096EA5A9C988FDED3E8C21E8EE9AA7FF4846056A1F3F3CA69CAB0390F4KBc3J"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177E63D322C11837EE225D0478C9F7CC8FF7B4378126E4BCCFF8A415110C60487873FFDEEF0F93F4B45D4FK9cBJ" TargetMode="External"/><Relationship Id="rId14" Type="http://schemas.openxmlformats.org/officeDocument/2006/relationships/hyperlink" Target="consultantplus://offline/ref=177E63D322C11837EE2243096EA5A9C988FDED3E8C21E8EE9AA7FF4846056A1F3F3CA69CAC02K9c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5305B-7E9C-43F7-A61D-60A28B581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6342</Words>
  <Characters>36152</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 Администрации района</Company>
  <LinksUpToDate>false</LinksUpToDate>
  <CharactersWithSpaces>42410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Молянова</dc:creator>
  <cp:lastModifiedBy>Иванова Е В</cp:lastModifiedBy>
  <cp:revision>6</cp:revision>
  <cp:lastPrinted>2014-08-01T11:45:00Z</cp:lastPrinted>
  <dcterms:created xsi:type="dcterms:W3CDTF">2014-08-01T11:54:00Z</dcterms:created>
  <dcterms:modified xsi:type="dcterms:W3CDTF">2014-08-04T05:45:00Z</dcterms:modified>
</cp:coreProperties>
</file>