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B1" w:rsidRDefault="000B26B1" w:rsidP="005A2304">
      <w:pPr>
        <w:autoSpaceDE w:val="0"/>
        <w:autoSpaceDN w:val="0"/>
        <w:adjustRightInd w:val="0"/>
        <w:spacing w:line="360" w:lineRule="exact"/>
        <w:jc w:val="right"/>
        <w:outlineLvl w:val="0"/>
        <w:rPr>
          <w:szCs w:val="28"/>
        </w:rPr>
      </w:pPr>
      <w:r w:rsidRPr="003259E6">
        <w:rPr>
          <w:szCs w:val="28"/>
        </w:rPr>
        <w:t>УТВЕРЖДЕН</w:t>
      </w:r>
      <w:r>
        <w:rPr>
          <w:szCs w:val="28"/>
        </w:rPr>
        <w:t>А</w:t>
      </w:r>
    </w:p>
    <w:p w:rsidR="000B26B1" w:rsidRDefault="000B26B1" w:rsidP="005A2304">
      <w:pPr>
        <w:autoSpaceDE w:val="0"/>
        <w:autoSpaceDN w:val="0"/>
        <w:adjustRightInd w:val="0"/>
        <w:spacing w:line="240" w:lineRule="exact"/>
        <w:ind w:left="6118"/>
        <w:jc w:val="right"/>
        <w:outlineLvl w:val="0"/>
        <w:rPr>
          <w:szCs w:val="28"/>
        </w:rPr>
      </w:pPr>
      <w:r>
        <w:rPr>
          <w:szCs w:val="28"/>
        </w:rPr>
        <w:t xml:space="preserve">постановлением Администрации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</w:t>
      </w:r>
    </w:p>
    <w:p w:rsidR="000B26B1" w:rsidRDefault="000B26B1" w:rsidP="005A2304">
      <w:pPr>
        <w:autoSpaceDE w:val="0"/>
        <w:autoSpaceDN w:val="0"/>
        <w:adjustRightInd w:val="0"/>
        <w:spacing w:line="360" w:lineRule="exact"/>
        <w:ind w:left="5664" w:firstLine="456"/>
        <w:jc w:val="right"/>
        <w:rPr>
          <w:szCs w:val="28"/>
        </w:rPr>
      </w:pPr>
      <w:r w:rsidRPr="003259E6">
        <w:rPr>
          <w:szCs w:val="28"/>
        </w:rPr>
        <w:t>от</w:t>
      </w:r>
      <w:r w:rsidR="00987823">
        <w:rPr>
          <w:szCs w:val="28"/>
        </w:rPr>
        <w:t xml:space="preserve"> 20.09.2013</w:t>
      </w:r>
      <w:r>
        <w:rPr>
          <w:szCs w:val="28"/>
        </w:rPr>
        <w:t xml:space="preserve">  №</w:t>
      </w:r>
      <w:r w:rsidR="00987823">
        <w:rPr>
          <w:szCs w:val="28"/>
        </w:rPr>
        <w:t>652</w:t>
      </w:r>
    </w:p>
    <w:p w:rsidR="000B26B1" w:rsidRDefault="000B26B1" w:rsidP="005A2304">
      <w:pPr>
        <w:autoSpaceDE w:val="0"/>
        <w:autoSpaceDN w:val="0"/>
        <w:adjustRightInd w:val="0"/>
        <w:spacing w:line="240" w:lineRule="exact"/>
        <w:ind w:left="5664" w:firstLine="709"/>
        <w:jc w:val="right"/>
        <w:rPr>
          <w:szCs w:val="28"/>
        </w:rPr>
      </w:pPr>
    </w:p>
    <w:p w:rsidR="000B26B1" w:rsidRDefault="000B26B1" w:rsidP="005A2304">
      <w:pPr>
        <w:spacing w:line="240" w:lineRule="exact"/>
        <w:jc w:val="center"/>
        <w:rPr>
          <w:szCs w:val="28"/>
        </w:rPr>
      </w:pPr>
      <w:r w:rsidRPr="007A73B0">
        <w:rPr>
          <w:szCs w:val="28"/>
        </w:rPr>
        <w:t xml:space="preserve">Паспорт </w:t>
      </w:r>
    </w:p>
    <w:p w:rsidR="000B26B1" w:rsidRDefault="000B26B1" w:rsidP="005A2304">
      <w:pPr>
        <w:spacing w:line="240" w:lineRule="exact"/>
        <w:jc w:val="center"/>
        <w:rPr>
          <w:szCs w:val="28"/>
        </w:rPr>
      </w:pPr>
      <w:bookmarkStart w:id="0" w:name="OLE_LINK1"/>
      <w:bookmarkStart w:id="1" w:name="OLE_LINK2"/>
      <w:r>
        <w:rPr>
          <w:szCs w:val="28"/>
        </w:rPr>
        <w:t>муниципальной программы</w:t>
      </w:r>
      <w:r w:rsidRPr="001F6A28">
        <w:rPr>
          <w:szCs w:val="28"/>
        </w:rPr>
        <w:t xml:space="preserve"> «Управление муниципальными финансами  муниципально</w:t>
      </w:r>
      <w:r>
        <w:rPr>
          <w:szCs w:val="28"/>
        </w:rPr>
        <w:t>го</w:t>
      </w:r>
      <w:r w:rsidRPr="001F6A28">
        <w:rPr>
          <w:szCs w:val="28"/>
        </w:rPr>
        <w:t xml:space="preserve"> район</w:t>
      </w:r>
      <w:r>
        <w:rPr>
          <w:szCs w:val="28"/>
        </w:rPr>
        <w:t xml:space="preserve">а </w:t>
      </w:r>
      <w:bookmarkEnd w:id="0"/>
      <w:bookmarkEnd w:id="1"/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  <w:r w:rsidRPr="001F6A28">
        <w:rPr>
          <w:szCs w:val="28"/>
        </w:rPr>
        <w:t xml:space="preserve"> на 201</w:t>
      </w:r>
      <w:r>
        <w:rPr>
          <w:szCs w:val="28"/>
        </w:rPr>
        <w:t>4</w:t>
      </w:r>
      <w:r w:rsidRPr="001F6A28">
        <w:rPr>
          <w:szCs w:val="28"/>
        </w:rPr>
        <w:t>-201</w:t>
      </w:r>
      <w:r>
        <w:rPr>
          <w:szCs w:val="28"/>
        </w:rPr>
        <w:t>6</w:t>
      </w:r>
      <w:r w:rsidRPr="001F6A28">
        <w:rPr>
          <w:szCs w:val="28"/>
        </w:rPr>
        <w:t xml:space="preserve"> годы»</w:t>
      </w:r>
    </w:p>
    <w:p w:rsidR="000B26B1" w:rsidRPr="001F6A28" w:rsidRDefault="000B26B1" w:rsidP="005A2304">
      <w:pPr>
        <w:spacing w:line="240" w:lineRule="exact"/>
        <w:jc w:val="center"/>
        <w:rPr>
          <w:szCs w:val="28"/>
        </w:rPr>
      </w:pPr>
    </w:p>
    <w:tbl>
      <w:tblPr>
        <w:tblW w:w="15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1908"/>
      </w:tblGrid>
      <w:tr w:rsidR="000B26B1" w:rsidRPr="000579EA" w:rsidTr="00362C13">
        <w:trPr>
          <w:trHeight w:val="655"/>
        </w:trPr>
        <w:tc>
          <w:tcPr>
            <w:tcW w:w="3420" w:type="dxa"/>
          </w:tcPr>
          <w:p w:rsidR="000B26B1" w:rsidRPr="000579EA" w:rsidRDefault="000B26B1" w:rsidP="00362C13">
            <w:pPr>
              <w:rPr>
                <w:szCs w:val="28"/>
              </w:rPr>
            </w:pPr>
            <w:r w:rsidRPr="000579EA">
              <w:rPr>
                <w:szCs w:val="28"/>
              </w:rPr>
              <w:t>Наименование программы</w:t>
            </w:r>
          </w:p>
        </w:tc>
        <w:tc>
          <w:tcPr>
            <w:tcW w:w="11908" w:type="dxa"/>
          </w:tcPr>
          <w:p w:rsidR="000B26B1" w:rsidRPr="000579EA" w:rsidRDefault="000B26B1" w:rsidP="00293509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Муниципальная программа «Управление муниципальными финансами муниципально</w:t>
            </w:r>
            <w:r>
              <w:rPr>
                <w:szCs w:val="28"/>
              </w:rPr>
              <w:t>го</w:t>
            </w:r>
            <w:r w:rsidRPr="000579EA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 xml:space="preserve">а </w:t>
            </w:r>
            <w:proofErr w:type="spellStart"/>
            <w:r>
              <w:rPr>
                <w:szCs w:val="28"/>
              </w:rPr>
              <w:t>Похвистневский</w:t>
            </w:r>
            <w:proofErr w:type="spellEnd"/>
            <w:r>
              <w:rPr>
                <w:szCs w:val="28"/>
              </w:rPr>
              <w:t xml:space="preserve"> Самарской области </w:t>
            </w:r>
            <w:r w:rsidRPr="000579EA">
              <w:rPr>
                <w:szCs w:val="28"/>
              </w:rPr>
              <w:t>на 201</w:t>
            </w:r>
            <w:r>
              <w:rPr>
                <w:szCs w:val="28"/>
              </w:rPr>
              <w:t>4</w:t>
            </w:r>
            <w:r w:rsidRPr="000579EA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579EA">
              <w:rPr>
                <w:szCs w:val="28"/>
              </w:rPr>
              <w:t xml:space="preserve"> годы» (далее – Программа)</w:t>
            </w:r>
          </w:p>
        </w:tc>
      </w:tr>
      <w:tr w:rsidR="000B26B1" w:rsidRPr="000579EA" w:rsidTr="00362C13">
        <w:trPr>
          <w:trHeight w:val="992"/>
        </w:trPr>
        <w:tc>
          <w:tcPr>
            <w:tcW w:w="3420" w:type="dxa"/>
          </w:tcPr>
          <w:p w:rsidR="000B26B1" w:rsidRPr="000579EA" w:rsidRDefault="000B26B1" w:rsidP="00362C13">
            <w:pPr>
              <w:rPr>
                <w:szCs w:val="28"/>
              </w:rPr>
            </w:pPr>
            <w:r w:rsidRPr="000579EA">
              <w:rPr>
                <w:szCs w:val="28"/>
              </w:rPr>
              <w:t>Ответственный исполнитель</w:t>
            </w:r>
          </w:p>
        </w:tc>
        <w:tc>
          <w:tcPr>
            <w:tcW w:w="11908" w:type="dxa"/>
          </w:tcPr>
          <w:p w:rsidR="000B26B1" w:rsidRPr="000579EA" w:rsidRDefault="000B26B1" w:rsidP="00F025E3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Ответственным исполнителем Программы является</w:t>
            </w:r>
            <w:r>
              <w:rPr>
                <w:szCs w:val="28"/>
              </w:rPr>
              <w:t xml:space="preserve"> Финансовое управление Администрации  муниципального района </w:t>
            </w:r>
            <w:proofErr w:type="spellStart"/>
            <w:r>
              <w:rPr>
                <w:szCs w:val="28"/>
              </w:rPr>
              <w:t>Похвистневский</w:t>
            </w:r>
            <w:proofErr w:type="spellEnd"/>
            <w:r>
              <w:rPr>
                <w:szCs w:val="28"/>
              </w:rPr>
              <w:t xml:space="preserve"> Самарской области</w:t>
            </w:r>
            <w:r w:rsidRPr="000579EA">
              <w:rPr>
                <w:szCs w:val="28"/>
              </w:rPr>
              <w:t xml:space="preserve"> (далее – </w:t>
            </w:r>
            <w:r>
              <w:rPr>
                <w:szCs w:val="28"/>
              </w:rPr>
              <w:t>Управление</w:t>
            </w:r>
            <w:r w:rsidRPr="000579EA">
              <w:rPr>
                <w:szCs w:val="28"/>
              </w:rPr>
              <w:t>)</w:t>
            </w:r>
          </w:p>
        </w:tc>
      </w:tr>
      <w:tr w:rsidR="000B26B1" w:rsidRPr="000579EA" w:rsidTr="00387B49">
        <w:trPr>
          <w:trHeight w:val="85"/>
        </w:trPr>
        <w:tc>
          <w:tcPr>
            <w:tcW w:w="3420" w:type="dxa"/>
          </w:tcPr>
          <w:p w:rsidR="000B26B1" w:rsidRPr="000579EA" w:rsidRDefault="000B26B1" w:rsidP="00362C13">
            <w:pPr>
              <w:rPr>
                <w:szCs w:val="28"/>
              </w:rPr>
            </w:pPr>
            <w:r w:rsidRPr="000579EA">
              <w:rPr>
                <w:szCs w:val="28"/>
              </w:rPr>
              <w:t>Основные мероприятия программы</w:t>
            </w:r>
          </w:p>
        </w:tc>
        <w:tc>
          <w:tcPr>
            <w:tcW w:w="11908" w:type="dxa"/>
          </w:tcPr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1E0D35">
              <w:rPr>
                <w:szCs w:val="28"/>
              </w:rPr>
              <w:t xml:space="preserve">Утверждение порядка и методики планирования бюджетных ассигнований бюджета муниципального района </w:t>
            </w:r>
            <w:proofErr w:type="spellStart"/>
            <w:r>
              <w:rPr>
                <w:szCs w:val="28"/>
              </w:rPr>
              <w:t>Похвистневский</w:t>
            </w:r>
            <w:proofErr w:type="spellEnd"/>
            <w:r>
              <w:rPr>
                <w:szCs w:val="28"/>
              </w:rPr>
              <w:t xml:space="preserve"> Самарской </w:t>
            </w:r>
            <w:r w:rsidRPr="001E0D35">
              <w:rPr>
                <w:szCs w:val="28"/>
              </w:rPr>
              <w:t xml:space="preserve"> области (далее –</w:t>
            </w:r>
            <w:r>
              <w:rPr>
                <w:szCs w:val="28"/>
              </w:rPr>
              <w:t xml:space="preserve"> </w:t>
            </w:r>
            <w:r w:rsidRPr="001E0D35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района</w:t>
            </w:r>
            <w:r w:rsidRPr="001E0D35">
              <w:rPr>
                <w:szCs w:val="28"/>
              </w:rPr>
              <w:t>) на очередной финансовый год</w:t>
            </w:r>
            <w:r>
              <w:rPr>
                <w:szCs w:val="28"/>
              </w:rPr>
              <w:t xml:space="preserve"> и плановый период</w:t>
            </w:r>
            <w:r w:rsidRPr="001E0D35"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Ведение реестра расходных обязательств муниципального района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Похвистневский</w:t>
            </w:r>
            <w:proofErr w:type="spellEnd"/>
            <w:r>
              <w:rPr>
                <w:szCs w:val="28"/>
              </w:rPr>
              <w:t xml:space="preserve"> Самарской области (далее – муниципальный район)</w:t>
            </w:r>
            <w:r w:rsidRPr="000579EA">
              <w:rPr>
                <w:szCs w:val="28"/>
              </w:rPr>
              <w:t xml:space="preserve">, перечня расходных обязательств </w:t>
            </w:r>
            <w:r>
              <w:rPr>
                <w:szCs w:val="28"/>
              </w:rPr>
              <w:t>Управления</w:t>
            </w:r>
            <w:r w:rsidRPr="000579EA">
              <w:rPr>
                <w:szCs w:val="28"/>
              </w:rPr>
              <w:t xml:space="preserve"> на основе инвентаризации муниципальных правовых актов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Мониторинг и оптимизация налоговых льгот, предоставленных в соответствии с муниципальными</w:t>
            </w:r>
            <w:r>
              <w:rPr>
                <w:szCs w:val="28"/>
              </w:rPr>
              <w:t xml:space="preserve"> </w:t>
            </w:r>
            <w:r w:rsidRPr="000579EA">
              <w:rPr>
                <w:szCs w:val="28"/>
              </w:rPr>
              <w:t>правовыми актами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Составление бюджета</w:t>
            </w:r>
            <w:r>
              <w:rPr>
                <w:szCs w:val="28"/>
              </w:rPr>
              <w:t xml:space="preserve"> района</w:t>
            </w:r>
            <w:r w:rsidRPr="000579EA">
              <w:rPr>
                <w:szCs w:val="28"/>
              </w:rPr>
              <w:t xml:space="preserve"> на трехлетний период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Соблюдение порядка и сроков разработки проекта бюджета</w:t>
            </w:r>
            <w:r>
              <w:rPr>
                <w:szCs w:val="28"/>
              </w:rPr>
              <w:t xml:space="preserve"> района</w:t>
            </w:r>
            <w:r w:rsidRPr="000579EA">
              <w:rPr>
                <w:szCs w:val="28"/>
              </w:rPr>
              <w:t>, установленных бюджетным законодательством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Распределение расходов бюджета района по муниципальным программам;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 нормативно-правовой базы для перехода составления бюджета района на основе программно-целевого принципа;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Формирование бюджета района на основе программно - целевого принципа;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Эффективная организация исполнения бюджета района по расходам и источникам финансирования дефицита бюджета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Составление сводной бюджетной росписи бюджета района на очередной финансовый год. Своевременное доведение показателей сводной бюджетной росписи и лимитов бюджетных обязательств до главных распорядителей средств бюджета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Формирование, утверждение и ведение кассового плана бюджета района, совершенствование организации кассового исполнения бюджета района с целью </w:t>
            </w:r>
            <w:proofErr w:type="gramStart"/>
            <w:r>
              <w:rPr>
                <w:szCs w:val="28"/>
              </w:rPr>
              <w:t>соблюдения равномерности исполнения показателей кассового плана</w:t>
            </w:r>
            <w:proofErr w:type="gramEnd"/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Своевременная и качественная подготовка решения </w:t>
            </w:r>
            <w:r>
              <w:rPr>
                <w:szCs w:val="28"/>
              </w:rPr>
              <w:t xml:space="preserve">Собрания представителей  муниципального района </w:t>
            </w:r>
            <w:proofErr w:type="spellStart"/>
            <w:r>
              <w:rPr>
                <w:szCs w:val="28"/>
              </w:rPr>
              <w:t>Похвистневский</w:t>
            </w:r>
            <w:proofErr w:type="spellEnd"/>
            <w:r>
              <w:rPr>
                <w:szCs w:val="28"/>
              </w:rPr>
              <w:t xml:space="preserve"> Самарской области (далее – Собрание представителей муниципального </w:t>
            </w:r>
            <w:r>
              <w:rPr>
                <w:szCs w:val="28"/>
              </w:rPr>
              <w:lastRenderedPageBreak/>
              <w:t>района)</w:t>
            </w:r>
            <w:r w:rsidRPr="000579EA">
              <w:rPr>
                <w:szCs w:val="28"/>
              </w:rPr>
              <w:t xml:space="preserve"> об исполнении бюджета</w:t>
            </w:r>
            <w:r>
              <w:rPr>
                <w:szCs w:val="28"/>
              </w:rPr>
              <w:t xml:space="preserve">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Анализ причин возникновения и динамики кредиторской задолженности муниципального района </w:t>
            </w:r>
            <w:r>
              <w:rPr>
                <w:szCs w:val="28"/>
              </w:rPr>
              <w:t>в текущем финансовом году;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Планирование бюджетных ассигнований на оказание муниципальных услуг с учетом муниципального задания;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сроков составления и предоставления отчета об исполнении бюджета района и консолидированного бюджета муниципального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расчетов объемов дотации на выравнивание уровня бюджетной обеспеченности, распределение указанной дотации между поселениями муниципального района на основе исходных данных, согласованных с поселениями района;</w:t>
            </w:r>
          </w:p>
          <w:p w:rsidR="00387B49" w:rsidRDefault="00387B49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расчетов объемов иных межбюджетных трансфертов, распределение их между поселениями;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Эффективное управление единым счетом бюджета района;</w:t>
            </w:r>
          </w:p>
          <w:p w:rsidR="000B26B1" w:rsidRPr="00387B49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387B49">
              <w:rPr>
                <w:szCs w:val="28"/>
              </w:rPr>
              <w:t>Проведение заседаний комиссии по улучшению платежной дисциплины на территории района, по вопросу легализации «теневой» заработной платы;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B6E6A">
              <w:rPr>
                <w:szCs w:val="28"/>
              </w:rPr>
              <w:t xml:space="preserve">роведение мониторинга </w:t>
            </w:r>
            <w:r>
              <w:rPr>
                <w:szCs w:val="28"/>
              </w:rPr>
              <w:t>уплаты налога на доходы физических лиц по ряду крупных и средних предприятий муниципального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B6E6A">
              <w:rPr>
                <w:szCs w:val="28"/>
              </w:rPr>
              <w:t xml:space="preserve">роведение мероприятий по выявлению предприятий и организаций, их обособленных подразделений и филиалов, субъектов малого </w:t>
            </w:r>
            <w:r>
              <w:rPr>
                <w:szCs w:val="28"/>
              </w:rPr>
              <w:t xml:space="preserve">и среднего предпринимательства, не уплачивающих налог на доходы физических лиц </w:t>
            </w:r>
            <w:r w:rsidRPr="00AB6E6A">
              <w:rPr>
                <w:szCs w:val="28"/>
              </w:rPr>
              <w:t>в бюджет</w:t>
            </w:r>
            <w:r>
              <w:rPr>
                <w:szCs w:val="28"/>
              </w:rPr>
              <w:t xml:space="preserve">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Проведение мониторинга долговых обязательств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своевременных расчетов по долговым обязательствам;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ограничений по уровню муниципального долга муниципального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анализа финансового состояния принципала;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Мониторинг своевременности расчетов принципалов с </w:t>
            </w:r>
            <w:proofErr w:type="spellStart"/>
            <w:r>
              <w:rPr>
                <w:szCs w:val="28"/>
              </w:rPr>
              <w:t>бенифициаром</w:t>
            </w:r>
            <w:proofErr w:type="spellEnd"/>
            <w:r>
              <w:rPr>
                <w:szCs w:val="28"/>
              </w:rPr>
              <w:t xml:space="preserve"> по всем срокам исполнения обязательств, обеспеченных муниципальными гарантиями муниципального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Мониторинг состояния финансового рынка в целях снижения расходов на обслуживание муниципального долга;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 ограничений по уровню расходов на обслуживание муниципального долга;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Мониторинг соблюдения администрацией муниципального района и ее структурными подразделениями нормативов формирования расходов на содержание органов местного самоуправления;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Мониторинг соблюдения поселениями муниципального района требований Бюджетного кодекса Российской Федерации и нормативов формирования расходов на содержание органов местного самоуправления;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</w:t>
            </w:r>
            <w:r w:rsidRPr="000579EA">
              <w:rPr>
                <w:szCs w:val="28"/>
              </w:rPr>
              <w:t xml:space="preserve"> порядка организации и проведения контрольных мероприятий органами местного самоуправления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контрольных мероприятий в соответствии с утвержденным планом;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размещения в сети «Интернет» информации о бюджетном процессе в муниципальном районе;</w:t>
            </w:r>
          </w:p>
          <w:p w:rsidR="000B26B1" w:rsidRPr="000579EA" w:rsidRDefault="000B26B1" w:rsidP="00636EB7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расходных обязательств по выравниванию бюджетной обеспеченности поселений муниципального района.</w:t>
            </w:r>
          </w:p>
        </w:tc>
      </w:tr>
      <w:tr w:rsidR="000B26B1" w:rsidRPr="00736001" w:rsidTr="00C87533">
        <w:trPr>
          <w:trHeight w:val="600"/>
        </w:trPr>
        <w:tc>
          <w:tcPr>
            <w:tcW w:w="3420" w:type="dxa"/>
          </w:tcPr>
          <w:p w:rsidR="000B26B1" w:rsidRPr="00923187" w:rsidRDefault="000B26B1" w:rsidP="00362C13">
            <w:pPr>
              <w:jc w:val="both"/>
              <w:rPr>
                <w:szCs w:val="28"/>
              </w:rPr>
            </w:pPr>
            <w:r w:rsidRPr="00923187">
              <w:rPr>
                <w:szCs w:val="28"/>
              </w:rPr>
              <w:lastRenderedPageBreak/>
              <w:t>Цели программы</w:t>
            </w:r>
          </w:p>
        </w:tc>
        <w:tc>
          <w:tcPr>
            <w:tcW w:w="11908" w:type="dxa"/>
          </w:tcPr>
          <w:p w:rsidR="000B26B1" w:rsidRPr="00E9335E" w:rsidRDefault="000B26B1" w:rsidP="00362C13">
            <w:pPr>
              <w:spacing w:line="240" w:lineRule="exact"/>
              <w:jc w:val="both"/>
              <w:rPr>
                <w:i/>
                <w:szCs w:val="28"/>
              </w:rPr>
            </w:pPr>
            <w:r>
              <w:rPr>
                <w:szCs w:val="28"/>
              </w:rPr>
              <w:t xml:space="preserve">Обеспечение финансовой стабильности и эффективное управление муниципальными финансами и муниципальным долгом муниципального района </w:t>
            </w:r>
          </w:p>
        </w:tc>
      </w:tr>
      <w:tr w:rsidR="000B26B1" w:rsidRPr="00736001" w:rsidTr="00362C13">
        <w:trPr>
          <w:trHeight w:val="529"/>
        </w:trPr>
        <w:tc>
          <w:tcPr>
            <w:tcW w:w="3420" w:type="dxa"/>
          </w:tcPr>
          <w:p w:rsidR="000B26B1" w:rsidRPr="00923187" w:rsidRDefault="000B26B1" w:rsidP="00362C13">
            <w:pPr>
              <w:jc w:val="both"/>
              <w:rPr>
                <w:szCs w:val="28"/>
              </w:rPr>
            </w:pPr>
            <w:r w:rsidRPr="00923187">
              <w:rPr>
                <w:szCs w:val="28"/>
              </w:rPr>
              <w:t>Задачи программы</w:t>
            </w:r>
          </w:p>
        </w:tc>
        <w:tc>
          <w:tcPr>
            <w:tcW w:w="11908" w:type="dxa"/>
          </w:tcPr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923187">
              <w:rPr>
                <w:szCs w:val="28"/>
              </w:rPr>
              <w:t xml:space="preserve">. </w:t>
            </w:r>
            <w:r w:rsidRPr="00576EAC">
              <w:rPr>
                <w:szCs w:val="28"/>
              </w:rPr>
              <w:t xml:space="preserve">Проведение в пределах компетенции единой финансовой, бюджетной, налоговой и долговой политики, осуществление общего руководства </w:t>
            </w:r>
            <w:r>
              <w:rPr>
                <w:szCs w:val="28"/>
              </w:rPr>
              <w:t>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923187">
              <w:rPr>
                <w:szCs w:val="28"/>
              </w:rPr>
              <w:t xml:space="preserve">2. </w:t>
            </w:r>
            <w:r w:rsidRPr="00576EAC">
              <w:rPr>
                <w:szCs w:val="28"/>
              </w:rPr>
              <w:t>Составление проекта бюджета</w:t>
            </w:r>
            <w:r>
              <w:rPr>
                <w:szCs w:val="28"/>
              </w:rPr>
              <w:t xml:space="preserve"> района</w:t>
            </w:r>
            <w:r w:rsidRPr="00576EAC">
              <w:rPr>
                <w:szCs w:val="28"/>
              </w:rPr>
              <w:t>, организация исполнения</w:t>
            </w:r>
            <w:r>
              <w:rPr>
                <w:szCs w:val="28"/>
              </w:rPr>
              <w:t xml:space="preserve"> </w:t>
            </w:r>
            <w:r w:rsidRPr="00576EAC">
              <w:rPr>
                <w:szCs w:val="28"/>
              </w:rPr>
              <w:t>бюджета</w:t>
            </w:r>
            <w:r>
              <w:rPr>
                <w:szCs w:val="28"/>
              </w:rPr>
              <w:t xml:space="preserve"> района</w:t>
            </w:r>
            <w:r w:rsidRPr="00576EAC">
              <w:rPr>
                <w:szCs w:val="28"/>
              </w:rPr>
              <w:t xml:space="preserve">, составление отчетов об исполнении </w:t>
            </w:r>
            <w:r>
              <w:rPr>
                <w:szCs w:val="28"/>
              </w:rPr>
              <w:t xml:space="preserve">бюджета района и консолидированного </w:t>
            </w:r>
            <w:r w:rsidRPr="00576EAC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>муниципального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923187">
              <w:rPr>
                <w:szCs w:val="28"/>
              </w:rPr>
              <w:t xml:space="preserve">3. </w:t>
            </w:r>
            <w:r>
              <w:rPr>
                <w:szCs w:val="28"/>
              </w:rPr>
              <w:t>Укрепление собственной доходной базы муниципального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4.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долгом;</w:t>
            </w:r>
          </w:p>
          <w:p w:rsidR="000B26B1" w:rsidRPr="00923187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5. </w:t>
            </w:r>
            <w:r w:rsidRPr="00923187">
              <w:rPr>
                <w:szCs w:val="28"/>
              </w:rPr>
              <w:t>Осуществление в пределах компетенции бюджетного кон</w:t>
            </w:r>
            <w:r>
              <w:rPr>
                <w:szCs w:val="28"/>
              </w:rPr>
              <w:t>троля;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923187">
              <w:rPr>
                <w:szCs w:val="28"/>
              </w:rPr>
              <w:t xml:space="preserve">. </w:t>
            </w:r>
            <w:r w:rsidRPr="00AC6BAB">
              <w:rPr>
                <w:szCs w:val="28"/>
              </w:rPr>
              <w:t>Развитие и усовершенствование информационных систем упра</w:t>
            </w:r>
            <w:r>
              <w:rPr>
                <w:szCs w:val="28"/>
              </w:rPr>
              <w:t>вления муниципальными финансами;</w:t>
            </w:r>
          </w:p>
          <w:p w:rsidR="00387B49" w:rsidRPr="00923187" w:rsidRDefault="000B26B1" w:rsidP="00153A32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7. Выравнивание бюд</w:t>
            </w:r>
            <w:r w:rsidR="00153A32">
              <w:rPr>
                <w:szCs w:val="28"/>
              </w:rPr>
              <w:t>жетной обеспеченности поселений и р</w:t>
            </w:r>
            <w:r w:rsidR="00387B49">
              <w:rPr>
                <w:szCs w:val="28"/>
              </w:rPr>
              <w:t>аспределение иных межбюджетных трансфертов по сельским поселениям.</w:t>
            </w:r>
          </w:p>
        </w:tc>
      </w:tr>
      <w:tr w:rsidR="000B26B1" w:rsidRPr="000579EA" w:rsidTr="00362C13">
        <w:tc>
          <w:tcPr>
            <w:tcW w:w="3420" w:type="dxa"/>
          </w:tcPr>
          <w:p w:rsidR="000B26B1" w:rsidRPr="000579EA" w:rsidRDefault="000B26B1" w:rsidP="00362C13">
            <w:pPr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Целевые индикаторы </w:t>
            </w:r>
          </w:p>
          <w:p w:rsidR="000B26B1" w:rsidRPr="000579EA" w:rsidRDefault="000B26B1" w:rsidP="00362C13">
            <w:pPr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и показатели программы</w:t>
            </w:r>
          </w:p>
        </w:tc>
        <w:tc>
          <w:tcPr>
            <w:tcW w:w="11908" w:type="dxa"/>
          </w:tcPr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000AE1">
              <w:rPr>
                <w:szCs w:val="28"/>
              </w:rPr>
              <w:t xml:space="preserve">- доля налоговых и неналоговых доходов бюджета </w:t>
            </w:r>
            <w:r>
              <w:rPr>
                <w:szCs w:val="28"/>
              </w:rPr>
              <w:t xml:space="preserve">района </w:t>
            </w:r>
            <w:r w:rsidRPr="00000AE1">
              <w:rPr>
                <w:szCs w:val="28"/>
              </w:rPr>
              <w:t>и консолидированного бюджета муниципального района (без учета субвенций)</w:t>
            </w:r>
            <w:r>
              <w:rPr>
                <w:szCs w:val="28"/>
              </w:rPr>
              <w:t xml:space="preserve"> в общем объеме доходов бюджета района и консолидированного бюджета муниципального района соответственно;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- о</w:t>
            </w:r>
            <w:r w:rsidRPr="000579EA">
              <w:rPr>
                <w:szCs w:val="28"/>
              </w:rPr>
              <w:t>тклонение поступления фактических собственных доходов</w:t>
            </w:r>
            <w:r>
              <w:rPr>
                <w:szCs w:val="28"/>
              </w:rPr>
              <w:t xml:space="preserve"> </w:t>
            </w:r>
            <w:r w:rsidRPr="000579EA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 xml:space="preserve">района </w:t>
            </w:r>
            <w:r w:rsidR="00387B49">
              <w:rPr>
                <w:szCs w:val="28"/>
              </w:rPr>
              <w:t xml:space="preserve">и консолидированных собственных доходов </w:t>
            </w:r>
            <w:r w:rsidR="00EB2A6B">
              <w:rPr>
                <w:szCs w:val="28"/>
              </w:rPr>
              <w:t xml:space="preserve">за исключением безвозмездных поступлений и доходов от продажи материальных и нематериальных активов </w:t>
            </w:r>
            <w:r w:rsidRPr="000579EA">
              <w:rPr>
                <w:szCs w:val="28"/>
              </w:rPr>
              <w:t xml:space="preserve">от </w:t>
            </w:r>
            <w:r w:rsidR="00387B49">
              <w:rPr>
                <w:szCs w:val="28"/>
              </w:rPr>
              <w:t xml:space="preserve">прогнозных значений социально-экономических показателей, оцениваемых при предоставлении из областного бюджета субсидий местным бюджетам для </w:t>
            </w:r>
            <w:proofErr w:type="spellStart"/>
            <w:r w:rsidR="00387B49">
              <w:rPr>
                <w:szCs w:val="28"/>
              </w:rPr>
              <w:t>софинансирования</w:t>
            </w:r>
            <w:proofErr w:type="spellEnd"/>
            <w:r w:rsidR="00387B49">
              <w:rPr>
                <w:szCs w:val="28"/>
              </w:rPr>
              <w:t xml:space="preserve"> расходных обязательств</w:t>
            </w:r>
            <w:r w:rsidR="00D62090">
              <w:rPr>
                <w:szCs w:val="28"/>
              </w:rPr>
              <w:t xml:space="preserve"> </w:t>
            </w:r>
            <w:r w:rsidR="00387B49">
              <w:rPr>
                <w:szCs w:val="28"/>
              </w:rPr>
              <w:t>по вопросам местного значения, предоставляемых с учетом выполнения показателей социально-экономического развития;</w:t>
            </w:r>
            <w:proofErr w:type="gramEnd"/>
          </w:p>
          <w:p w:rsidR="000B26B1" w:rsidRPr="00A2467E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A2467E">
              <w:rPr>
                <w:szCs w:val="28"/>
              </w:rPr>
              <w:t>- проведение комиссий по улучшению платежной дисциплины на территории района;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д</w:t>
            </w:r>
            <w:r w:rsidRPr="000579EA">
              <w:rPr>
                <w:szCs w:val="28"/>
              </w:rPr>
              <w:t>оля расходов консолидированного бюджета и бюджета</w:t>
            </w:r>
            <w:r>
              <w:rPr>
                <w:szCs w:val="28"/>
              </w:rPr>
              <w:t xml:space="preserve"> района</w:t>
            </w:r>
            <w:r w:rsidRPr="000579EA">
              <w:rPr>
                <w:szCs w:val="28"/>
              </w:rPr>
              <w:t>, формируемых в рамках программ, в общем объеме расходов консолидированного бюджета и бюджета</w:t>
            </w:r>
            <w:r>
              <w:rPr>
                <w:szCs w:val="28"/>
              </w:rPr>
              <w:t xml:space="preserve"> района; 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0579EA">
              <w:rPr>
                <w:szCs w:val="28"/>
              </w:rPr>
              <w:t>тклонение фактического объема расходов бюджета</w:t>
            </w:r>
            <w:r>
              <w:rPr>
                <w:szCs w:val="28"/>
              </w:rPr>
              <w:t xml:space="preserve"> района</w:t>
            </w:r>
            <w:r w:rsidRPr="000579EA">
              <w:rPr>
                <w:szCs w:val="28"/>
              </w:rPr>
              <w:t xml:space="preserve"> за отчетный финансовый год от первоначального плана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A2467E">
              <w:rPr>
                <w:szCs w:val="28"/>
              </w:rPr>
              <w:t xml:space="preserve">отсутствие </w:t>
            </w:r>
            <w:r w:rsidRPr="000579EA">
              <w:rPr>
                <w:szCs w:val="28"/>
              </w:rPr>
              <w:t xml:space="preserve"> просроченной кредиторской задолженности муниципальных учреждений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0579EA">
              <w:rPr>
                <w:szCs w:val="28"/>
              </w:rPr>
              <w:t>облюдение порядка и сроков разработки проекта бюджета</w:t>
            </w:r>
            <w:r>
              <w:rPr>
                <w:szCs w:val="28"/>
              </w:rPr>
              <w:t xml:space="preserve"> района</w:t>
            </w:r>
            <w:r w:rsidRPr="000579EA">
              <w:rPr>
                <w:szCs w:val="28"/>
              </w:rPr>
              <w:t>, установлен</w:t>
            </w:r>
            <w:r>
              <w:rPr>
                <w:szCs w:val="28"/>
              </w:rPr>
              <w:t>ных бюджетным законодательством;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0579EA">
              <w:rPr>
                <w:szCs w:val="28"/>
              </w:rPr>
              <w:t>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0579EA">
              <w:rPr>
                <w:szCs w:val="28"/>
              </w:rPr>
              <w:t>облюдение установленных законодательством Российской Федерации требований о сроках и составе отчетности об исполнении отчета</w:t>
            </w:r>
            <w:r>
              <w:rPr>
                <w:szCs w:val="28"/>
              </w:rPr>
              <w:t xml:space="preserve"> бюджета района;</w:t>
            </w:r>
          </w:p>
          <w:p w:rsidR="000B26B1" w:rsidRPr="00A25B3C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0579EA">
              <w:rPr>
                <w:szCs w:val="28"/>
              </w:rPr>
              <w:t xml:space="preserve">облюдение установленных законодательством Российской Федерации </w:t>
            </w:r>
            <w:r w:rsidRPr="00A25B3C">
              <w:rPr>
                <w:szCs w:val="28"/>
              </w:rPr>
              <w:t xml:space="preserve">требований о сроках и составе отчетности об исполнении отчета консолидированного бюджета муниципального </w:t>
            </w:r>
            <w:r w:rsidRPr="00A25B3C">
              <w:rPr>
                <w:szCs w:val="28"/>
              </w:rPr>
              <w:lastRenderedPageBreak/>
              <w:t>района</w:t>
            </w:r>
            <w:r>
              <w:rPr>
                <w:szCs w:val="28"/>
              </w:rPr>
              <w:t>;</w:t>
            </w:r>
          </w:p>
          <w:p w:rsidR="000B26B1" w:rsidRPr="00A25B3C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A25B3C">
              <w:rPr>
                <w:szCs w:val="28"/>
              </w:rPr>
              <w:t>- 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</w:t>
            </w:r>
            <w:r w:rsidR="00A2467E">
              <w:rPr>
                <w:szCs w:val="28"/>
              </w:rPr>
              <w:t xml:space="preserve"> </w:t>
            </w:r>
            <w:r w:rsidRPr="00A25B3C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 xml:space="preserve">района </w:t>
            </w:r>
            <w:r w:rsidRPr="00A25B3C">
              <w:rPr>
                <w:szCs w:val="28"/>
              </w:rPr>
              <w:t>в отчетном финансовом году (без учета объема безвозмездных поступлений)</w:t>
            </w:r>
          </w:p>
          <w:p w:rsidR="000B26B1" w:rsidRPr="00A25B3C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A25B3C">
              <w:rPr>
                <w:szCs w:val="28"/>
              </w:rPr>
              <w:t>- доля расходов на обслуживание муниципального долга в</w:t>
            </w:r>
            <w:r>
              <w:rPr>
                <w:szCs w:val="28"/>
              </w:rPr>
              <w:t xml:space="preserve"> общем объеме расходо</w:t>
            </w:r>
            <w:r w:rsidR="00A2467E">
              <w:rPr>
                <w:szCs w:val="28"/>
              </w:rPr>
              <w:t xml:space="preserve">в </w:t>
            </w:r>
            <w:r>
              <w:rPr>
                <w:szCs w:val="28"/>
              </w:rPr>
              <w:t>бюджета района;</w:t>
            </w:r>
          </w:p>
          <w:p w:rsidR="000B26B1" w:rsidRPr="00A25B3C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A25B3C">
              <w:rPr>
                <w:szCs w:val="28"/>
              </w:rPr>
              <w:t>- наличие порядка организации и проведения контрольных мероприятий органами местного самоуправления на текущий финансовый год</w:t>
            </w:r>
            <w:r>
              <w:rPr>
                <w:szCs w:val="28"/>
              </w:rPr>
              <w:t>;</w:t>
            </w:r>
          </w:p>
          <w:p w:rsidR="000B26B1" w:rsidRPr="00A25B3C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A25B3C">
              <w:rPr>
                <w:szCs w:val="28"/>
              </w:rPr>
              <w:t>- выполнение плана контрольных мероприятий</w:t>
            </w:r>
            <w:r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д</w:t>
            </w:r>
            <w:r w:rsidRPr="00F33303">
              <w:rPr>
                <w:szCs w:val="28"/>
              </w:rPr>
              <w:t xml:space="preserve">оля </w:t>
            </w:r>
            <w:r>
              <w:rPr>
                <w:szCs w:val="28"/>
              </w:rPr>
              <w:t>суммы возмещенных финансовых нарушений</w:t>
            </w:r>
            <w:r w:rsidRPr="00F33303">
              <w:rPr>
                <w:szCs w:val="28"/>
              </w:rPr>
              <w:t xml:space="preserve"> бюджетного законодательства</w:t>
            </w:r>
            <w:r>
              <w:rPr>
                <w:szCs w:val="28"/>
              </w:rPr>
              <w:t>,</w:t>
            </w:r>
            <w:r w:rsidRPr="00F33303">
              <w:rPr>
                <w:szCs w:val="28"/>
              </w:rPr>
              <w:t xml:space="preserve"> в общей </w:t>
            </w:r>
            <w:proofErr w:type="gramStart"/>
            <w:r w:rsidRPr="00F33303">
              <w:rPr>
                <w:szCs w:val="28"/>
              </w:rPr>
              <w:t>сумме</w:t>
            </w:r>
            <w:proofErr w:type="gramEnd"/>
            <w:r>
              <w:rPr>
                <w:szCs w:val="28"/>
              </w:rPr>
              <w:t xml:space="preserve"> предъявленных к возмещению средств;</w:t>
            </w:r>
          </w:p>
          <w:p w:rsidR="000B26B1" w:rsidRPr="00217E84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217E84">
              <w:rPr>
                <w:szCs w:val="28"/>
              </w:rPr>
              <w:t xml:space="preserve">- регулярное размещение информации о деятельности </w:t>
            </w:r>
            <w:r>
              <w:rPr>
                <w:szCs w:val="28"/>
              </w:rPr>
              <w:t>Управления</w:t>
            </w:r>
            <w:r w:rsidRPr="00217E84">
              <w:rPr>
                <w:szCs w:val="28"/>
              </w:rPr>
              <w:t xml:space="preserve"> на официальном сайте муниципального района</w:t>
            </w:r>
            <w:r>
              <w:rPr>
                <w:szCs w:val="28"/>
              </w:rPr>
              <w:t>;</w:t>
            </w:r>
          </w:p>
          <w:p w:rsidR="000B26B1" w:rsidRPr="00217E84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217E84">
              <w:rPr>
                <w:szCs w:val="28"/>
              </w:rPr>
              <w:t>- наличие порядка предоставления дотации</w:t>
            </w:r>
            <w:r w:rsidR="00636EB7">
              <w:rPr>
                <w:szCs w:val="28"/>
              </w:rPr>
              <w:t xml:space="preserve"> на выравнивание бюджетной обеспеченности и порядка предоставления и распределения межбюджетных трансфертов бюджетам поселений из бюджета района</w:t>
            </w:r>
            <w:r w:rsidRPr="00217E84">
              <w:rPr>
                <w:szCs w:val="28"/>
              </w:rPr>
              <w:t xml:space="preserve"> на обеспечение сбалансированности бюджетов поселени</w:t>
            </w:r>
            <w:r>
              <w:rPr>
                <w:szCs w:val="28"/>
              </w:rPr>
              <w:t>й;</w:t>
            </w:r>
          </w:p>
          <w:p w:rsidR="000B26B1" w:rsidRPr="000579EA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217E84">
              <w:rPr>
                <w:szCs w:val="28"/>
              </w:rPr>
              <w:t>- эффективность выравнивания бюджетной обеспеченности поселений</w:t>
            </w:r>
            <w:r>
              <w:rPr>
                <w:szCs w:val="28"/>
              </w:rPr>
              <w:t>.</w:t>
            </w:r>
          </w:p>
        </w:tc>
      </w:tr>
      <w:tr w:rsidR="000B26B1" w:rsidRPr="000579EA" w:rsidTr="00362C13">
        <w:tc>
          <w:tcPr>
            <w:tcW w:w="3420" w:type="dxa"/>
          </w:tcPr>
          <w:p w:rsidR="000B26B1" w:rsidRPr="000579EA" w:rsidRDefault="000B26B1" w:rsidP="00362C13">
            <w:pPr>
              <w:jc w:val="both"/>
              <w:rPr>
                <w:szCs w:val="28"/>
              </w:rPr>
            </w:pPr>
            <w:r w:rsidRPr="000579EA">
              <w:rPr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11908" w:type="dxa"/>
          </w:tcPr>
          <w:p w:rsidR="000B26B1" w:rsidRPr="000579EA" w:rsidRDefault="000B26B1" w:rsidP="00FF6277">
            <w:pPr>
              <w:spacing w:line="240" w:lineRule="exact"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Программа реализуется в один этап. С</w:t>
            </w:r>
            <w:r>
              <w:rPr>
                <w:szCs w:val="28"/>
              </w:rPr>
              <w:t>рок реализации:  2014-2016 годы</w:t>
            </w:r>
          </w:p>
        </w:tc>
      </w:tr>
      <w:tr w:rsidR="000B26B1" w:rsidRPr="000579EA" w:rsidTr="00362C13">
        <w:trPr>
          <w:trHeight w:val="655"/>
        </w:trPr>
        <w:tc>
          <w:tcPr>
            <w:tcW w:w="3420" w:type="dxa"/>
          </w:tcPr>
          <w:p w:rsidR="000B26B1" w:rsidRPr="000579EA" w:rsidRDefault="000B26B1" w:rsidP="00362C13">
            <w:pPr>
              <w:rPr>
                <w:szCs w:val="28"/>
              </w:rPr>
            </w:pPr>
            <w:r w:rsidRPr="000579EA">
              <w:rPr>
                <w:szCs w:val="28"/>
              </w:rPr>
              <w:t>Финансовое обеспечение реализации программы</w:t>
            </w:r>
          </w:p>
        </w:tc>
        <w:tc>
          <w:tcPr>
            <w:tcW w:w="11908" w:type="dxa"/>
          </w:tcPr>
          <w:p w:rsidR="000B26B1" w:rsidRPr="008A680A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7E4756">
              <w:rPr>
                <w:szCs w:val="28"/>
              </w:rPr>
              <w:t xml:space="preserve">Финансирование Программы осуществляется </w:t>
            </w:r>
            <w:proofErr w:type="gramStart"/>
            <w:r w:rsidRPr="007E4756">
              <w:rPr>
                <w:szCs w:val="28"/>
              </w:rPr>
              <w:t xml:space="preserve">за счет средств бюджета муниципального района в соответствии с решением </w:t>
            </w:r>
            <w:r>
              <w:rPr>
                <w:szCs w:val="28"/>
              </w:rPr>
              <w:t>Собрания представителей</w:t>
            </w:r>
            <w:r w:rsidRPr="007E4756">
              <w:rPr>
                <w:szCs w:val="28"/>
              </w:rPr>
              <w:t xml:space="preserve"> муниципального района о бюджете</w:t>
            </w:r>
            <w:r>
              <w:rPr>
                <w:szCs w:val="28"/>
              </w:rPr>
              <w:t xml:space="preserve"> района</w:t>
            </w:r>
            <w:r w:rsidRPr="007E4756">
              <w:rPr>
                <w:szCs w:val="28"/>
              </w:rPr>
              <w:t xml:space="preserve"> на соответствующий финансовый год</w:t>
            </w:r>
            <w:proofErr w:type="gramEnd"/>
            <w:r w:rsidRPr="007E4756">
              <w:rPr>
                <w:szCs w:val="28"/>
              </w:rPr>
              <w:t xml:space="preserve"> и уточняется в процессе исполнения бюджета</w:t>
            </w:r>
            <w:r>
              <w:rPr>
                <w:szCs w:val="28"/>
              </w:rPr>
              <w:t xml:space="preserve"> района</w:t>
            </w:r>
            <w:r w:rsidRPr="007E4756">
              <w:rPr>
                <w:szCs w:val="28"/>
              </w:rPr>
              <w:t xml:space="preserve"> и при его формировании на очередной финансовый год. Общий объем финансирования Программы составляет </w:t>
            </w:r>
            <w:r>
              <w:rPr>
                <w:b/>
                <w:szCs w:val="28"/>
              </w:rPr>
              <w:t>_______</w:t>
            </w:r>
            <w:r w:rsidRPr="008A680A">
              <w:rPr>
                <w:szCs w:val="28"/>
              </w:rPr>
              <w:t xml:space="preserve">  тыс. рублей, в том числе по годам:</w:t>
            </w:r>
          </w:p>
          <w:p w:rsidR="000B26B1" w:rsidRPr="008A680A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8A680A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8A680A">
              <w:rPr>
                <w:szCs w:val="28"/>
              </w:rPr>
              <w:t xml:space="preserve"> год – </w:t>
            </w:r>
            <w:r w:rsidR="00360923">
              <w:rPr>
                <w:b/>
                <w:szCs w:val="28"/>
              </w:rPr>
              <w:t>__21665,4_</w:t>
            </w:r>
            <w:r w:rsidRPr="008A680A">
              <w:rPr>
                <w:szCs w:val="28"/>
              </w:rPr>
              <w:t xml:space="preserve">тыс. рублей; </w:t>
            </w:r>
          </w:p>
          <w:p w:rsidR="000B26B1" w:rsidRPr="008A680A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 w:rsidRPr="008A680A">
              <w:rPr>
                <w:szCs w:val="28"/>
              </w:rPr>
              <w:t>201</w:t>
            </w:r>
            <w:r>
              <w:rPr>
                <w:szCs w:val="28"/>
              </w:rPr>
              <w:t>5</w:t>
            </w:r>
            <w:r w:rsidRPr="008A680A">
              <w:rPr>
                <w:szCs w:val="28"/>
              </w:rPr>
              <w:t xml:space="preserve"> год – </w:t>
            </w:r>
            <w:r w:rsidR="00360923">
              <w:rPr>
                <w:b/>
                <w:szCs w:val="28"/>
              </w:rPr>
              <w:t>__21754</w:t>
            </w:r>
            <w:r>
              <w:rPr>
                <w:b/>
                <w:szCs w:val="28"/>
              </w:rPr>
              <w:t>_</w:t>
            </w:r>
            <w:r w:rsidR="00360923">
              <w:rPr>
                <w:b/>
                <w:szCs w:val="28"/>
              </w:rPr>
              <w:t xml:space="preserve">   </w:t>
            </w:r>
            <w:r w:rsidRPr="008A680A">
              <w:rPr>
                <w:szCs w:val="28"/>
              </w:rPr>
              <w:t xml:space="preserve">тыс. рублей; </w:t>
            </w:r>
          </w:p>
          <w:p w:rsidR="000B26B1" w:rsidRPr="007E4756" w:rsidRDefault="000B26B1" w:rsidP="00FF6277">
            <w:pPr>
              <w:spacing w:line="240" w:lineRule="exact"/>
              <w:jc w:val="both"/>
              <w:rPr>
                <w:szCs w:val="28"/>
              </w:rPr>
            </w:pPr>
            <w:r w:rsidRPr="008A680A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  <w:r w:rsidRPr="008A680A">
              <w:rPr>
                <w:szCs w:val="28"/>
              </w:rPr>
              <w:t xml:space="preserve"> год – </w:t>
            </w:r>
            <w:r w:rsidR="00360923">
              <w:rPr>
                <w:b/>
                <w:szCs w:val="28"/>
              </w:rPr>
              <w:t>__21734</w:t>
            </w:r>
            <w:r w:rsidRPr="008A680A">
              <w:rPr>
                <w:szCs w:val="28"/>
              </w:rPr>
              <w:t xml:space="preserve">  </w:t>
            </w:r>
            <w:r w:rsidR="00360923">
              <w:rPr>
                <w:szCs w:val="28"/>
              </w:rPr>
              <w:t xml:space="preserve">   </w:t>
            </w:r>
            <w:bookmarkStart w:id="2" w:name="_GoBack"/>
            <w:bookmarkEnd w:id="2"/>
            <w:r w:rsidRPr="008A680A">
              <w:rPr>
                <w:szCs w:val="28"/>
              </w:rPr>
              <w:t>тыс. рублей.</w:t>
            </w:r>
          </w:p>
        </w:tc>
      </w:tr>
      <w:tr w:rsidR="000B26B1" w:rsidRPr="000579EA" w:rsidTr="00362C13">
        <w:trPr>
          <w:trHeight w:val="1068"/>
        </w:trPr>
        <w:tc>
          <w:tcPr>
            <w:tcW w:w="3420" w:type="dxa"/>
          </w:tcPr>
          <w:p w:rsidR="000B26B1" w:rsidRPr="000579EA" w:rsidRDefault="000B26B1" w:rsidP="00362C13">
            <w:pPr>
              <w:rPr>
                <w:szCs w:val="28"/>
              </w:rPr>
            </w:pPr>
            <w:r w:rsidRPr="000579EA">
              <w:rPr>
                <w:szCs w:val="28"/>
              </w:rPr>
              <w:t>Ожидаемые результаты реализации программы</w:t>
            </w:r>
          </w:p>
        </w:tc>
        <w:tc>
          <w:tcPr>
            <w:tcW w:w="11908" w:type="dxa"/>
          </w:tcPr>
          <w:p w:rsidR="000B26B1" w:rsidRPr="00DD7A18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D7A18">
              <w:rPr>
                <w:szCs w:val="28"/>
              </w:rPr>
              <w:t xml:space="preserve">обеспечение </w:t>
            </w:r>
            <w:r w:rsidRPr="00923187">
              <w:rPr>
                <w:szCs w:val="28"/>
              </w:rPr>
              <w:t>сбалансированности и устойчивости</w:t>
            </w:r>
            <w:r>
              <w:rPr>
                <w:szCs w:val="28"/>
              </w:rPr>
              <w:t xml:space="preserve"> </w:t>
            </w:r>
            <w:r w:rsidRPr="00923187">
              <w:rPr>
                <w:szCs w:val="28"/>
              </w:rPr>
              <w:t>бюджета</w:t>
            </w:r>
            <w:r>
              <w:rPr>
                <w:szCs w:val="28"/>
              </w:rPr>
              <w:t xml:space="preserve"> района</w:t>
            </w:r>
            <w:r w:rsidR="00636EB7">
              <w:rPr>
                <w:szCs w:val="28"/>
              </w:rPr>
              <w:t xml:space="preserve"> и поселений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D7A18">
              <w:rPr>
                <w:szCs w:val="28"/>
              </w:rPr>
              <w:t>рассмотрение и утверждение в установленные сро</w:t>
            </w:r>
            <w:r>
              <w:rPr>
                <w:szCs w:val="28"/>
              </w:rPr>
              <w:t>ки соответствующего требованиям</w:t>
            </w:r>
            <w:r w:rsidRPr="00DD7A18">
              <w:rPr>
                <w:szCs w:val="28"/>
              </w:rPr>
              <w:t xml:space="preserve"> бюджетного законодательства бюджета </w:t>
            </w:r>
            <w:r>
              <w:rPr>
                <w:szCs w:val="28"/>
              </w:rPr>
              <w:t xml:space="preserve">района </w:t>
            </w:r>
            <w:r w:rsidRPr="00DD7A18">
              <w:rPr>
                <w:szCs w:val="28"/>
              </w:rPr>
              <w:t>на очередной финансовый год</w:t>
            </w:r>
            <w:r>
              <w:rPr>
                <w:szCs w:val="28"/>
              </w:rPr>
              <w:t xml:space="preserve"> и плановый период</w:t>
            </w:r>
            <w:r w:rsidRPr="00DD7A18"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D7A18">
              <w:rPr>
                <w:szCs w:val="28"/>
              </w:rPr>
              <w:t xml:space="preserve">утверждение решением </w:t>
            </w:r>
            <w:r>
              <w:rPr>
                <w:szCs w:val="28"/>
              </w:rPr>
              <w:t>Собрания представителей муниципального района о</w:t>
            </w:r>
            <w:r w:rsidRPr="00DD7A18">
              <w:rPr>
                <w:szCs w:val="28"/>
              </w:rPr>
              <w:t>тчёта об исполнении бюджета</w:t>
            </w:r>
            <w:r>
              <w:rPr>
                <w:szCs w:val="28"/>
              </w:rPr>
              <w:t xml:space="preserve"> района</w:t>
            </w:r>
            <w:r w:rsidRPr="00DD7A18">
              <w:rPr>
                <w:szCs w:val="28"/>
              </w:rPr>
              <w:t>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923187">
              <w:rPr>
                <w:szCs w:val="28"/>
              </w:rPr>
              <w:t>овышение дох</w:t>
            </w:r>
            <w:r>
              <w:rPr>
                <w:szCs w:val="28"/>
              </w:rPr>
              <w:t>одного потенциала бюджета муниципального района;</w:t>
            </w:r>
          </w:p>
          <w:p w:rsidR="000B26B1" w:rsidRPr="00DD7A18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отсутствие</w:t>
            </w:r>
            <w:r w:rsidRPr="00DD7A18">
              <w:rPr>
                <w:szCs w:val="28"/>
              </w:rPr>
              <w:t xml:space="preserve"> объема просроченной кредиторской задолженности по расходам;</w:t>
            </w:r>
          </w:p>
          <w:p w:rsidR="000B26B1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923187">
              <w:rPr>
                <w:szCs w:val="28"/>
              </w:rPr>
              <w:t>недрение информационных систем бюджетирования</w:t>
            </w:r>
            <w:r>
              <w:rPr>
                <w:szCs w:val="28"/>
              </w:rPr>
              <w:t>; с</w:t>
            </w:r>
            <w:r w:rsidRPr="00923187">
              <w:rPr>
                <w:szCs w:val="28"/>
              </w:rPr>
              <w:t>овершенствование информационных технологий управления</w:t>
            </w:r>
            <w:r>
              <w:rPr>
                <w:szCs w:val="28"/>
              </w:rPr>
              <w:t>;</w:t>
            </w:r>
          </w:p>
          <w:p w:rsidR="000B26B1" w:rsidRPr="00DD7A18" w:rsidRDefault="000B26B1" w:rsidP="00362C1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D7A18">
              <w:rPr>
                <w:szCs w:val="28"/>
              </w:rPr>
              <w:t xml:space="preserve">сокращение стоимости обслуживания и совершенствование механизмов управления муниципальным долгом муниципального </w:t>
            </w:r>
            <w:r>
              <w:rPr>
                <w:szCs w:val="28"/>
              </w:rPr>
              <w:t>района</w:t>
            </w:r>
            <w:r w:rsidRPr="00DD7A18">
              <w:rPr>
                <w:szCs w:val="28"/>
              </w:rPr>
              <w:t>;</w:t>
            </w:r>
          </w:p>
          <w:p w:rsidR="000B26B1" w:rsidRPr="000579EA" w:rsidRDefault="000B26B1" w:rsidP="00FF6277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923187">
              <w:rPr>
                <w:szCs w:val="28"/>
              </w:rPr>
              <w:t>овершенствование программно-целевого принципа планиров</w:t>
            </w:r>
            <w:r>
              <w:rPr>
                <w:szCs w:val="28"/>
              </w:rPr>
              <w:t>ания и исполнения бюджета района</w:t>
            </w:r>
            <w:r w:rsidRPr="00923187">
              <w:rPr>
                <w:szCs w:val="28"/>
              </w:rPr>
              <w:t>.</w:t>
            </w:r>
          </w:p>
        </w:tc>
      </w:tr>
    </w:tbl>
    <w:p w:rsidR="000B26B1" w:rsidRPr="00A05E64" w:rsidRDefault="000B26B1" w:rsidP="005A2304">
      <w:pPr>
        <w:numPr>
          <w:ilvl w:val="0"/>
          <w:numId w:val="8"/>
        </w:numPr>
        <w:jc w:val="center"/>
        <w:rPr>
          <w:b/>
          <w:szCs w:val="28"/>
        </w:rPr>
      </w:pPr>
      <w:r w:rsidRPr="00A05E64">
        <w:rPr>
          <w:b/>
          <w:szCs w:val="28"/>
        </w:rPr>
        <w:lastRenderedPageBreak/>
        <w:t xml:space="preserve">Характеристика текущего состояния </w:t>
      </w:r>
    </w:p>
    <w:p w:rsidR="000B26B1" w:rsidRPr="00B22FE8" w:rsidRDefault="000B26B1" w:rsidP="005A2304">
      <w:pPr>
        <w:ind w:left="720"/>
        <w:rPr>
          <w:szCs w:val="28"/>
        </w:rPr>
      </w:pPr>
    </w:p>
    <w:p w:rsidR="000B26B1" w:rsidRDefault="000B26B1" w:rsidP="005A2304">
      <w:pPr>
        <w:ind w:firstLine="708"/>
        <w:jc w:val="both"/>
        <w:rPr>
          <w:szCs w:val="28"/>
        </w:rPr>
      </w:pPr>
      <w:r w:rsidRPr="00DD7A18">
        <w:rPr>
          <w:szCs w:val="28"/>
        </w:rPr>
        <w:t xml:space="preserve">Муниципальная программа муниципального </w:t>
      </w:r>
      <w:r>
        <w:rPr>
          <w:szCs w:val="28"/>
        </w:rPr>
        <w:t xml:space="preserve">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  <w:r w:rsidRPr="00DD7A18">
        <w:rPr>
          <w:szCs w:val="28"/>
        </w:rPr>
        <w:t xml:space="preserve">«Управление муниципальными финансами </w:t>
      </w:r>
      <w:r>
        <w:rPr>
          <w:szCs w:val="28"/>
        </w:rPr>
        <w:t xml:space="preserve">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на 2014</w:t>
      </w:r>
      <w:r w:rsidRPr="00DD7A18">
        <w:rPr>
          <w:szCs w:val="28"/>
        </w:rPr>
        <w:t>-201</w:t>
      </w:r>
      <w:r>
        <w:rPr>
          <w:szCs w:val="28"/>
        </w:rPr>
        <w:t>6</w:t>
      </w:r>
      <w:r w:rsidRPr="00DD7A18">
        <w:rPr>
          <w:szCs w:val="28"/>
        </w:rPr>
        <w:t xml:space="preserve"> годы» (далее – Программа) разработана в соответствии с Бюджетным посланием Президента Российской Федерации Федеральному Собранию</w:t>
      </w:r>
      <w:r>
        <w:rPr>
          <w:szCs w:val="28"/>
        </w:rPr>
        <w:t xml:space="preserve"> Российской Федерации от 13.06.</w:t>
      </w:r>
      <w:r w:rsidRPr="00DD7A18">
        <w:rPr>
          <w:szCs w:val="28"/>
        </w:rPr>
        <w:t>201</w:t>
      </w:r>
      <w:r>
        <w:rPr>
          <w:szCs w:val="28"/>
        </w:rPr>
        <w:t>3</w:t>
      </w:r>
      <w:r w:rsidRPr="00DD7A18">
        <w:rPr>
          <w:szCs w:val="28"/>
        </w:rPr>
        <w:t xml:space="preserve"> года «О бюджетной политике в 201</w:t>
      </w:r>
      <w:r>
        <w:rPr>
          <w:szCs w:val="28"/>
        </w:rPr>
        <w:t>4</w:t>
      </w:r>
      <w:r w:rsidRPr="00DD7A18">
        <w:rPr>
          <w:szCs w:val="28"/>
        </w:rPr>
        <w:t>-201</w:t>
      </w:r>
      <w:r>
        <w:rPr>
          <w:szCs w:val="28"/>
        </w:rPr>
        <w:t>6 годах».</w:t>
      </w:r>
    </w:p>
    <w:p w:rsidR="000B26B1" w:rsidRDefault="000B26B1" w:rsidP="005A2304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 постановлением Администрации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от 07.12.2011 года №969 «Об утверждении Положения о Финансовом управлении Администрации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области»  Финансовое управление Администрации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  <w:r w:rsidRPr="00DD7A18">
        <w:rPr>
          <w:szCs w:val="28"/>
        </w:rPr>
        <w:t xml:space="preserve">(далее </w:t>
      </w:r>
      <w:r>
        <w:rPr>
          <w:szCs w:val="28"/>
        </w:rPr>
        <w:t>– Управление</w:t>
      </w:r>
      <w:r w:rsidRPr="00DD7A18">
        <w:rPr>
          <w:szCs w:val="28"/>
        </w:rPr>
        <w:t xml:space="preserve">) </w:t>
      </w:r>
      <w:r>
        <w:rPr>
          <w:szCs w:val="28"/>
        </w:rPr>
        <w:t xml:space="preserve">обеспечивает проведение единой финансовой, бюджетной и налоговой политики в муниципальном районе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(далее – муниципальный район) и входит в единую систему органов управления</w:t>
      </w:r>
      <w:proofErr w:type="gramEnd"/>
      <w:r>
        <w:rPr>
          <w:szCs w:val="28"/>
        </w:rPr>
        <w:t xml:space="preserve"> финансами в Российской Федерации. </w:t>
      </w:r>
    </w:p>
    <w:p w:rsidR="000B26B1" w:rsidRPr="00A75DDD" w:rsidRDefault="000B26B1" w:rsidP="005A2304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Управление</w:t>
      </w:r>
      <w:r w:rsidRPr="00C07DF6">
        <w:rPr>
          <w:szCs w:val="28"/>
        </w:rPr>
        <w:t xml:space="preserve"> составляет проект бюджета муниципального района (далее –</w:t>
      </w:r>
      <w:r>
        <w:rPr>
          <w:szCs w:val="28"/>
        </w:rPr>
        <w:t xml:space="preserve"> </w:t>
      </w:r>
      <w:r w:rsidRPr="00C07DF6">
        <w:rPr>
          <w:szCs w:val="28"/>
        </w:rPr>
        <w:t>бюджет</w:t>
      </w:r>
      <w:r>
        <w:rPr>
          <w:szCs w:val="28"/>
        </w:rPr>
        <w:t xml:space="preserve"> района</w:t>
      </w:r>
      <w:r w:rsidRPr="00C07DF6">
        <w:rPr>
          <w:szCs w:val="28"/>
        </w:rPr>
        <w:t>), утверждает и ведет сводную бюджетную роспись, осуществляет методическое руководство в области бюджетного планирования, разрабатывает проект бюджета</w:t>
      </w:r>
      <w:r>
        <w:rPr>
          <w:szCs w:val="28"/>
        </w:rPr>
        <w:t xml:space="preserve"> района</w:t>
      </w:r>
      <w:r w:rsidRPr="00C07DF6">
        <w:rPr>
          <w:szCs w:val="28"/>
        </w:rPr>
        <w:t>, осуществляет его исполнение, составляет отчетность об исполнении бюджета</w:t>
      </w:r>
      <w:r>
        <w:rPr>
          <w:szCs w:val="28"/>
        </w:rPr>
        <w:t xml:space="preserve"> района</w:t>
      </w:r>
      <w:r w:rsidRPr="00C07DF6">
        <w:rPr>
          <w:szCs w:val="28"/>
        </w:rPr>
        <w:t xml:space="preserve"> и консолидированного бюджета муниципального района, организует и осуществляет казначейское исполнение</w:t>
      </w:r>
      <w:r>
        <w:rPr>
          <w:szCs w:val="28"/>
        </w:rPr>
        <w:t xml:space="preserve"> бюджета района</w:t>
      </w:r>
      <w:r w:rsidRPr="00C07DF6">
        <w:rPr>
          <w:szCs w:val="28"/>
        </w:rPr>
        <w:t>, организует и осуществляет финансовый контроль за исполнением бюджета</w:t>
      </w:r>
      <w:r>
        <w:rPr>
          <w:szCs w:val="28"/>
        </w:rPr>
        <w:t xml:space="preserve"> района</w:t>
      </w:r>
      <w:r w:rsidRPr="00C07DF6">
        <w:rPr>
          <w:szCs w:val="28"/>
        </w:rPr>
        <w:t>, осуществляет разработку программы муниципальных</w:t>
      </w:r>
      <w:proofErr w:type="gramEnd"/>
      <w:r w:rsidRPr="00C07DF6">
        <w:rPr>
          <w:szCs w:val="28"/>
        </w:rPr>
        <w:t xml:space="preserve"> заимствований, управляет муниципальным долгом.</w:t>
      </w:r>
    </w:p>
    <w:p w:rsidR="000B26B1" w:rsidRPr="000D1477" w:rsidRDefault="000B26B1" w:rsidP="000D1477">
      <w:pPr>
        <w:ind w:firstLine="540"/>
        <w:jc w:val="both"/>
        <w:outlineLvl w:val="1"/>
        <w:rPr>
          <w:sz w:val="24"/>
          <w:szCs w:val="24"/>
        </w:rPr>
      </w:pPr>
      <w:proofErr w:type="gramStart"/>
      <w:r w:rsidRPr="00C07DF6">
        <w:rPr>
          <w:szCs w:val="28"/>
        </w:rPr>
        <w:t>В  соответствии с</w:t>
      </w:r>
      <w:r>
        <w:rPr>
          <w:szCs w:val="28"/>
        </w:rPr>
        <w:t xml:space="preserve"> </w:t>
      </w:r>
      <w:r w:rsidRPr="00126375">
        <w:rPr>
          <w:szCs w:val="28"/>
        </w:rPr>
        <w:t xml:space="preserve">Законом </w:t>
      </w:r>
      <w:r>
        <w:rPr>
          <w:szCs w:val="28"/>
        </w:rPr>
        <w:t xml:space="preserve">Самарской </w:t>
      </w:r>
      <w:r w:rsidRPr="00126375">
        <w:rPr>
          <w:szCs w:val="28"/>
        </w:rPr>
        <w:t xml:space="preserve">области </w:t>
      </w:r>
      <w:r w:rsidRPr="000D1477">
        <w:rPr>
          <w:szCs w:val="28"/>
        </w:rPr>
        <w:t>"О бюджетном устройстве и бюджетно</w:t>
      </w:r>
      <w:r>
        <w:rPr>
          <w:szCs w:val="28"/>
        </w:rPr>
        <w:t>м процессе в Самарской области" Управление</w:t>
      </w:r>
      <w:r w:rsidRPr="00C07DF6">
        <w:rPr>
          <w:szCs w:val="28"/>
        </w:rPr>
        <w:t xml:space="preserve"> производит выравнивание бюджетной обеспеченности поселений, входящих в состав муниципального района за счет средств </w:t>
      </w:r>
      <w:r>
        <w:rPr>
          <w:szCs w:val="28"/>
        </w:rPr>
        <w:t xml:space="preserve">областного бюджета  и </w:t>
      </w:r>
      <w:r w:rsidRPr="00C07DF6">
        <w:rPr>
          <w:szCs w:val="28"/>
        </w:rPr>
        <w:t>бюджет</w:t>
      </w:r>
      <w:r>
        <w:rPr>
          <w:szCs w:val="28"/>
        </w:rPr>
        <w:t>а района</w:t>
      </w:r>
      <w:r w:rsidRPr="00C07DF6">
        <w:rPr>
          <w:szCs w:val="28"/>
        </w:rPr>
        <w:t xml:space="preserve"> и регулирует отношения между муниципальным районом и поселениями по вопросам осуществления их полномочий </w:t>
      </w:r>
      <w:r>
        <w:rPr>
          <w:szCs w:val="28"/>
        </w:rPr>
        <w:t xml:space="preserve">в решении </w:t>
      </w:r>
      <w:r w:rsidRPr="00C07DF6">
        <w:rPr>
          <w:szCs w:val="28"/>
        </w:rPr>
        <w:t>вопрос</w:t>
      </w:r>
      <w:r>
        <w:rPr>
          <w:szCs w:val="28"/>
        </w:rPr>
        <w:t>ов</w:t>
      </w:r>
      <w:r w:rsidRPr="00C07DF6">
        <w:rPr>
          <w:szCs w:val="28"/>
        </w:rPr>
        <w:t xml:space="preserve"> местного значения. </w:t>
      </w:r>
      <w:proofErr w:type="gramEnd"/>
    </w:p>
    <w:p w:rsidR="000B26B1" w:rsidRPr="00C017EF" w:rsidRDefault="000B26B1" w:rsidP="005A2304">
      <w:pPr>
        <w:ind w:firstLine="708"/>
        <w:jc w:val="both"/>
        <w:rPr>
          <w:szCs w:val="28"/>
        </w:rPr>
      </w:pPr>
      <w:r w:rsidRPr="007D216F">
        <w:rPr>
          <w:szCs w:val="28"/>
        </w:rPr>
        <w:t>Одним из основных условий достижения стратегических целей социально-экономического</w:t>
      </w:r>
      <w:r>
        <w:rPr>
          <w:szCs w:val="28"/>
        </w:rPr>
        <w:t xml:space="preserve"> развития муниципального района является проведение </w:t>
      </w:r>
      <w:r w:rsidRPr="00576EAC">
        <w:rPr>
          <w:szCs w:val="28"/>
        </w:rPr>
        <w:t>финансовой, бюджетной, налоговой и долговой политики,</w:t>
      </w:r>
      <w:r>
        <w:rPr>
          <w:szCs w:val="28"/>
        </w:rPr>
        <w:t xml:space="preserve"> направленной на обеспечение необходимого уровня доходов бюджета муниципального района, мобилизацию дополнительных финансовых ресурсов в целях полного и своевременного исполнения расходных обязательств муниципального района.</w:t>
      </w:r>
    </w:p>
    <w:p w:rsidR="000B26B1" w:rsidRDefault="000B26B1" w:rsidP="005A2304">
      <w:pPr>
        <w:ind w:firstLine="708"/>
        <w:jc w:val="both"/>
        <w:rPr>
          <w:szCs w:val="28"/>
        </w:rPr>
      </w:pPr>
      <w:r>
        <w:rPr>
          <w:szCs w:val="28"/>
        </w:rPr>
        <w:t xml:space="preserve">Бюджетно-финансовая система муниципального района развивается в условиях нестабильного социально-экономического положения, непрерывно меняющегося, прежде всего федерального законодательства, что приводит к неустойчивости системы и невозможности осуществления достоверных долгосрочных финансовых прогнозов. В </w:t>
      </w:r>
      <w:r>
        <w:rPr>
          <w:szCs w:val="28"/>
        </w:rPr>
        <w:lastRenderedPageBreak/>
        <w:t>течение года Управление вынуждено неоднократно пересматривать и корректировать показатели бюджета района на текущий год.</w:t>
      </w:r>
    </w:p>
    <w:p w:rsidR="000B26B1" w:rsidRDefault="000B26B1" w:rsidP="00752845">
      <w:pPr>
        <w:ind w:firstLine="708"/>
        <w:jc w:val="both"/>
        <w:rPr>
          <w:szCs w:val="28"/>
        </w:rPr>
      </w:pPr>
      <w:proofErr w:type="gramStart"/>
      <w:r w:rsidRPr="00DD7A18">
        <w:rPr>
          <w:szCs w:val="28"/>
        </w:rPr>
        <w:t xml:space="preserve">Современная система управления муниципальными финансами и муниципальным долгом муниципального </w:t>
      </w:r>
      <w:r>
        <w:rPr>
          <w:szCs w:val="28"/>
        </w:rPr>
        <w:t>района</w:t>
      </w:r>
      <w:r w:rsidRPr="00DD7A18">
        <w:rPr>
          <w:szCs w:val="28"/>
        </w:rPr>
        <w:t xml:space="preserve"> сложилась в результате определённой работы по совершенствованию бюджетного процесса, обеспечению прозрачности системы бюджетных финансов, внедрению новых технологий в формирование и исполнение бюджета в ходе реализации основных направлений бюджетной, налоговой и долговой политики муниципального </w:t>
      </w:r>
      <w:r>
        <w:rPr>
          <w:szCs w:val="28"/>
        </w:rPr>
        <w:t>района</w:t>
      </w:r>
      <w:r w:rsidRPr="00DD7A18">
        <w:rPr>
          <w:szCs w:val="28"/>
        </w:rPr>
        <w:t>, которые разрабатываются в соответствии с</w:t>
      </w:r>
      <w:r>
        <w:rPr>
          <w:szCs w:val="28"/>
        </w:rPr>
        <w:t xml:space="preserve"> </w:t>
      </w:r>
      <w:r w:rsidRPr="00DD7A18">
        <w:rPr>
          <w:szCs w:val="28"/>
        </w:rPr>
        <w:t>Бюджетны</w:t>
      </w:r>
      <w:r>
        <w:rPr>
          <w:szCs w:val="28"/>
        </w:rPr>
        <w:t xml:space="preserve">м кодексом Российской Федерации и   </w:t>
      </w:r>
      <w:r w:rsidRPr="00DD7A18">
        <w:rPr>
          <w:szCs w:val="28"/>
        </w:rPr>
        <w:t>Положением о бюджетном процессе в муниципальном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районе</w:t>
      </w:r>
      <w:r w:rsidRPr="00DD7A18">
        <w:rPr>
          <w:szCs w:val="28"/>
        </w:rPr>
        <w:t xml:space="preserve">, </w:t>
      </w:r>
      <w:r>
        <w:rPr>
          <w:color w:val="000000"/>
          <w:szCs w:val="28"/>
        </w:rPr>
        <w:t xml:space="preserve">утвержденным Собранием представителей муниципального района </w:t>
      </w:r>
      <w:proofErr w:type="spellStart"/>
      <w:r>
        <w:rPr>
          <w:color w:val="000000"/>
          <w:szCs w:val="28"/>
        </w:rPr>
        <w:t>Похвистневский</w:t>
      </w:r>
      <w:proofErr w:type="spellEnd"/>
      <w:r>
        <w:rPr>
          <w:color w:val="000000"/>
          <w:szCs w:val="28"/>
        </w:rPr>
        <w:t xml:space="preserve"> Самарской области от 29.08.2013 г. №271</w:t>
      </w:r>
      <w:r w:rsidR="00992A3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</w:t>
      </w:r>
      <w:r w:rsidRPr="00505043">
        <w:rPr>
          <w:szCs w:val="28"/>
        </w:rPr>
        <w:t xml:space="preserve">Об утверждении Положения о бюджетном устройстве и бюджетном процессе в муниципальном районе </w:t>
      </w:r>
      <w:proofErr w:type="spellStart"/>
      <w:r w:rsidRPr="00505043">
        <w:rPr>
          <w:szCs w:val="28"/>
        </w:rPr>
        <w:t>Похвистневский</w:t>
      </w:r>
      <w:proofErr w:type="spellEnd"/>
      <w:r w:rsidRPr="00505043">
        <w:rPr>
          <w:szCs w:val="28"/>
        </w:rPr>
        <w:t xml:space="preserve"> в новой редакции</w:t>
      </w:r>
      <w:r>
        <w:rPr>
          <w:szCs w:val="28"/>
        </w:rPr>
        <w:t>»</w:t>
      </w:r>
      <w:proofErr w:type="gramEnd"/>
    </w:p>
    <w:p w:rsidR="000B26B1" w:rsidRPr="0009394B" w:rsidRDefault="000B26B1" w:rsidP="00752845">
      <w:pPr>
        <w:ind w:firstLine="708"/>
        <w:jc w:val="both"/>
        <w:rPr>
          <w:szCs w:val="28"/>
        </w:rPr>
      </w:pPr>
      <w:r w:rsidRPr="00A85CFD">
        <w:rPr>
          <w:szCs w:val="28"/>
        </w:rPr>
        <w:t>Несмотря на проведенную работу по реформированию бюджетной системы, не все инструменты, влияющие на качественное улучшение управления общественными финансами, работают в полную силу.</w:t>
      </w:r>
    </w:p>
    <w:p w:rsidR="000B26B1" w:rsidRPr="0009394B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>По сост</w:t>
      </w:r>
      <w:r>
        <w:rPr>
          <w:rFonts w:ascii="Times New Roman" w:hAnsi="Times New Roman" w:cs="Times New Roman"/>
          <w:sz w:val="28"/>
          <w:szCs w:val="28"/>
        </w:rPr>
        <w:t>оянию на начало 2013 года в районе</w:t>
      </w:r>
      <w:r w:rsidRPr="0009394B">
        <w:rPr>
          <w:rFonts w:ascii="Times New Roman" w:hAnsi="Times New Roman" w:cs="Times New Roman"/>
          <w:sz w:val="28"/>
          <w:szCs w:val="28"/>
        </w:rPr>
        <w:t>:</w:t>
      </w:r>
    </w:p>
    <w:p w:rsidR="000B26B1" w:rsidRPr="0009394B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394B">
        <w:rPr>
          <w:rFonts w:ascii="Times New Roman" w:hAnsi="Times New Roman" w:cs="Times New Roman"/>
          <w:sz w:val="28"/>
          <w:szCs w:val="28"/>
        </w:rPr>
        <w:t>сохранялись условия и стимулы для неоправданного увеличения бюджетных расходов, не созданы условия для мотивации орга</w:t>
      </w:r>
      <w:r>
        <w:rPr>
          <w:rFonts w:ascii="Times New Roman" w:hAnsi="Times New Roman" w:cs="Times New Roman"/>
          <w:sz w:val="28"/>
          <w:szCs w:val="28"/>
        </w:rPr>
        <w:t>нов местного самоуправления</w:t>
      </w:r>
      <w:r w:rsidRPr="0009394B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9394B">
        <w:rPr>
          <w:rFonts w:ascii="Times New Roman" w:hAnsi="Times New Roman" w:cs="Times New Roman"/>
          <w:sz w:val="28"/>
          <w:szCs w:val="28"/>
        </w:rPr>
        <w:t>учреждений к повышению эффективности бюджетных расходов и своей деятельности в целом;</w:t>
      </w:r>
    </w:p>
    <w:p w:rsidR="000B26B1" w:rsidRPr="0009394B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394B">
        <w:rPr>
          <w:rFonts w:ascii="Times New Roman" w:hAnsi="Times New Roman" w:cs="Times New Roman"/>
          <w:sz w:val="28"/>
          <w:szCs w:val="28"/>
        </w:rPr>
        <w:t>планирование программных и непрограммных расходов, а также капитальных и текущих расходов методо</w:t>
      </w:r>
      <w:r>
        <w:rPr>
          <w:rFonts w:ascii="Times New Roman" w:hAnsi="Times New Roman" w:cs="Times New Roman"/>
          <w:sz w:val="28"/>
          <w:szCs w:val="28"/>
        </w:rPr>
        <w:t>логически было не взаимоувязано.</w:t>
      </w:r>
    </w:p>
    <w:p w:rsidR="000B26B1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88E">
        <w:rPr>
          <w:rFonts w:ascii="Times New Roman" w:hAnsi="Times New Roman" w:cs="Times New Roman"/>
          <w:sz w:val="28"/>
          <w:szCs w:val="28"/>
        </w:rPr>
        <w:t xml:space="preserve">Обеспечение долгосрочной сбалансированности и устойчивости бюджетной системы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E488E">
        <w:rPr>
          <w:rFonts w:ascii="Times New Roman" w:hAnsi="Times New Roman" w:cs="Times New Roman"/>
          <w:sz w:val="28"/>
          <w:szCs w:val="28"/>
        </w:rPr>
        <w:t>, реалистичности бюджета, повышение эффективности распределения бюджетных средств необходимо для обеспечения макроэкономической стабильности, устойчивого экономического роста, улучшения инвестиционного климата, повышения конкурентоспособности субъектов экономики, роста уровня и качества жизни населения, для тесной увязки стратегических приоритетов развития отраслей с бюджетными ассигнованиями.</w:t>
      </w:r>
    </w:p>
    <w:p w:rsidR="000B26B1" w:rsidRDefault="000B26B1" w:rsidP="005A2304">
      <w:pPr>
        <w:ind w:firstLine="708"/>
        <w:jc w:val="both"/>
        <w:rPr>
          <w:szCs w:val="28"/>
        </w:rPr>
      </w:pPr>
      <w:r w:rsidRPr="0040661F">
        <w:rPr>
          <w:szCs w:val="28"/>
        </w:rPr>
        <w:t xml:space="preserve">Формальным и недостаточно увязанным с бюджетным процессом было применение инструментов бюджетирования, </w:t>
      </w:r>
      <w:proofErr w:type="gramStart"/>
      <w:r w:rsidRPr="0040661F">
        <w:rPr>
          <w:szCs w:val="28"/>
        </w:rPr>
        <w:t>ориентированного</w:t>
      </w:r>
      <w:proofErr w:type="gramEnd"/>
      <w:r w:rsidRPr="0040661F">
        <w:rPr>
          <w:szCs w:val="28"/>
        </w:rPr>
        <w:t xml:space="preserve"> на результат. </w:t>
      </w:r>
    </w:p>
    <w:p w:rsidR="000B26B1" w:rsidRPr="008A4EBB" w:rsidRDefault="000B26B1" w:rsidP="005A2304">
      <w:pPr>
        <w:ind w:firstLine="708"/>
        <w:jc w:val="both"/>
        <w:rPr>
          <w:szCs w:val="28"/>
        </w:rPr>
      </w:pPr>
      <w:r>
        <w:rPr>
          <w:szCs w:val="28"/>
        </w:rPr>
        <w:t xml:space="preserve">Анализ проблем в бюджетно-финансовой сфере демонстрирует необходимость совершенствования </w:t>
      </w:r>
      <w:r w:rsidRPr="00576EAC">
        <w:rPr>
          <w:szCs w:val="28"/>
        </w:rPr>
        <w:t>финансовой, бюджетной</w:t>
      </w:r>
      <w:r>
        <w:rPr>
          <w:szCs w:val="28"/>
        </w:rPr>
        <w:t xml:space="preserve">, налоговой и долговой политики, создание эффективной системы управления муниципальными финансами. Все это свидетельствует о необходимости повысить направленность бюджетного процесса на достижение поставленных целей и задач социально-экономического развития муниципального района через усиление </w:t>
      </w:r>
      <w:r w:rsidRPr="008A4EBB">
        <w:rPr>
          <w:szCs w:val="28"/>
        </w:rPr>
        <w:t>программной ориентированности бюджета.</w:t>
      </w:r>
    </w:p>
    <w:p w:rsidR="000B26B1" w:rsidRPr="00992A30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2A30">
        <w:rPr>
          <w:rFonts w:ascii="Times New Roman" w:hAnsi="Times New Roman" w:cs="Times New Roman"/>
          <w:sz w:val="28"/>
          <w:szCs w:val="28"/>
        </w:rPr>
        <w:lastRenderedPageBreak/>
        <w:t xml:space="preserve">В целях единой политики в области планирования доходов в муниципальном районе будет подготовлена и утверждена формализованная методика прогнозирования доходов. Одним из направлений в области повышения доходного потенциала бюджета района является оптимизация существующей системы налоговых льгот. Деятельность Управления в решении данной задачи направлена на подготовку предложений по внесению изменений и экспертизу нормативных правовых актов по уточнению налоговых льгот и заключается в проведении анализа и прогнозировании влияния налоговых льгот на доходную базу </w:t>
      </w:r>
      <w:r w:rsidR="00992A30" w:rsidRPr="00992A30">
        <w:rPr>
          <w:rFonts w:ascii="Times New Roman" w:hAnsi="Times New Roman" w:cs="Times New Roman"/>
          <w:sz w:val="28"/>
          <w:szCs w:val="28"/>
        </w:rPr>
        <w:t xml:space="preserve">консолидированного </w:t>
      </w:r>
      <w:r w:rsidRPr="00992A30">
        <w:rPr>
          <w:rFonts w:ascii="Times New Roman" w:hAnsi="Times New Roman" w:cs="Times New Roman"/>
          <w:sz w:val="28"/>
          <w:szCs w:val="28"/>
        </w:rPr>
        <w:t>бюджета района.</w:t>
      </w:r>
    </w:p>
    <w:p w:rsidR="000B26B1" w:rsidRPr="00992A30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A30">
        <w:rPr>
          <w:rFonts w:ascii="Times New Roman" w:hAnsi="Times New Roman" w:cs="Times New Roman"/>
          <w:sz w:val="28"/>
          <w:szCs w:val="28"/>
        </w:rPr>
        <w:t>Для осуществления вышеуказанной деятельности необходимы систематический мониторинг применяемых налоговых льгот и оценка результативности их действия, позволяющая принимать решения об их продлении или отмене, а также создание системы оценки доходов, не поступивших в бюджетную систему в результате применения налоговых льгот.</w:t>
      </w:r>
      <w:proofErr w:type="gramEnd"/>
    </w:p>
    <w:p w:rsidR="000B26B1" w:rsidRPr="00992A30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2A30">
        <w:rPr>
          <w:rFonts w:ascii="Times New Roman" w:hAnsi="Times New Roman" w:cs="Times New Roman"/>
          <w:sz w:val="28"/>
          <w:szCs w:val="28"/>
        </w:rPr>
        <w:t>Другим приоритетным направлением деятельности Управления по наполнению бюджета является снижение налоговой задолженности. Управление осуществляет функцию координатора этой работы. В муниципальном районе выстроена схема взаимодействия структурных подразделений администрации муниципального района, поселений муниципального района.</w:t>
      </w:r>
    </w:p>
    <w:p w:rsidR="000B26B1" w:rsidRPr="00CC74A5" w:rsidRDefault="000B26B1" w:rsidP="005A230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74A5">
        <w:rPr>
          <w:sz w:val="28"/>
          <w:szCs w:val="28"/>
        </w:rPr>
        <w:t xml:space="preserve">Система управления </w:t>
      </w:r>
      <w:r>
        <w:rPr>
          <w:sz w:val="28"/>
          <w:szCs w:val="28"/>
        </w:rPr>
        <w:t>муниципальным</w:t>
      </w:r>
      <w:r w:rsidRPr="00CC74A5">
        <w:rPr>
          <w:sz w:val="28"/>
          <w:szCs w:val="28"/>
        </w:rPr>
        <w:t xml:space="preserve"> долгом непосредственно связана с бюджетным процессом, поскольку долговая политика и с</w:t>
      </w:r>
      <w:r>
        <w:rPr>
          <w:sz w:val="28"/>
          <w:szCs w:val="28"/>
        </w:rPr>
        <w:t>истема управления муниципальны</w:t>
      </w:r>
      <w:r w:rsidRPr="00CC74A5">
        <w:rPr>
          <w:sz w:val="28"/>
          <w:szCs w:val="28"/>
        </w:rPr>
        <w:t>м долгом непосредственно влияет на формирование бюджетной политики. С учетом этого политика в об</w:t>
      </w:r>
      <w:r>
        <w:rPr>
          <w:sz w:val="28"/>
          <w:szCs w:val="28"/>
        </w:rPr>
        <w:t>ласти управления муниципальным</w:t>
      </w:r>
      <w:r w:rsidRPr="00CC74A5">
        <w:rPr>
          <w:sz w:val="28"/>
          <w:szCs w:val="28"/>
        </w:rPr>
        <w:t xml:space="preserve"> долгом и система управления долгом являются необходимыми условиями для формирования обоснованной бюджетной политики и нормального функционирования бюджетного процесса. </w:t>
      </w:r>
    </w:p>
    <w:p w:rsidR="000B26B1" w:rsidRPr="00CC74A5" w:rsidRDefault="000B26B1" w:rsidP="005A230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74A5">
        <w:rPr>
          <w:sz w:val="28"/>
          <w:szCs w:val="28"/>
        </w:rPr>
        <w:t xml:space="preserve">Упомянутая выше взаимосвязь определяет необходимость совершенствования и реформирования системы управления </w:t>
      </w:r>
      <w:r>
        <w:rPr>
          <w:sz w:val="28"/>
          <w:szCs w:val="28"/>
        </w:rPr>
        <w:t>муниципальным</w:t>
      </w:r>
      <w:r w:rsidRPr="00CC74A5">
        <w:rPr>
          <w:sz w:val="28"/>
          <w:szCs w:val="28"/>
        </w:rPr>
        <w:t xml:space="preserve"> долгом как одного из основных элементов формирования и проведения бюджетной политики. </w:t>
      </w:r>
    </w:p>
    <w:p w:rsidR="000B26B1" w:rsidRPr="00A05E64" w:rsidRDefault="000B26B1" w:rsidP="005A2304">
      <w:pPr>
        <w:numPr>
          <w:ilvl w:val="0"/>
          <w:numId w:val="8"/>
        </w:numPr>
        <w:spacing w:before="100" w:beforeAutospacing="1"/>
        <w:jc w:val="center"/>
        <w:rPr>
          <w:b/>
          <w:sz w:val="32"/>
          <w:szCs w:val="32"/>
        </w:rPr>
      </w:pPr>
      <w:r w:rsidRPr="00A05E64">
        <w:rPr>
          <w:b/>
          <w:szCs w:val="28"/>
        </w:rPr>
        <w:t>Цели и задачи Программы</w:t>
      </w:r>
    </w:p>
    <w:p w:rsidR="000B26B1" w:rsidRPr="00DD7A18" w:rsidRDefault="000B26B1" w:rsidP="005A2304">
      <w:pPr>
        <w:spacing w:before="100" w:beforeAutospacing="1"/>
        <w:ind w:firstLine="720"/>
        <w:jc w:val="both"/>
        <w:rPr>
          <w:szCs w:val="28"/>
        </w:rPr>
      </w:pPr>
      <w:r w:rsidRPr="00DD7A18">
        <w:rPr>
          <w:szCs w:val="28"/>
        </w:rPr>
        <w:t>Целью Программы является</w:t>
      </w:r>
      <w:r>
        <w:rPr>
          <w:szCs w:val="28"/>
        </w:rPr>
        <w:t xml:space="preserve"> </w:t>
      </w:r>
      <w:r w:rsidRPr="00DD7A18">
        <w:rPr>
          <w:szCs w:val="28"/>
        </w:rPr>
        <w:t xml:space="preserve">обеспечение финансовой стабильности и эффективное управление муниципальными финансами и муниципальным долгом муниципального </w:t>
      </w:r>
      <w:r>
        <w:rPr>
          <w:szCs w:val="28"/>
        </w:rPr>
        <w:t>района</w:t>
      </w:r>
      <w:r w:rsidRPr="00DD7A18">
        <w:rPr>
          <w:szCs w:val="28"/>
        </w:rPr>
        <w:t>.</w:t>
      </w:r>
    </w:p>
    <w:p w:rsidR="000B26B1" w:rsidRPr="00DD7A18" w:rsidRDefault="000B26B1" w:rsidP="005A2304">
      <w:pPr>
        <w:ind w:firstLine="720"/>
        <w:jc w:val="both"/>
        <w:rPr>
          <w:szCs w:val="28"/>
        </w:rPr>
      </w:pPr>
      <w:r>
        <w:rPr>
          <w:szCs w:val="28"/>
        </w:rPr>
        <w:t>Достижение</w:t>
      </w:r>
      <w:r w:rsidRPr="00DD7A18">
        <w:rPr>
          <w:szCs w:val="28"/>
        </w:rPr>
        <w:t xml:space="preserve"> указанной цели предполагает создание условий для повышения </w:t>
      </w:r>
      <w:proofErr w:type="gramStart"/>
      <w:r w:rsidRPr="00DD7A18">
        <w:rPr>
          <w:szCs w:val="28"/>
        </w:rPr>
        <w:t xml:space="preserve">эффективности деятельности органов местного самоуправления муниципального </w:t>
      </w:r>
      <w:r>
        <w:rPr>
          <w:szCs w:val="28"/>
        </w:rPr>
        <w:t>района</w:t>
      </w:r>
      <w:proofErr w:type="gramEnd"/>
      <w:r>
        <w:rPr>
          <w:szCs w:val="28"/>
        </w:rPr>
        <w:t xml:space="preserve"> </w:t>
      </w:r>
      <w:r w:rsidRPr="00DD7A18">
        <w:rPr>
          <w:szCs w:val="28"/>
        </w:rPr>
        <w:t>по исполнению</w:t>
      </w:r>
      <w:r>
        <w:rPr>
          <w:szCs w:val="28"/>
        </w:rPr>
        <w:t xml:space="preserve"> своих</w:t>
      </w:r>
      <w:r w:rsidRPr="00DD7A18">
        <w:rPr>
          <w:szCs w:val="28"/>
        </w:rPr>
        <w:t xml:space="preserve"> полномочий и обеспечению потребности граждан в муниципальных услугах, увеличению их доступности и качества, реализации долгосрочных приоритетов и целей социально-экономического развития.</w:t>
      </w:r>
    </w:p>
    <w:p w:rsidR="000B26B1" w:rsidRPr="00675656" w:rsidRDefault="000B26B1" w:rsidP="005A2304">
      <w:pPr>
        <w:ind w:firstLine="540"/>
        <w:jc w:val="both"/>
        <w:rPr>
          <w:szCs w:val="28"/>
        </w:rPr>
      </w:pPr>
      <w:r>
        <w:rPr>
          <w:szCs w:val="28"/>
        </w:rPr>
        <w:lastRenderedPageBreak/>
        <w:t>Для достижения данной цели</w:t>
      </w:r>
      <w:r w:rsidRPr="00675656">
        <w:rPr>
          <w:szCs w:val="28"/>
        </w:rPr>
        <w:t xml:space="preserve"> Про</w:t>
      </w:r>
      <w:r>
        <w:rPr>
          <w:szCs w:val="28"/>
        </w:rPr>
        <w:t>грамма предусматривает решение У</w:t>
      </w:r>
      <w:r w:rsidRPr="00675656">
        <w:rPr>
          <w:szCs w:val="28"/>
        </w:rPr>
        <w:t>правлением следующих задач:</w:t>
      </w:r>
    </w:p>
    <w:p w:rsidR="000B26B1" w:rsidRDefault="000B26B1" w:rsidP="005A2304">
      <w:pPr>
        <w:ind w:firstLine="540"/>
        <w:jc w:val="both"/>
        <w:rPr>
          <w:szCs w:val="28"/>
        </w:rPr>
      </w:pPr>
      <w:r w:rsidRPr="00AF6766">
        <w:rPr>
          <w:b/>
          <w:szCs w:val="28"/>
        </w:rPr>
        <w:t>Задача 1.</w:t>
      </w:r>
      <w:r w:rsidRPr="00605404">
        <w:rPr>
          <w:szCs w:val="28"/>
        </w:rPr>
        <w:t>Проведение в пределах своей компетенции единой финансовой, бюджетной, налоговой и долговой политики, осуществление общего руководства организацией муниципальных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</w:r>
    </w:p>
    <w:p w:rsidR="000B26B1" w:rsidRPr="00FD5C26" w:rsidRDefault="000B26B1" w:rsidP="005A2304">
      <w:pPr>
        <w:ind w:firstLine="540"/>
        <w:jc w:val="both"/>
        <w:rPr>
          <w:szCs w:val="28"/>
        </w:rPr>
      </w:pPr>
      <w:r w:rsidRPr="00FD5C26">
        <w:rPr>
          <w:szCs w:val="28"/>
        </w:rPr>
        <w:t xml:space="preserve">Основой деятельности </w:t>
      </w:r>
      <w:r>
        <w:rPr>
          <w:szCs w:val="28"/>
        </w:rPr>
        <w:t>Управления</w:t>
      </w:r>
      <w:r w:rsidRPr="00FD5C26">
        <w:rPr>
          <w:szCs w:val="28"/>
        </w:rPr>
        <w:t xml:space="preserve"> является выработка и реализация единой финансовой, бюджетной, налоговой и долговой политики на территории муниципального района, необходимой для поддержания финансовой стабильности как основания для устойчивого социально-экономического развития муниципального района.</w:t>
      </w:r>
    </w:p>
    <w:p w:rsidR="000B26B1" w:rsidRPr="006B5DEA" w:rsidRDefault="000B26B1" w:rsidP="005A230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F6766">
        <w:rPr>
          <w:b/>
          <w:sz w:val="28"/>
          <w:szCs w:val="28"/>
        </w:rPr>
        <w:t>Задача 2.</w:t>
      </w:r>
      <w:r w:rsidRPr="006B5DEA">
        <w:rPr>
          <w:sz w:val="28"/>
          <w:szCs w:val="28"/>
        </w:rPr>
        <w:t xml:space="preserve"> Составление проекта бюджет</w:t>
      </w:r>
      <w:r>
        <w:rPr>
          <w:sz w:val="28"/>
          <w:szCs w:val="28"/>
        </w:rPr>
        <w:t xml:space="preserve"> района</w:t>
      </w:r>
      <w:r w:rsidRPr="006B5DEA">
        <w:rPr>
          <w:sz w:val="28"/>
          <w:szCs w:val="28"/>
        </w:rPr>
        <w:t>, организация исполнения бюджета</w:t>
      </w:r>
      <w:r>
        <w:rPr>
          <w:sz w:val="28"/>
          <w:szCs w:val="28"/>
        </w:rPr>
        <w:t xml:space="preserve"> района</w:t>
      </w:r>
      <w:r w:rsidRPr="006B5DEA">
        <w:rPr>
          <w:sz w:val="28"/>
          <w:szCs w:val="28"/>
        </w:rPr>
        <w:t>, составление отчетов об исполнении бюджета</w:t>
      </w:r>
      <w:r>
        <w:rPr>
          <w:sz w:val="28"/>
          <w:szCs w:val="28"/>
        </w:rPr>
        <w:t xml:space="preserve"> района</w:t>
      </w:r>
      <w:r w:rsidRPr="006B5DEA">
        <w:rPr>
          <w:sz w:val="28"/>
          <w:szCs w:val="28"/>
        </w:rPr>
        <w:t xml:space="preserve"> и консолидированного бюджета муниципального района.</w:t>
      </w:r>
    </w:p>
    <w:p w:rsidR="000B26B1" w:rsidRPr="006B5DEA" w:rsidRDefault="000B26B1" w:rsidP="005A230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B5DEA">
        <w:rPr>
          <w:sz w:val="28"/>
          <w:szCs w:val="28"/>
        </w:rPr>
        <w:t xml:space="preserve">Непосредственный результат деятельности </w:t>
      </w:r>
      <w:r>
        <w:rPr>
          <w:sz w:val="28"/>
          <w:szCs w:val="28"/>
        </w:rPr>
        <w:t>Управления в</w:t>
      </w:r>
      <w:r w:rsidRPr="006B5DEA">
        <w:rPr>
          <w:sz w:val="28"/>
          <w:szCs w:val="28"/>
        </w:rPr>
        <w:t xml:space="preserve"> выполнени</w:t>
      </w:r>
      <w:r>
        <w:rPr>
          <w:sz w:val="28"/>
          <w:szCs w:val="28"/>
        </w:rPr>
        <w:t>и</w:t>
      </w:r>
      <w:r w:rsidRPr="006B5DEA">
        <w:rPr>
          <w:sz w:val="28"/>
          <w:szCs w:val="28"/>
        </w:rPr>
        <w:t xml:space="preserve"> данной задачи выражаются </w:t>
      </w:r>
      <w:r>
        <w:rPr>
          <w:sz w:val="28"/>
          <w:szCs w:val="28"/>
        </w:rPr>
        <w:t xml:space="preserve">в </w:t>
      </w:r>
      <w:r w:rsidRPr="006B5DEA">
        <w:rPr>
          <w:sz w:val="28"/>
          <w:szCs w:val="28"/>
        </w:rPr>
        <w:t xml:space="preserve">анализе и управлении рисками в бюджетной сфере, улучшении </w:t>
      </w:r>
      <w:proofErr w:type="gramStart"/>
      <w:r w:rsidRPr="006B5DEA">
        <w:rPr>
          <w:sz w:val="28"/>
          <w:szCs w:val="28"/>
        </w:rPr>
        <w:t xml:space="preserve">качества прогнозирования основных параметров бюджета </w:t>
      </w:r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</w:t>
      </w:r>
      <w:r w:rsidRPr="006B5DEA">
        <w:rPr>
          <w:sz w:val="28"/>
          <w:szCs w:val="28"/>
        </w:rPr>
        <w:t xml:space="preserve">на перспективу. Ключевым условием составления проекта бюджета </w:t>
      </w:r>
      <w:r>
        <w:rPr>
          <w:sz w:val="28"/>
          <w:szCs w:val="28"/>
        </w:rPr>
        <w:t xml:space="preserve">района </w:t>
      </w:r>
      <w:r w:rsidRPr="006B5DEA">
        <w:rPr>
          <w:sz w:val="28"/>
          <w:szCs w:val="28"/>
        </w:rPr>
        <w:t>является надежность и обоснованность бюджетных прогнозов.</w:t>
      </w:r>
    </w:p>
    <w:p w:rsidR="000B26B1" w:rsidRDefault="000B26B1" w:rsidP="005A2304">
      <w:pPr>
        <w:ind w:firstLine="708"/>
        <w:jc w:val="both"/>
        <w:rPr>
          <w:szCs w:val="28"/>
        </w:rPr>
      </w:pPr>
      <w:r>
        <w:rPr>
          <w:szCs w:val="28"/>
        </w:rPr>
        <w:t>Управлением</w:t>
      </w:r>
      <w:r w:rsidRPr="00DD7A18">
        <w:rPr>
          <w:szCs w:val="28"/>
        </w:rPr>
        <w:t xml:space="preserve"> проведена значительная работа по внедрению указанных принципов в практику. Программой по повышению эффективности б</w:t>
      </w:r>
      <w:r>
        <w:rPr>
          <w:szCs w:val="28"/>
        </w:rPr>
        <w:t>юджетных расходов на период до 2012 года</w:t>
      </w:r>
      <w:r w:rsidRPr="00DD7A18">
        <w:rPr>
          <w:szCs w:val="28"/>
        </w:rPr>
        <w:t xml:space="preserve"> предусмотрен новый этап развития бюджетного процесса, в рамках которого предполагается принятие долгосрочной бюджетной стратегии и переход к бюджетному планированию по программному принципу.</w:t>
      </w:r>
    </w:p>
    <w:p w:rsidR="000B26B1" w:rsidRPr="00DD7A18" w:rsidRDefault="000B26B1" w:rsidP="005A2304">
      <w:pPr>
        <w:ind w:firstLine="708"/>
        <w:jc w:val="both"/>
        <w:rPr>
          <w:szCs w:val="28"/>
        </w:rPr>
      </w:pPr>
      <w:r w:rsidRPr="00DD7A18">
        <w:rPr>
          <w:szCs w:val="28"/>
        </w:rPr>
        <w:t>Выполнение указанных принципов вносит значительный вклад в</w:t>
      </w:r>
      <w:r>
        <w:rPr>
          <w:szCs w:val="28"/>
        </w:rPr>
        <w:t xml:space="preserve"> достижение целей деятельности Управления по финансам</w:t>
      </w:r>
      <w:r w:rsidRPr="00DD7A18">
        <w:rPr>
          <w:szCs w:val="28"/>
        </w:rPr>
        <w:t xml:space="preserve"> и, в конечном итоге, целей </w:t>
      </w:r>
      <w:r>
        <w:rPr>
          <w:szCs w:val="28"/>
        </w:rPr>
        <w:t>муниципального района</w:t>
      </w:r>
      <w:r w:rsidRPr="00DD7A18">
        <w:rPr>
          <w:szCs w:val="28"/>
        </w:rPr>
        <w:t>.</w:t>
      </w:r>
    </w:p>
    <w:p w:rsidR="000B26B1" w:rsidRDefault="000B26B1" w:rsidP="005A2304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Указанные принципы</w:t>
      </w:r>
      <w:r w:rsidRPr="00DD7A18">
        <w:rPr>
          <w:szCs w:val="28"/>
        </w:rPr>
        <w:t xml:space="preserve"> осуществляется путем подготовки соответствующих муниципальных </w:t>
      </w:r>
      <w:r>
        <w:rPr>
          <w:szCs w:val="28"/>
        </w:rPr>
        <w:t xml:space="preserve">нормативных </w:t>
      </w:r>
      <w:r w:rsidRPr="00DD7A18">
        <w:rPr>
          <w:szCs w:val="28"/>
        </w:rPr>
        <w:t xml:space="preserve">правовых актов, а также экспертной оценки муниципальных </w:t>
      </w:r>
      <w:r>
        <w:rPr>
          <w:szCs w:val="28"/>
        </w:rPr>
        <w:t xml:space="preserve">нормативных </w:t>
      </w:r>
      <w:r w:rsidRPr="00DD7A18">
        <w:rPr>
          <w:szCs w:val="28"/>
        </w:rPr>
        <w:t xml:space="preserve">правовых актов,  устанавливающих и/или вносящих изменения  в состав и объем расходных обязательств муниципального </w:t>
      </w:r>
      <w:r>
        <w:rPr>
          <w:szCs w:val="28"/>
        </w:rPr>
        <w:t>района</w:t>
      </w:r>
      <w:r w:rsidRPr="00DD7A18">
        <w:rPr>
          <w:szCs w:val="28"/>
        </w:rPr>
        <w:t>.</w:t>
      </w:r>
    </w:p>
    <w:p w:rsidR="000B26B1" w:rsidRDefault="000B26B1" w:rsidP="005A2304">
      <w:pPr>
        <w:tabs>
          <w:tab w:val="left" w:pos="720"/>
        </w:tabs>
        <w:ind w:firstLine="709"/>
        <w:jc w:val="both"/>
        <w:rPr>
          <w:szCs w:val="28"/>
        </w:rPr>
      </w:pPr>
      <w:r w:rsidRPr="006B4536">
        <w:rPr>
          <w:szCs w:val="28"/>
        </w:rPr>
        <w:t>Конечным результатом решения данной задачи является принятый в установленные сроки и соответствующий требованиями бюджетного законодательства бюджет</w:t>
      </w:r>
      <w:r>
        <w:rPr>
          <w:szCs w:val="28"/>
        </w:rPr>
        <w:t xml:space="preserve"> района </w:t>
      </w:r>
      <w:r w:rsidRPr="006B4536">
        <w:rPr>
          <w:szCs w:val="28"/>
        </w:rPr>
        <w:t xml:space="preserve">на очередной </w:t>
      </w:r>
      <w:r>
        <w:rPr>
          <w:szCs w:val="28"/>
        </w:rPr>
        <w:t>финансовый год и плановый период.</w:t>
      </w:r>
    </w:p>
    <w:p w:rsidR="000B26B1" w:rsidRPr="00992A30" w:rsidRDefault="000B26B1" w:rsidP="005A2304">
      <w:pPr>
        <w:tabs>
          <w:tab w:val="left" w:pos="720"/>
        </w:tabs>
        <w:ind w:firstLine="709"/>
        <w:jc w:val="both"/>
        <w:rPr>
          <w:szCs w:val="28"/>
        </w:rPr>
      </w:pPr>
      <w:r w:rsidRPr="00992A30">
        <w:rPr>
          <w:b/>
          <w:szCs w:val="28"/>
        </w:rPr>
        <w:t>Задача 3.</w:t>
      </w:r>
      <w:r w:rsidRPr="00992A30">
        <w:rPr>
          <w:szCs w:val="28"/>
        </w:rPr>
        <w:t xml:space="preserve"> Укрепление собственной доходной базы муниципального района.</w:t>
      </w:r>
    </w:p>
    <w:p w:rsidR="000B26B1" w:rsidRPr="00992A30" w:rsidRDefault="000B26B1" w:rsidP="005A2304">
      <w:pPr>
        <w:ind w:firstLine="708"/>
        <w:jc w:val="both"/>
        <w:rPr>
          <w:szCs w:val="28"/>
        </w:rPr>
      </w:pPr>
      <w:r w:rsidRPr="00992A30">
        <w:rPr>
          <w:rStyle w:val="text1"/>
          <w:rFonts w:ascii="Times New Roman" w:hAnsi="Times New Roman"/>
          <w:sz w:val="28"/>
          <w:szCs w:val="28"/>
        </w:rPr>
        <w:t xml:space="preserve">В основном система работы по увеличению поступлений в бюджеты всех уровней выстроена. </w:t>
      </w:r>
      <w:r w:rsidRPr="00992A30">
        <w:rPr>
          <w:szCs w:val="28"/>
        </w:rPr>
        <w:t>В числе основных направлений плана по укреплению доходной базы консолидированного бюджета района:</w:t>
      </w:r>
    </w:p>
    <w:p w:rsidR="000B26B1" w:rsidRPr="00992A30" w:rsidRDefault="000B26B1" w:rsidP="005A2304">
      <w:pPr>
        <w:jc w:val="both"/>
        <w:rPr>
          <w:szCs w:val="28"/>
        </w:rPr>
      </w:pPr>
      <w:r w:rsidRPr="00992A30">
        <w:rPr>
          <w:szCs w:val="28"/>
        </w:rPr>
        <w:t xml:space="preserve">       - усиление работы по погашению недоимки  в  бюджет муниципального района. В муниципальном районе создана комиссия по улучшению платежной дисциплины на территории района. Основная цель работы комиссии – мобилизация доходов и, как следствие, улучшение качества налогового администрирования на местном уровне, увеличение показателей собираемости налогов. В поселениях созданы комиссии (рабочие группы), возглавляемые главами </w:t>
      </w:r>
      <w:r w:rsidRPr="00992A30">
        <w:rPr>
          <w:szCs w:val="28"/>
        </w:rPr>
        <w:lastRenderedPageBreak/>
        <w:t xml:space="preserve">поселений. К работе данных комиссий подключены и различные федеральные органы, такие как </w:t>
      </w:r>
      <w:proofErr w:type="gramStart"/>
      <w:r w:rsidRPr="00992A30">
        <w:rPr>
          <w:szCs w:val="28"/>
        </w:rPr>
        <w:t>Межрайонная</w:t>
      </w:r>
      <w:proofErr w:type="gramEnd"/>
      <w:r w:rsidRPr="00992A30">
        <w:rPr>
          <w:szCs w:val="28"/>
        </w:rPr>
        <w:t xml:space="preserve"> ИФНС России №14 по Самарской области, управление Пенсионного фонда, фонда социального страхования.</w:t>
      </w:r>
    </w:p>
    <w:p w:rsidR="000B26B1" w:rsidRPr="00992A30" w:rsidRDefault="000B26B1" w:rsidP="005A2304">
      <w:pPr>
        <w:ind w:firstLine="708"/>
        <w:jc w:val="both"/>
        <w:rPr>
          <w:color w:val="333333"/>
          <w:szCs w:val="28"/>
        </w:rPr>
      </w:pPr>
      <w:r w:rsidRPr="00992A30">
        <w:rPr>
          <w:szCs w:val="28"/>
        </w:rPr>
        <w:t>-легализация бизнеса и объектов налогообложения, увеличение занятости населения. Проведение заседаний комиссии по вопросу легализации «теневой» заработной платы, по декларированию реально выплачиваемой заработной платы, соответствий показателям финансово-хозяйственной деятельности налогоплательщика и среднему уровню заработной платы по видам экономической деятельности</w:t>
      </w:r>
      <w:r w:rsidRPr="00992A30">
        <w:rPr>
          <w:color w:val="333333"/>
          <w:szCs w:val="28"/>
        </w:rPr>
        <w:t>;</w:t>
      </w:r>
    </w:p>
    <w:p w:rsidR="000B26B1" w:rsidRPr="00992A30" w:rsidRDefault="000B26B1" w:rsidP="00C65A6D">
      <w:pPr>
        <w:jc w:val="both"/>
        <w:rPr>
          <w:szCs w:val="28"/>
        </w:rPr>
      </w:pPr>
      <w:r w:rsidRPr="00992A30">
        <w:rPr>
          <w:szCs w:val="28"/>
        </w:rPr>
        <w:t xml:space="preserve">         -повышение качества администрирования по налоговым и неналоговым доходам;</w:t>
      </w:r>
    </w:p>
    <w:p w:rsidR="000B26B1" w:rsidRPr="00992A30" w:rsidRDefault="000B26B1" w:rsidP="005A2304">
      <w:pPr>
        <w:ind w:firstLine="708"/>
        <w:jc w:val="both"/>
        <w:rPr>
          <w:szCs w:val="28"/>
        </w:rPr>
      </w:pPr>
      <w:r w:rsidRPr="00992A30">
        <w:rPr>
          <w:szCs w:val="28"/>
        </w:rPr>
        <w:t>-проведение мониторинга уплаты налога на доходы физических лиц по ряду крупных и средних предприятий муниципального района. Взаимодействие с руководителями предприятий с целью выявления проблемных ситуаций;</w:t>
      </w:r>
    </w:p>
    <w:p w:rsidR="000B26B1" w:rsidRPr="00992A30" w:rsidRDefault="000B26B1" w:rsidP="005A2304">
      <w:pPr>
        <w:ind w:firstLine="708"/>
        <w:jc w:val="both"/>
        <w:rPr>
          <w:szCs w:val="28"/>
        </w:rPr>
      </w:pPr>
      <w:r w:rsidRPr="00992A30">
        <w:rPr>
          <w:szCs w:val="28"/>
        </w:rPr>
        <w:t>-проведение мероприятий по выявлению предприятий и организаций, их обособленных подразделений и филиалов, субъектов малого и среднего предпринимательства, которые фактически расположены на территории муниципального района, но не являются налогоплательщиками в местный бюджет (проведение рейдов, письма руководителям предприятий, разъяснительная информация через СМИ);</w:t>
      </w:r>
    </w:p>
    <w:p w:rsidR="000B26B1" w:rsidRPr="00992A30" w:rsidRDefault="000B26B1" w:rsidP="005A2304">
      <w:pPr>
        <w:ind w:firstLine="708"/>
        <w:jc w:val="both"/>
        <w:rPr>
          <w:szCs w:val="28"/>
        </w:rPr>
      </w:pPr>
      <w:r w:rsidRPr="00992A30">
        <w:rPr>
          <w:szCs w:val="28"/>
        </w:rPr>
        <w:t>-анализ эффективности использования муниципального имущества. Принятие мер по сокращению задолженности по арендной плате за муниципальное имущество;</w:t>
      </w:r>
    </w:p>
    <w:p w:rsidR="000B26B1" w:rsidRDefault="000B26B1" w:rsidP="005A2304">
      <w:pPr>
        <w:ind w:firstLine="708"/>
        <w:jc w:val="both"/>
        <w:rPr>
          <w:szCs w:val="28"/>
        </w:rPr>
      </w:pPr>
      <w:r w:rsidRPr="00992A30">
        <w:rPr>
          <w:szCs w:val="28"/>
        </w:rPr>
        <w:t>-максимально полный учет земельных участков. Оптимизация сборов арендной платы. Принятие мер по сокращению задолженности по арендной плате земельных участков.</w:t>
      </w:r>
    </w:p>
    <w:p w:rsidR="000B26B1" w:rsidRDefault="000B26B1" w:rsidP="005A2304">
      <w:pPr>
        <w:ind w:firstLine="708"/>
        <w:jc w:val="both"/>
        <w:rPr>
          <w:szCs w:val="28"/>
        </w:rPr>
      </w:pPr>
      <w:r w:rsidRPr="00732440">
        <w:rPr>
          <w:b/>
          <w:szCs w:val="28"/>
        </w:rPr>
        <w:t>Задача 4.</w:t>
      </w:r>
      <w:r>
        <w:rPr>
          <w:szCs w:val="28"/>
        </w:rPr>
        <w:t xml:space="preserve">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</w:r>
    </w:p>
    <w:p w:rsidR="000B26B1" w:rsidRPr="007E44DF" w:rsidRDefault="000B26B1" w:rsidP="005A2304">
      <w:pPr>
        <w:autoSpaceDE w:val="0"/>
        <w:autoSpaceDN w:val="0"/>
        <w:adjustRightInd w:val="0"/>
        <w:ind w:firstLine="540"/>
        <w:jc w:val="both"/>
        <w:outlineLvl w:val="3"/>
        <w:rPr>
          <w:szCs w:val="28"/>
        </w:rPr>
      </w:pPr>
      <w:r w:rsidRPr="007E44DF">
        <w:rPr>
          <w:szCs w:val="28"/>
        </w:rPr>
        <w:t>За последние несколько лет муниципальный долг муниципального района не превышает 50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</w:t>
      </w:r>
      <w:r>
        <w:rPr>
          <w:szCs w:val="28"/>
        </w:rPr>
        <w:t>ительным нормативам отчислений. Тем не менее, оптимизация</w:t>
      </w:r>
      <w:r w:rsidRPr="007E44DF">
        <w:rPr>
          <w:szCs w:val="28"/>
        </w:rPr>
        <w:t xml:space="preserve"> управления муниципальным долгом и финансовыми активами является крайне актуальной. </w:t>
      </w:r>
    </w:p>
    <w:p w:rsidR="000B26B1" w:rsidRPr="007305D9" w:rsidRDefault="000B26B1" w:rsidP="005A230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305D9">
        <w:rPr>
          <w:sz w:val="28"/>
          <w:szCs w:val="28"/>
        </w:rPr>
        <w:t>Необходимо обеспечить ограничения заимствований и оптимизации структуры муниципального долга.</w:t>
      </w:r>
    </w:p>
    <w:p w:rsidR="000B26B1" w:rsidRPr="007305D9" w:rsidRDefault="000B26B1" w:rsidP="005A230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05D9">
        <w:rPr>
          <w:sz w:val="28"/>
          <w:szCs w:val="28"/>
        </w:rPr>
        <w:t xml:space="preserve">Функция регулирования </w:t>
      </w:r>
      <w:r>
        <w:rPr>
          <w:sz w:val="28"/>
          <w:szCs w:val="28"/>
        </w:rPr>
        <w:t>Управления в достижении этой задачи</w:t>
      </w:r>
      <w:r w:rsidRPr="007305D9">
        <w:rPr>
          <w:sz w:val="28"/>
          <w:szCs w:val="28"/>
        </w:rPr>
        <w:t xml:space="preserve"> состоит в подготовке и экспертизе нормативных правовых актов, предполагающих внутренние заимствования.</w:t>
      </w:r>
    </w:p>
    <w:p w:rsidR="000B26B1" w:rsidRDefault="000B26B1" w:rsidP="005A230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</w:t>
      </w:r>
      <w:r w:rsidRPr="007305D9">
        <w:rPr>
          <w:sz w:val="28"/>
          <w:szCs w:val="28"/>
        </w:rPr>
        <w:t xml:space="preserve"> в соответствии с основными направлениями бюджетной и налоговой политики определяет и обосновывает оптимальную долговую нагрузку.</w:t>
      </w:r>
    </w:p>
    <w:p w:rsidR="000B26B1" w:rsidRPr="00EF1E8D" w:rsidRDefault="000B26B1" w:rsidP="005A230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E8D">
        <w:rPr>
          <w:sz w:val="28"/>
          <w:szCs w:val="28"/>
        </w:rPr>
        <w:t>В рамках функци</w:t>
      </w:r>
      <w:r>
        <w:rPr>
          <w:sz w:val="28"/>
          <w:szCs w:val="28"/>
        </w:rPr>
        <w:t>й Управления</w:t>
      </w:r>
      <w:r w:rsidRPr="00EF1E8D">
        <w:rPr>
          <w:sz w:val="28"/>
          <w:szCs w:val="28"/>
        </w:rPr>
        <w:t xml:space="preserve"> помимо управления муниципальным долгом (привлечение и погашение заемных средств), осуществляет</w:t>
      </w:r>
      <w:r>
        <w:rPr>
          <w:sz w:val="28"/>
          <w:szCs w:val="28"/>
        </w:rPr>
        <w:t>ся</w:t>
      </w:r>
      <w:r w:rsidRPr="00EF1E8D">
        <w:rPr>
          <w:sz w:val="28"/>
          <w:szCs w:val="28"/>
        </w:rPr>
        <w:t xml:space="preserve"> ведение муниципальной долговой книги, разраб</w:t>
      </w:r>
      <w:r>
        <w:rPr>
          <w:sz w:val="28"/>
          <w:szCs w:val="28"/>
        </w:rPr>
        <w:t>отка</w:t>
      </w:r>
      <w:r w:rsidRPr="00EF1E8D">
        <w:rPr>
          <w:sz w:val="28"/>
          <w:szCs w:val="28"/>
        </w:rPr>
        <w:t xml:space="preserve"> программы внутренних заимствований, программ</w:t>
      </w:r>
      <w:r>
        <w:rPr>
          <w:sz w:val="28"/>
          <w:szCs w:val="28"/>
        </w:rPr>
        <w:t>ы</w:t>
      </w:r>
      <w:r w:rsidRPr="00EF1E8D">
        <w:rPr>
          <w:sz w:val="28"/>
          <w:szCs w:val="28"/>
        </w:rPr>
        <w:t xml:space="preserve"> муниципальных гарантий.</w:t>
      </w:r>
    </w:p>
    <w:p w:rsidR="000B26B1" w:rsidRPr="007305D9" w:rsidRDefault="000B26B1" w:rsidP="005A230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05D9">
        <w:rPr>
          <w:sz w:val="28"/>
          <w:szCs w:val="28"/>
        </w:rPr>
        <w:lastRenderedPageBreak/>
        <w:t>Конечным результатом решения данной задачи должно стать  отсутстви</w:t>
      </w:r>
      <w:r>
        <w:rPr>
          <w:sz w:val="28"/>
          <w:szCs w:val="28"/>
        </w:rPr>
        <w:t>е муниципального  долга</w:t>
      </w:r>
      <w:r w:rsidRPr="007305D9">
        <w:rPr>
          <w:sz w:val="28"/>
          <w:szCs w:val="28"/>
        </w:rPr>
        <w:t>.</w:t>
      </w:r>
    </w:p>
    <w:p w:rsidR="000B26B1" w:rsidRDefault="000B26B1" w:rsidP="005A230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7CEB">
        <w:rPr>
          <w:b/>
          <w:sz w:val="28"/>
          <w:szCs w:val="28"/>
        </w:rPr>
        <w:t>Задача 5</w:t>
      </w:r>
      <w:r>
        <w:rPr>
          <w:sz w:val="28"/>
          <w:szCs w:val="28"/>
        </w:rPr>
        <w:t xml:space="preserve">. </w:t>
      </w:r>
      <w:r w:rsidRPr="00923187">
        <w:rPr>
          <w:sz w:val="28"/>
          <w:szCs w:val="28"/>
        </w:rPr>
        <w:t>Осуществление в пределах компетенции бюджетного контроля.</w:t>
      </w:r>
    </w:p>
    <w:p w:rsidR="000B26B1" w:rsidRDefault="000B26B1" w:rsidP="005A230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заключается в осуществлении мероприятий по эффективному финансовому контролю и мониторингу, включая:</w:t>
      </w:r>
    </w:p>
    <w:p w:rsidR="000B26B1" w:rsidRDefault="000B26B1" w:rsidP="005A230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наличие и соблюдение формализованных, прозрачных и устойчивых к коррупции процедур принятия решений об использовании бюджетных средств, в том числе при осуществлении муниципальных закупок;</w:t>
      </w:r>
    </w:p>
    <w:p w:rsidR="000B26B1" w:rsidRPr="00833A29" w:rsidRDefault="000B26B1" w:rsidP="005A2304">
      <w:pPr>
        <w:pStyle w:val="a5"/>
        <w:tabs>
          <w:tab w:val="left" w:pos="90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7EDC">
        <w:rPr>
          <w:b/>
          <w:sz w:val="28"/>
          <w:szCs w:val="28"/>
        </w:rPr>
        <w:t>Задача 6.</w:t>
      </w:r>
      <w:r w:rsidRPr="00833A29">
        <w:rPr>
          <w:sz w:val="28"/>
          <w:szCs w:val="28"/>
        </w:rPr>
        <w:t xml:space="preserve"> Развитие и усовершенствование информационных систем управления муниципальными финансами.</w:t>
      </w:r>
    </w:p>
    <w:p w:rsidR="000B26B1" w:rsidRDefault="000B26B1" w:rsidP="005A2304">
      <w:pPr>
        <w:ind w:firstLine="708"/>
        <w:jc w:val="both"/>
        <w:rPr>
          <w:szCs w:val="28"/>
        </w:rPr>
      </w:pPr>
      <w:r>
        <w:rPr>
          <w:szCs w:val="28"/>
        </w:rPr>
        <w:t xml:space="preserve">Современное развитие </w:t>
      </w:r>
      <w:r w:rsidRPr="00DD7A18">
        <w:rPr>
          <w:szCs w:val="28"/>
        </w:rPr>
        <w:t>отношений в сфере общественных финансов предъявляет новые требования к составу и качеству информации о финансовой деятельности муниципальных образований, а также открытости информации о результатах их деятельности.</w:t>
      </w:r>
    </w:p>
    <w:p w:rsidR="000B26B1" w:rsidRPr="00DD7A18" w:rsidRDefault="000B26B1" w:rsidP="005A2304">
      <w:pPr>
        <w:ind w:firstLine="708"/>
        <w:jc w:val="both"/>
        <w:rPr>
          <w:szCs w:val="28"/>
        </w:rPr>
      </w:pPr>
      <w:r w:rsidRPr="00DD7A18">
        <w:rPr>
          <w:szCs w:val="28"/>
        </w:rPr>
        <w:t>В целях удовлетворения указанных требований, а также повышения качества управления муниципальными финансами необходимо совершенствовать информационную систему управления муниципальными финан</w:t>
      </w:r>
      <w:r>
        <w:rPr>
          <w:szCs w:val="28"/>
        </w:rPr>
        <w:t xml:space="preserve">сами (электронный бюджет), что </w:t>
      </w:r>
      <w:r w:rsidRPr="00DD7A18">
        <w:rPr>
          <w:szCs w:val="28"/>
        </w:rPr>
        <w:t>позволит:</w:t>
      </w:r>
    </w:p>
    <w:p w:rsidR="000B26B1" w:rsidRPr="00DD7A18" w:rsidRDefault="000B26B1" w:rsidP="005A2304">
      <w:pPr>
        <w:ind w:firstLine="708"/>
        <w:jc w:val="both"/>
        <w:rPr>
          <w:szCs w:val="28"/>
        </w:rPr>
      </w:pPr>
      <w:r w:rsidRPr="00DD7A18">
        <w:rPr>
          <w:szCs w:val="28"/>
        </w:rPr>
        <w:t xml:space="preserve">обеспечить прозрачность и подотчетность деятельности органов местного самоуправления муниципального </w:t>
      </w:r>
      <w:r>
        <w:rPr>
          <w:szCs w:val="28"/>
        </w:rPr>
        <w:t>района</w:t>
      </w:r>
      <w:r w:rsidRPr="00DD7A18">
        <w:rPr>
          <w:szCs w:val="28"/>
        </w:rPr>
        <w:t>;</w:t>
      </w:r>
    </w:p>
    <w:p w:rsidR="000B26B1" w:rsidRPr="00DD7A18" w:rsidRDefault="000B26B1" w:rsidP="005A2304">
      <w:pPr>
        <w:ind w:firstLine="708"/>
        <w:jc w:val="both"/>
        <w:rPr>
          <w:szCs w:val="28"/>
        </w:rPr>
      </w:pPr>
      <w:r w:rsidRPr="00DD7A18">
        <w:rPr>
          <w:szCs w:val="28"/>
        </w:rPr>
        <w:t>п</w:t>
      </w:r>
      <w:r>
        <w:rPr>
          <w:szCs w:val="28"/>
        </w:rPr>
        <w:t xml:space="preserve">овысить доступность информации о </w:t>
      </w:r>
      <w:r w:rsidRPr="00DD7A18">
        <w:rPr>
          <w:szCs w:val="28"/>
        </w:rPr>
        <w:t xml:space="preserve">финансовой деятельности и финансовом состоянии муниципального </w:t>
      </w:r>
      <w:r>
        <w:rPr>
          <w:szCs w:val="28"/>
        </w:rPr>
        <w:t>района</w:t>
      </w:r>
      <w:r w:rsidRPr="00DD7A18">
        <w:rPr>
          <w:szCs w:val="28"/>
        </w:rPr>
        <w:t>, о его активах и обязательствах;</w:t>
      </w:r>
    </w:p>
    <w:p w:rsidR="000B26B1" w:rsidRDefault="000B26B1" w:rsidP="005A2304">
      <w:pPr>
        <w:ind w:firstLine="708"/>
        <w:jc w:val="both"/>
        <w:rPr>
          <w:szCs w:val="28"/>
        </w:rPr>
      </w:pPr>
      <w:r w:rsidRPr="00DD7A18">
        <w:rPr>
          <w:szCs w:val="28"/>
        </w:rPr>
        <w:t>соотносить планирование, проведение мониторинга достижения конечных результатов каждой муниципальной программы и непосредственных результатов, характеризующих объемы и качество оказания муниципальных услуг</w:t>
      </w:r>
      <w:r>
        <w:rPr>
          <w:szCs w:val="28"/>
        </w:rPr>
        <w:t>.</w:t>
      </w:r>
    </w:p>
    <w:p w:rsidR="000B26B1" w:rsidRDefault="000B26B1" w:rsidP="005A2304">
      <w:pPr>
        <w:ind w:firstLine="708"/>
        <w:jc w:val="both"/>
        <w:rPr>
          <w:szCs w:val="28"/>
        </w:rPr>
      </w:pPr>
      <w:r w:rsidRPr="00DD7A18">
        <w:rPr>
          <w:szCs w:val="28"/>
        </w:rPr>
        <w:t>Внедрение системы электронного бюджета позволит перейти на качественно новый уровень управления муниципальными финансами и создать инструментарий для принятия обоснованных управленческих решений с целью эффективности и результативности бюджетных расходов.</w:t>
      </w:r>
    </w:p>
    <w:p w:rsidR="000B26B1" w:rsidRDefault="000B26B1" w:rsidP="005A2304">
      <w:pPr>
        <w:ind w:firstLine="708"/>
        <w:jc w:val="both"/>
        <w:rPr>
          <w:szCs w:val="28"/>
        </w:rPr>
      </w:pPr>
      <w:r>
        <w:rPr>
          <w:szCs w:val="28"/>
        </w:rPr>
        <w:t>Управлением осуществляется поддержка локальной сети и обеспечивается бесперебойная работа системы АС Бюджет и системы казначейского исполнения бюджета СУФД.</w:t>
      </w:r>
    </w:p>
    <w:p w:rsidR="00B63499" w:rsidRDefault="000B26B1" w:rsidP="005A2304">
      <w:pPr>
        <w:ind w:firstLine="706"/>
        <w:jc w:val="both"/>
        <w:rPr>
          <w:szCs w:val="28"/>
        </w:rPr>
      </w:pPr>
      <w:r w:rsidRPr="008827DA">
        <w:rPr>
          <w:b/>
          <w:szCs w:val="28"/>
        </w:rPr>
        <w:t>Задача 7.</w:t>
      </w:r>
      <w:r>
        <w:rPr>
          <w:szCs w:val="28"/>
        </w:rPr>
        <w:t xml:space="preserve">   </w:t>
      </w:r>
      <w:r w:rsidR="00B63499">
        <w:rPr>
          <w:szCs w:val="28"/>
        </w:rPr>
        <w:t>Выравнивание бюджетной обеспеченности поселений и распределение иных межбюджетных трансфертов по сельским поселениям.</w:t>
      </w:r>
    </w:p>
    <w:p w:rsidR="00B63499" w:rsidRDefault="00B63499" w:rsidP="00B6349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Взаимоотношения между органами местного самоуправления муниципального района и органами местного самоуправления поселений по вопросу регулирования бюджетных правоотношений осуществляется в форме передачи межбюджетных трансфертов из бюджета муниципального района в бюджеты поселений и определяется нормами Бюджет</w:t>
      </w:r>
      <w:r>
        <w:rPr>
          <w:szCs w:val="28"/>
        </w:rPr>
        <w:t xml:space="preserve">ного кодекса РФ и  </w:t>
      </w:r>
      <w:r>
        <w:rPr>
          <w:sz w:val="28"/>
          <w:szCs w:val="28"/>
        </w:rPr>
        <w:t xml:space="preserve">Закона Самарской области </w:t>
      </w:r>
      <w:r w:rsidRPr="003F0ED0">
        <w:rPr>
          <w:sz w:val="28"/>
          <w:szCs w:val="28"/>
        </w:rPr>
        <w:t>от 28.12.2005 №2</w:t>
      </w:r>
      <w:r>
        <w:rPr>
          <w:szCs w:val="28"/>
        </w:rPr>
        <w:t>3</w:t>
      </w:r>
      <w:r w:rsidRPr="003F0ED0">
        <w:rPr>
          <w:sz w:val="28"/>
          <w:szCs w:val="28"/>
        </w:rPr>
        <w:t>5-ГД</w:t>
      </w:r>
      <w:r>
        <w:rPr>
          <w:sz w:val="28"/>
          <w:szCs w:val="28"/>
        </w:rPr>
        <w:t xml:space="preserve"> </w:t>
      </w:r>
      <w:r w:rsidRPr="003F0ED0">
        <w:rPr>
          <w:sz w:val="28"/>
          <w:szCs w:val="28"/>
        </w:rPr>
        <w:t xml:space="preserve"> «О бюджетном устройстве и бюджетном </w:t>
      </w:r>
      <w:r w:rsidRPr="003F0ED0">
        <w:rPr>
          <w:sz w:val="28"/>
          <w:szCs w:val="28"/>
        </w:rPr>
        <w:lastRenderedPageBreak/>
        <w:t>процессе Самарской области»</w:t>
      </w:r>
      <w:r>
        <w:rPr>
          <w:sz w:val="28"/>
          <w:szCs w:val="28"/>
        </w:rPr>
        <w:t>.</w:t>
      </w:r>
      <w:proofErr w:type="gramEnd"/>
      <w:r>
        <w:rPr>
          <w:szCs w:val="28"/>
        </w:rPr>
        <w:t xml:space="preserve"> </w:t>
      </w:r>
      <w:r>
        <w:rPr>
          <w:sz w:val="28"/>
          <w:szCs w:val="28"/>
        </w:rPr>
        <w:t xml:space="preserve">Межбюджетные трансферты бюджетам поселений </w:t>
      </w:r>
      <w:r w:rsidRPr="00DE19FA">
        <w:rPr>
          <w:sz w:val="28"/>
          <w:szCs w:val="28"/>
        </w:rPr>
        <w:t>из бюджет</w:t>
      </w:r>
      <w:r>
        <w:rPr>
          <w:sz w:val="28"/>
          <w:szCs w:val="28"/>
        </w:rPr>
        <w:t>а</w:t>
      </w:r>
      <w:r w:rsidRPr="00DE19FA">
        <w:rPr>
          <w:sz w:val="28"/>
          <w:szCs w:val="28"/>
        </w:rPr>
        <w:t xml:space="preserve"> муни</w:t>
      </w:r>
      <w:r>
        <w:rPr>
          <w:sz w:val="28"/>
          <w:szCs w:val="28"/>
        </w:rPr>
        <w:t>ципального района, не связанные с передачей полномочий по решению вопросов местного значения, предоставля</w:t>
      </w:r>
      <w:r w:rsidR="00526604">
        <w:rPr>
          <w:sz w:val="28"/>
          <w:szCs w:val="28"/>
        </w:rPr>
        <w:t>ют</w:t>
      </w:r>
      <w:r>
        <w:rPr>
          <w:sz w:val="28"/>
          <w:szCs w:val="28"/>
        </w:rPr>
        <w:t>ся в форме:</w:t>
      </w:r>
    </w:p>
    <w:p w:rsidR="00B63499" w:rsidRDefault="00B63499" w:rsidP="00B6349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дотаций на выравнивание бюджетной обеспеченности поселений, входящих в состав муниципальн</w:t>
      </w:r>
      <w:r w:rsidR="00526604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526604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B63499" w:rsidRDefault="00B63499" w:rsidP="00B6349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иных межбюджетных трансфертов.</w:t>
      </w:r>
    </w:p>
    <w:p w:rsidR="000B26B1" w:rsidRPr="00C36E2A" w:rsidRDefault="000B26B1" w:rsidP="005A2304">
      <w:pPr>
        <w:ind w:firstLine="706"/>
        <w:jc w:val="both"/>
        <w:rPr>
          <w:szCs w:val="28"/>
        </w:rPr>
      </w:pPr>
      <w:r w:rsidRPr="00C36E2A">
        <w:rPr>
          <w:szCs w:val="28"/>
        </w:rPr>
        <w:t xml:space="preserve">Объемы дотаций на выравнивание бюджетной обеспеченности в соответствии с требованиями Бюджетного кодекса Российской Федерации, </w:t>
      </w:r>
      <w:r w:rsidR="00B63499">
        <w:rPr>
          <w:szCs w:val="28"/>
        </w:rPr>
        <w:t xml:space="preserve">и объемы иных межбюджетных трансфертов </w:t>
      </w:r>
      <w:r w:rsidRPr="00C36E2A">
        <w:rPr>
          <w:szCs w:val="28"/>
        </w:rPr>
        <w:t xml:space="preserve">утверждаются решением </w:t>
      </w:r>
      <w:r>
        <w:rPr>
          <w:szCs w:val="28"/>
        </w:rPr>
        <w:t>Собрания представителей района</w:t>
      </w:r>
      <w:r w:rsidRPr="00C36E2A">
        <w:rPr>
          <w:szCs w:val="28"/>
        </w:rPr>
        <w:t xml:space="preserve"> о бюджете</w:t>
      </w:r>
      <w:r>
        <w:rPr>
          <w:szCs w:val="28"/>
        </w:rPr>
        <w:t xml:space="preserve"> района</w:t>
      </w:r>
      <w:r w:rsidRPr="00C36E2A">
        <w:rPr>
          <w:szCs w:val="28"/>
        </w:rPr>
        <w:t xml:space="preserve"> на очередной финансовый год</w:t>
      </w:r>
      <w:r>
        <w:rPr>
          <w:szCs w:val="28"/>
        </w:rPr>
        <w:t xml:space="preserve"> и плановый период</w:t>
      </w:r>
      <w:r w:rsidRPr="00C36E2A">
        <w:rPr>
          <w:szCs w:val="28"/>
        </w:rPr>
        <w:t>.</w:t>
      </w:r>
    </w:p>
    <w:p w:rsidR="000B26B1" w:rsidRPr="00C36E2A" w:rsidRDefault="000B26B1" w:rsidP="005A2304">
      <w:pPr>
        <w:ind w:firstLine="706"/>
        <w:jc w:val="both"/>
        <w:rPr>
          <w:szCs w:val="28"/>
        </w:rPr>
      </w:pPr>
      <w:r w:rsidRPr="00C36E2A">
        <w:rPr>
          <w:szCs w:val="28"/>
        </w:rPr>
        <w:t xml:space="preserve">Реализация данной </w:t>
      </w:r>
      <w:r>
        <w:rPr>
          <w:szCs w:val="28"/>
        </w:rPr>
        <w:t>задачи</w:t>
      </w:r>
      <w:r w:rsidRPr="00C36E2A">
        <w:rPr>
          <w:szCs w:val="28"/>
        </w:rPr>
        <w:t xml:space="preserve"> обеспечит условия для своевременного и эффективного выполнения органами местного самоупра</w:t>
      </w:r>
      <w:r>
        <w:rPr>
          <w:szCs w:val="28"/>
        </w:rPr>
        <w:t>вления поселений муниципального</w:t>
      </w:r>
      <w:r w:rsidRPr="00C36E2A">
        <w:rPr>
          <w:szCs w:val="28"/>
        </w:rPr>
        <w:t xml:space="preserve"> района закрепленных за ними полномочий.</w:t>
      </w:r>
    </w:p>
    <w:p w:rsidR="000B26B1" w:rsidRPr="00DD7A18" w:rsidRDefault="000B26B1" w:rsidP="005A2304">
      <w:pPr>
        <w:ind w:firstLine="708"/>
        <w:jc w:val="both"/>
        <w:rPr>
          <w:szCs w:val="28"/>
        </w:rPr>
      </w:pPr>
    </w:p>
    <w:p w:rsidR="000B26B1" w:rsidRPr="00A05E64" w:rsidRDefault="000B26B1" w:rsidP="005A2304">
      <w:pPr>
        <w:numPr>
          <w:ilvl w:val="0"/>
          <w:numId w:val="8"/>
        </w:numPr>
        <w:jc w:val="center"/>
        <w:rPr>
          <w:b/>
          <w:szCs w:val="28"/>
        </w:rPr>
      </w:pPr>
      <w:r w:rsidRPr="00A05E64">
        <w:rPr>
          <w:b/>
          <w:szCs w:val="28"/>
        </w:rPr>
        <w:t>Ожидаемые конечные результаты Программы</w:t>
      </w:r>
    </w:p>
    <w:p w:rsidR="000B26B1" w:rsidRPr="00815296" w:rsidRDefault="000B26B1" w:rsidP="005A2304">
      <w:pPr>
        <w:ind w:left="720"/>
        <w:rPr>
          <w:szCs w:val="28"/>
        </w:rPr>
      </w:pPr>
    </w:p>
    <w:p w:rsidR="000B26B1" w:rsidRDefault="000B26B1" w:rsidP="005A2304">
      <w:pPr>
        <w:ind w:firstLine="720"/>
        <w:jc w:val="both"/>
        <w:rPr>
          <w:szCs w:val="28"/>
        </w:rPr>
      </w:pPr>
      <w:r w:rsidRPr="00DD7A18">
        <w:rPr>
          <w:szCs w:val="28"/>
        </w:rPr>
        <w:t>Конечными результатами деятельнос</w:t>
      </w:r>
      <w:r>
        <w:rPr>
          <w:szCs w:val="28"/>
        </w:rPr>
        <w:t>ти Управления</w:t>
      </w:r>
      <w:r w:rsidRPr="00DD7A18">
        <w:rPr>
          <w:szCs w:val="28"/>
        </w:rPr>
        <w:t xml:space="preserve"> в рамках Программы является:</w:t>
      </w:r>
    </w:p>
    <w:p w:rsidR="000B26B1" w:rsidRPr="00DD7A18" w:rsidRDefault="000B26B1" w:rsidP="005A2304">
      <w:pPr>
        <w:ind w:firstLine="720"/>
        <w:jc w:val="both"/>
        <w:rPr>
          <w:szCs w:val="28"/>
        </w:rPr>
      </w:pPr>
      <w:r w:rsidRPr="00DD7A18">
        <w:rPr>
          <w:szCs w:val="28"/>
        </w:rPr>
        <w:t xml:space="preserve">обеспечение </w:t>
      </w:r>
      <w:r w:rsidRPr="00923187">
        <w:rPr>
          <w:szCs w:val="28"/>
        </w:rPr>
        <w:t>сбалансированности и устойчивости</w:t>
      </w:r>
      <w:r>
        <w:rPr>
          <w:szCs w:val="28"/>
        </w:rPr>
        <w:t xml:space="preserve"> </w:t>
      </w:r>
      <w:r w:rsidRPr="00923187">
        <w:rPr>
          <w:szCs w:val="28"/>
        </w:rPr>
        <w:t>бюджета</w:t>
      </w:r>
      <w:r>
        <w:rPr>
          <w:szCs w:val="28"/>
        </w:rPr>
        <w:t xml:space="preserve"> района</w:t>
      </w:r>
      <w:r w:rsidR="008E2FC5">
        <w:rPr>
          <w:szCs w:val="28"/>
        </w:rPr>
        <w:t xml:space="preserve"> и бюджетов поселений;</w:t>
      </w:r>
    </w:p>
    <w:p w:rsidR="000B26B1" w:rsidRDefault="000B26B1" w:rsidP="005A2304">
      <w:pPr>
        <w:ind w:firstLine="720"/>
        <w:jc w:val="both"/>
        <w:rPr>
          <w:szCs w:val="28"/>
        </w:rPr>
      </w:pPr>
      <w:r w:rsidRPr="00DD7A18">
        <w:rPr>
          <w:szCs w:val="28"/>
        </w:rPr>
        <w:t>рассмотрение и утверждение в установленные сро</w:t>
      </w:r>
      <w:r>
        <w:rPr>
          <w:szCs w:val="28"/>
        </w:rPr>
        <w:t>ки соответствующего требованиям</w:t>
      </w:r>
      <w:r w:rsidRPr="00DD7A18">
        <w:rPr>
          <w:szCs w:val="28"/>
        </w:rPr>
        <w:t xml:space="preserve"> бюджетного законодательства</w:t>
      </w:r>
      <w:r>
        <w:rPr>
          <w:szCs w:val="28"/>
        </w:rPr>
        <w:t xml:space="preserve"> </w:t>
      </w:r>
      <w:r w:rsidRPr="00DD7A18">
        <w:rPr>
          <w:szCs w:val="28"/>
        </w:rPr>
        <w:t xml:space="preserve">бюджета </w:t>
      </w:r>
      <w:r>
        <w:rPr>
          <w:szCs w:val="28"/>
        </w:rPr>
        <w:t xml:space="preserve">района </w:t>
      </w:r>
      <w:r w:rsidRPr="00DD7A18">
        <w:rPr>
          <w:szCs w:val="28"/>
        </w:rPr>
        <w:t>на очередной финансовый год</w:t>
      </w:r>
      <w:r>
        <w:rPr>
          <w:szCs w:val="28"/>
        </w:rPr>
        <w:t xml:space="preserve"> и плановый период</w:t>
      </w:r>
      <w:r w:rsidRPr="00DD7A18">
        <w:rPr>
          <w:szCs w:val="28"/>
        </w:rPr>
        <w:t>;</w:t>
      </w:r>
    </w:p>
    <w:p w:rsidR="000B26B1" w:rsidRDefault="000B26B1" w:rsidP="005A2304">
      <w:pPr>
        <w:ind w:firstLine="720"/>
        <w:jc w:val="both"/>
        <w:rPr>
          <w:szCs w:val="28"/>
        </w:rPr>
      </w:pPr>
      <w:r w:rsidRPr="00DD7A18">
        <w:rPr>
          <w:szCs w:val="28"/>
        </w:rPr>
        <w:t xml:space="preserve">утверждение решением </w:t>
      </w:r>
      <w:r>
        <w:rPr>
          <w:szCs w:val="28"/>
        </w:rPr>
        <w:t>Собрания представителей муниципального района о</w:t>
      </w:r>
      <w:r w:rsidRPr="00DD7A18">
        <w:rPr>
          <w:szCs w:val="28"/>
        </w:rPr>
        <w:t>тчёта об исполнении бюджета</w:t>
      </w:r>
      <w:r>
        <w:rPr>
          <w:szCs w:val="28"/>
        </w:rPr>
        <w:t xml:space="preserve"> района</w:t>
      </w:r>
      <w:r w:rsidRPr="00DD7A18">
        <w:rPr>
          <w:szCs w:val="28"/>
        </w:rPr>
        <w:t>;</w:t>
      </w:r>
    </w:p>
    <w:p w:rsidR="000B26B1" w:rsidRDefault="000B26B1" w:rsidP="005A2304">
      <w:pPr>
        <w:ind w:firstLine="720"/>
        <w:jc w:val="both"/>
        <w:rPr>
          <w:szCs w:val="28"/>
        </w:rPr>
      </w:pPr>
      <w:r>
        <w:rPr>
          <w:szCs w:val="28"/>
        </w:rPr>
        <w:t>п</w:t>
      </w:r>
      <w:r w:rsidRPr="00923187">
        <w:rPr>
          <w:szCs w:val="28"/>
        </w:rPr>
        <w:t>овышение дох</w:t>
      </w:r>
      <w:r>
        <w:rPr>
          <w:szCs w:val="28"/>
        </w:rPr>
        <w:t>одного потенциала бюджета муниципального района;</w:t>
      </w:r>
    </w:p>
    <w:p w:rsidR="000B26B1" w:rsidRPr="00DD7A18" w:rsidRDefault="000B26B1" w:rsidP="005A2304">
      <w:pPr>
        <w:ind w:firstLine="720"/>
        <w:jc w:val="both"/>
        <w:rPr>
          <w:szCs w:val="28"/>
        </w:rPr>
      </w:pPr>
      <w:r>
        <w:rPr>
          <w:szCs w:val="28"/>
        </w:rPr>
        <w:t xml:space="preserve">отсутствие </w:t>
      </w:r>
      <w:r w:rsidRPr="00DD7A18">
        <w:rPr>
          <w:szCs w:val="28"/>
        </w:rPr>
        <w:t>объема просроченной кредиторской задолженности по расходам;</w:t>
      </w:r>
    </w:p>
    <w:p w:rsidR="000B26B1" w:rsidRDefault="008E2FC5" w:rsidP="005A2304">
      <w:pPr>
        <w:ind w:firstLine="12"/>
        <w:jc w:val="both"/>
        <w:rPr>
          <w:szCs w:val="28"/>
        </w:rPr>
      </w:pPr>
      <w:r>
        <w:rPr>
          <w:szCs w:val="28"/>
        </w:rPr>
        <w:t xml:space="preserve">          </w:t>
      </w:r>
      <w:r w:rsidR="000B26B1">
        <w:rPr>
          <w:szCs w:val="28"/>
        </w:rPr>
        <w:t>в</w:t>
      </w:r>
      <w:r w:rsidR="000B26B1" w:rsidRPr="00923187">
        <w:rPr>
          <w:szCs w:val="28"/>
        </w:rPr>
        <w:t>недрение информационных систем бюджетирования</w:t>
      </w:r>
      <w:r w:rsidR="000B26B1">
        <w:rPr>
          <w:szCs w:val="28"/>
        </w:rPr>
        <w:t>; с</w:t>
      </w:r>
      <w:r w:rsidR="000B26B1" w:rsidRPr="00923187">
        <w:rPr>
          <w:szCs w:val="28"/>
        </w:rPr>
        <w:t>овершенствование информационных технологий управления</w:t>
      </w:r>
      <w:r w:rsidR="000B26B1">
        <w:rPr>
          <w:szCs w:val="28"/>
        </w:rPr>
        <w:t>;</w:t>
      </w:r>
    </w:p>
    <w:p w:rsidR="000B26B1" w:rsidRPr="00DD7A18" w:rsidRDefault="000B26B1" w:rsidP="005A2304">
      <w:pPr>
        <w:ind w:firstLine="720"/>
        <w:jc w:val="both"/>
        <w:rPr>
          <w:szCs w:val="28"/>
        </w:rPr>
      </w:pPr>
      <w:r w:rsidRPr="00DD7A18">
        <w:rPr>
          <w:szCs w:val="28"/>
        </w:rPr>
        <w:t xml:space="preserve">сокращение стоимости обслуживания и совершенствование механизмов управления муниципальным долгом муниципального </w:t>
      </w:r>
      <w:r>
        <w:rPr>
          <w:szCs w:val="28"/>
        </w:rPr>
        <w:t>района</w:t>
      </w:r>
      <w:r w:rsidRPr="00DD7A18">
        <w:rPr>
          <w:szCs w:val="28"/>
        </w:rPr>
        <w:t>;</w:t>
      </w:r>
    </w:p>
    <w:p w:rsidR="000B26B1" w:rsidRDefault="000B26B1" w:rsidP="005A2304">
      <w:pPr>
        <w:ind w:firstLine="720"/>
        <w:jc w:val="both"/>
        <w:rPr>
          <w:szCs w:val="28"/>
        </w:rPr>
      </w:pPr>
      <w:r>
        <w:rPr>
          <w:szCs w:val="28"/>
        </w:rPr>
        <w:t>с</w:t>
      </w:r>
      <w:r w:rsidRPr="00923187">
        <w:rPr>
          <w:szCs w:val="28"/>
        </w:rPr>
        <w:t>овершенствование программно-целевого принципа планиров</w:t>
      </w:r>
      <w:r>
        <w:rPr>
          <w:szCs w:val="28"/>
        </w:rPr>
        <w:t>ания и исполнения бюджета района</w:t>
      </w:r>
      <w:r w:rsidRPr="00923187">
        <w:rPr>
          <w:szCs w:val="28"/>
        </w:rPr>
        <w:t>.</w:t>
      </w:r>
    </w:p>
    <w:p w:rsidR="00C87533" w:rsidRDefault="00C87533" w:rsidP="005A2304">
      <w:pPr>
        <w:ind w:firstLine="720"/>
        <w:jc w:val="both"/>
        <w:rPr>
          <w:szCs w:val="28"/>
        </w:rPr>
      </w:pPr>
    </w:p>
    <w:p w:rsidR="000B26B1" w:rsidRPr="00DD7A18" w:rsidRDefault="000B26B1" w:rsidP="005A2304">
      <w:pPr>
        <w:jc w:val="center"/>
        <w:rPr>
          <w:szCs w:val="28"/>
        </w:rPr>
      </w:pPr>
    </w:p>
    <w:p w:rsidR="000B26B1" w:rsidRPr="00247D04" w:rsidRDefault="000B26B1" w:rsidP="005A2304">
      <w:pPr>
        <w:numPr>
          <w:ilvl w:val="0"/>
          <w:numId w:val="8"/>
        </w:numPr>
        <w:jc w:val="center"/>
        <w:rPr>
          <w:b/>
          <w:szCs w:val="28"/>
        </w:rPr>
      </w:pPr>
      <w:r w:rsidRPr="00247D04">
        <w:rPr>
          <w:b/>
          <w:szCs w:val="28"/>
        </w:rPr>
        <w:t>Сроки и этапы реализации Программы</w:t>
      </w:r>
    </w:p>
    <w:p w:rsidR="000B26B1" w:rsidRPr="00815296" w:rsidRDefault="000B26B1" w:rsidP="005A2304">
      <w:pPr>
        <w:ind w:left="720"/>
        <w:rPr>
          <w:szCs w:val="28"/>
        </w:rPr>
      </w:pPr>
    </w:p>
    <w:p w:rsidR="000B26B1" w:rsidRPr="00DD7A18" w:rsidRDefault="000B26B1" w:rsidP="005A2304">
      <w:pPr>
        <w:ind w:firstLine="720"/>
        <w:jc w:val="both"/>
        <w:rPr>
          <w:szCs w:val="28"/>
        </w:rPr>
      </w:pPr>
      <w:r>
        <w:rPr>
          <w:szCs w:val="28"/>
        </w:rPr>
        <w:t xml:space="preserve">Срок реализации </w:t>
      </w:r>
      <w:r w:rsidRPr="00DD7A18">
        <w:rPr>
          <w:szCs w:val="28"/>
        </w:rPr>
        <w:t xml:space="preserve">муниципальной программы определен с </w:t>
      </w:r>
      <w:r>
        <w:rPr>
          <w:szCs w:val="28"/>
        </w:rPr>
        <w:t>0</w:t>
      </w:r>
      <w:r w:rsidRPr="00DD7A18">
        <w:rPr>
          <w:szCs w:val="28"/>
        </w:rPr>
        <w:t>1</w:t>
      </w:r>
      <w:r>
        <w:rPr>
          <w:szCs w:val="28"/>
        </w:rPr>
        <w:t>.01.2014 года по 31.12.</w:t>
      </w:r>
      <w:r w:rsidRPr="00DD7A18">
        <w:rPr>
          <w:szCs w:val="28"/>
        </w:rPr>
        <w:t>201</w:t>
      </w:r>
      <w:r>
        <w:rPr>
          <w:szCs w:val="28"/>
        </w:rPr>
        <w:t>6</w:t>
      </w:r>
      <w:r w:rsidRPr="00DD7A18">
        <w:rPr>
          <w:szCs w:val="28"/>
        </w:rPr>
        <w:t xml:space="preserve"> года.</w:t>
      </w:r>
    </w:p>
    <w:p w:rsidR="000B26B1" w:rsidRDefault="000B26B1" w:rsidP="005A2304">
      <w:pPr>
        <w:ind w:firstLine="720"/>
        <w:jc w:val="both"/>
        <w:rPr>
          <w:szCs w:val="28"/>
        </w:rPr>
      </w:pPr>
      <w:r w:rsidRPr="00DD7A18">
        <w:rPr>
          <w:szCs w:val="28"/>
        </w:rPr>
        <w:t xml:space="preserve"> Муниципальная программа реализуется в один этап.</w:t>
      </w:r>
    </w:p>
    <w:p w:rsidR="000B26B1" w:rsidRPr="00DD7A18" w:rsidRDefault="000B26B1" w:rsidP="005A2304">
      <w:pPr>
        <w:ind w:firstLine="720"/>
        <w:rPr>
          <w:szCs w:val="28"/>
        </w:rPr>
      </w:pPr>
    </w:p>
    <w:p w:rsidR="000B26B1" w:rsidRPr="00247D04" w:rsidRDefault="000B26B1" w:rsidP="005A2304">
      <w:pPr>
        <w:numPr>
          <w:ilvl w:val="0"/>
          <w:numId w:val="8"/>
        </w:numPr>
        <w:jc w:val="center"/>
        <w:rPr>
          <w:b/>
          <w:szCs w:val="28"/>
        </w:rPr>
      </w:pPr>
      <w:r w:rsidRPr="00247D04">
        <w:rPr>
          <w:b/>
          <w:szCs w:val="28"/>
        </w:rPr>
        <w:lastRenderedPageBreak/>
        <w:t xml:space="preserve">Перечень основных мероприятий Программы </w:t>
      </w:r>
    </w:p>
    <w:p w:rsidR="000B26B1" w:rsidRDefault="000B26B1" w:rsidP="005A2304">
      <w:pPr>
        <w:ind w:right="-6" w:firstLine="720"/>
        <w:jc w:val="both"/>
        <w:rPr>
          <w:bCs/>
          <w:szCs w:val="28"/>
        </w:rPr>
      </w:pPr>
    </w:p>
    <w:p w:rsidR="000B26B1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516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 сроков их реализа</w:t>
      </w:r>
      <w:r>
        <w:rPr>
          <w:rFonts w:ascii="Times New Roman" w:hAnsi="Times New Roman" w:cs="Times New Roman"/>
          <w:sz w:val="28"/>
          <w:szCs w:val="28"/>
        </w:rPr>
        <w:t>ции, ответственных исполнителей,</w:t>
      </w:r>
      <w:r w:rsidRPr="00365516">
        <w:rPr>
          <w:rFonts w:ascii="Times New Roman" w:hAnsi="Times New Roman" w:cs="Times New Roman"/>
          <w:sz w:val="28"/>
          <w:szCs w:val="28"/>
        </w:rPr>
        <w:t xml:space="preserve"> непосредственных резул</w:t>
      </w:r>
      <w:r>
        <w:rPr>
          <w:rFonts w:ascii="Times New Roman" w:hAnsi="Times New Roman" w:cs="Times New Roman"/>
          <w:sz w:val="28"/>
          <w:szCs w:val="28"/>
        </w:rPr>
        <w:t>ьтатов приведен в приложении 1</w:t>
      </w:r>
      <w:r w:rsidRPr="00365516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0B26B1" w:rsidRPr="0036551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6B1" w:rsidRPr="00365516" w:rsidRDefault="000B26B1" w:rsidP="005A2304">
      <w:pPr>
        <w:rPr>
          <w:szCs w:val="28"/>
        </w:rPr>
      </w:pPr>
    </w:p>
    <w:p w:rsidR="000B26B1" w:rsidRPr="00247D04" w:rsidRDefault="000B26B1" w:rsidP="005A2304">
      <w:pPr>
        <w:numPr>
          <w:ilvl w:val="0"/>
          <w:numId w:val="8"/>
        </w:numPr>
        <w:jc w:val="center"/>
        <w:rPr>
          <w:b/>
          <w:szCs w:val="28"/>
        </w:rPr>
      </w:pPr>
      <w:r w:rsidRPr="00247D04">
        <w:rPr>
          <w:b/>
          <w:szCs w:val="28"/>
        </w:rPr>
        <w:t>Перечень целевых индикаторов Программы</w:t>
      </w:r>
    </w:p>
    <w:p w:rsidR="000B26B1" w:rsidRPr="00815296" w:rsidRDefault="000B26B1" w:rsidP="005A2304">
      <w:pPr>
        <w:ind w:left="720"/>
        <w:rPr>
          <w:szCs w:val="28"/>
        </w:rPr>
      </w:pPr>
    </w:p>
    <w:p w:rsidR="000B26B1" w:rsidRPr="0036551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516">
        <w:rPr>
          <w:rFonts w:ascii="Times New Roman" w:hAnsi="Times New Roman" w:cs="Times New Roman"/>
          <w:sz w:val="28"/>
          <w:szCs w:val="28"/>
        </w:rPr>
        <w:t>Для оценки эффективности реализации Программы будут</w:t>
      </w:r>
      <w:r>
        <w:rPr>
          <w:rFonts w:ascii="Times New Roman" w:hAnsi="Times New Roman" w:cs="Times New Roman"/>
          <w:sz w:val="28"/>
          <w:szCs w:val="28"/>
        </w:rPr>
        <w:t xml:space="preserve"> использованы</w:t>
      </w:r>
      <w:r w:rsidRPr="00365516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5516">
        <w:rPr>
          <w:rFonts w:ascii="Times New Roman" w:hAnsi="Times New Roman" w:cs="Times New Roman"/>
          <w:sz w:val="28"/>
          <w:szCs w:val="28"/>
        </w:rPr>
        <w:t xml:space="preserve"> (индикатор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65516">
        <w:rPr>
          <w:rFonts w:ascii="Times New Roman" w:hAnsi="Times New Roman" w:cs="Times New Roman"/>
          <w:sz w:val="28"/>
          <w:szCs w:val="28"/>
        </w:rPr>
        <w:t>), характеризующи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5516">
        <w:rPr>
          <w:rFonts w:ascii="Times New Roman" w:hAnsi="Times New Roman" w:cs="Times New Roman"/>
          <w:sz w:val="28"/>
          <w:szCs w:val="28"/>
        </w:rPr>
        <w:t xml:space="preserve"> достижение цели Программы и результаты решения задач и выполнения основных мероприятий Программы.</w:t>
      </w:r>
    </w:p>
    <w:p w:rsidR="000B26B1" w:rsidRPr="0036551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516">
        <w:rPr>
          <w:rFonts w:ascii="Times New Roman" w:hAnsi="Times New Roman" w:cs="Times New Roman"/>
          <w:sz w:val="28"/>
          <w:szCs w:val="28"/>
        </w:rPr>
        <w:t>Перечень показателей (индикаторов) программы с расшифровкой плановых значений по</w:t>
      </w:r>
      <w:r>
        <w:rPr>
          <w:rFonts w:ascii="Times New Roman" w:hAnsi="Times New Roman" w:cs="Times New Roman"/>
          <w:sz w:val="28"/>
          <w:szCs w:val="28"/>
        </w:rPr>
        <w:t xml:space="preserve"> годам приведен в приложении  2</w:t>
      </w:r>
      <w:r w:rsidRPr="00365516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0B26B1" w:rsidRPr="00815296" w:rsidRDefault="000B26B1" w:rsidP="005A2304">
      <w:pPr>
        <w:ind w:firstLine="708"/>
        <w:rPr>
          <w:szCs w:val="28"/>
        </w:rPr>
      </w:pPr>
    </w:p>
    <w:p w:rsidR="000B26B1" w:rsidRPr="00247D04" w:rsidRDefault="000B26B1" w:rsidP="005A2304">
      <w:pPr>
        <w:numPr>
          <w:ilvl w:val="0"/>
          <w:numId w:val="8"/>
        </w:numPr>
        <w:jc w:val="center"/>
        <w:rPr>
          <w:b/>
          <w:szCs w:val="28"/>
        </w:rPr>
      </w:pPr>
      <w:r w:rsidRPr="00247D04">
        <w:rPr>
          <w:b/>
          <w:szCs w:val="28"/>
        </w:rPr>
        <w:t>Основные меры правового регулирования в сфере финансов</w:t>
      </w:r>
    </w:p>
    <w:p w:rsidR="000B26B1" w:rsidRPr="00815296" w:rsidRDefault="000B26B1" w:rsidP="005A2304">
      <w:pPr>
        <w:rPr>
          <w:szCs w:val="28"/>
        </w:rPr>
      </w:pPr>
    </w:p>
    <w:p w:rsidR="000B26B1" w:rsidRPr="00566F99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t>Основные меры правового регулирования в сфере финансов, нацеленные на выполнение мероприятий и конечные результаты Программы, предусматривают разраб</w:t>
      </w:r>
      <w:r>
        <w:rPr>
          <w:rFonts w:ascii="Times New Roman" w:hAnsi="Times New Roman" w:cs="Times New Roman"/>
          <w:sz w:val="28"/>
          <w:szCs w:val="28"/>
        </w:rPr>
        <w:t>отку и принятие ряда муниципальных правовых актов муниципального района.</w:t>
      </w:r>
    </w:p>
    <w:p w:rsidR="000B26B1" w:rsidRPr="00566F99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t>В целях обеспечения взаимосвязи стратегического и бюджетного планирования ежегодно предусматривается принятие следующих актов:</w:t>
      </w:r>
    </w:p>
    <w:p w:rsidR="000B26B1" w:rsidRPr="00566F99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решение Собрания представителей муниципального района </w:t>
      </w:r>
      <w:r w:rsidRPr="00566F99">
        <w:rPr>
          <w:rFonts w:ascii="Times New Roman" w:hAnsi="Times New Roman" w:cs="Times New Roman"/>
          <w:sz w:val="28"/>
          <w:szCs w:val="28"/>
        </w:rPr>
        <w:t>об исполнении  бюджета</w:t>
      </w:r>
      <w:r w:rsidR="008E2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66F99">
        <w:rPr>
          <w:rFonts w:ascii="Times New Roman" w:hAnsi="Times New Roman" w:cs="Times New Roman"/>
          <w:sz w:val="28"/>
          <w:szCs w:val="28"/>
        </w:rPr>
        <w:t>за отчетный финансовый год;</w:t>
      </w:r>
    </w:p>
    <w:p w:rsidR="000B26B1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D3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Порядке формирования проекта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0B26B1" w:rsidRPr="001E0D35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постановление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E2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E2FC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Плана мероприятий по подготовке проекта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0B26B1" w:rsidRPr="00566F99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D35"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0D35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E2FC5">
        <w:rPr>
          <w:rFonts w:ascii="Times New Roman" w:hAnsi="Times New Roman" w:cs="Times New Roman"/>
          <w:sz w:val="28"/>
          <w:szCs w:val="28"/>
        </w:rPr>
        <w:t xml:space="preserve"> </w:t>
      </w:r>
      <w:r w:rsidRPr="001E0D35">
        <w:rPr>
          <w:rFonts w:ascii="Times New Roman" w:hAnsi="Times New Roman" w:cs="Times New Roman"/>
          <w:sz w:val="28"/>
          <w:szCs w:val="28"/>
        </w:rPr>
        <w:t>о</w:t>
      </w:r>
      <w:r w:rsidR="008E2FC5">
        <w:rPr>
          <w:rFonts w:ascii="Times New Roman" w:hAnsi="Times New Roman" w:cs="Times New Roman"/>
          <w:sz w:val="28"/>
          <w:szCs w:val="28"/>
        </w:rPr>
        <w:t>б утверждении</w:t>
      </w:r>
      <w:r w:rsidRPr="001E0D35">
        <w:rPr>
          <w:rFonts w:ascii="Times New Roman" w:hAnsi="Times New Roman" w:cs="Times New Roman"/>
          <w:sz w:val="28"/>
          <w:szCs w:val="28"/>
        </w:rPr>
        <w:t xml:space="preserve"> </w:t>
      </w:r>
      <w:r w:rsidRPr="006A3324">
        <w:rPr>
          <w:rFonts w:ascii="Times New Roman" w:hAnsi="Times New Roman" w:cs="Times New Roman"/>
          <w:sz w:val="28"/>
          <w:szCs w:val="28"/>
        </w:rPr>
        <w:t>Методик</w:t>
      </w:r>
      <w:r w:rsidR="008E2FC5">
        <w:rPr>
          <w:rFonts w:ascii="Times New Roman" w:hAnsi="Times New Roman" w:cs="Times New Roman"/>
          <w:sz w:val="28"/>
          <w:szCs w:val="28"/>
        </w:rPr>
        <w:t>и</w:t>
      </w:r>
      <w:r w:rsidRPr="006A3324">
        <w:rPr>
          <w:rFonts w:ascii="Times New Roman" w:hAnsi="Times New Roman" w:cs="Times New Roman"/>
          <w:sz w:val="28"/>
          <w:szCs w:val="28"/>
        </w:rPr>
        <w:t xml:space="preserve"> распределения дотаций на выравнивание бюджетной обеспеченности поселений из бюджета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324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Pr="006A332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E2FC5">
        <w:rPr>
          <w:rFonts w:ascii="Times New Roman" w:hAnsi="Times New Roman" w:cs="Times New Roman"/>
          <w:sz w:val="28"/>
          <w:szCs w:val="28"/>
        </w:rPr>
        <w:t xml:space="preserve"> и иных межбюджетных трансфертов;</w:t>
      </w:r>
    </w:p>
    <w:p w:rsidR="000B26B1" w:rsidRPr="00566F99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lastRenderedPageBreak/>
        <w:t xml:space="preserve">- приказ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 </w:t>
      </w:r>
      <w:r w:rsidRPr="00566F99">
        <w:rPr>
          <w:rFonts w:ascii="Times New Roman" w:hAnsi="Times New Roman" w:cs="Times New Roman"/>
          <w:sz w:val="28"/>
          <w:szCs w:val="28"/>
        </w:rPr>
        <w:t xml:space="preserve"> методике планирования бюджетных ассигнований на очередной финансовый год и плановый период;</w:t>
      </w:r>
    </w:p>
    <w:p w:rsidR="000B26B1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2013 </w:t>
      </w:r>
      <w:r w:rsidRPr="00566F9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оду</w:t>
      </w:r>
      <w:r w:rsidRPr="00566F99">
        <w:rPr>
          <w:rFonts w:ascii="Times New Roman" w:hAnsi="Times New Roman" w:cs="Times New Roman"/>
          <w:sz w:val="28"/>
          <w:szCs w:val="28"/>
        </w:rPr>
        <w:t xml:space="preserve"> внес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566F99">
        <w:rPr>
          <w:rFonts w:ascii="Times New Roman" w:hAnsi="Times New Roman" w:cs="Times New Roman"/>
          <w:sz w:val="28"/>
          <w:szCs w:val="28"/>
        </w:rPr>
        <w:t xml:space="preserve"> изменения в нормативные правовые акты, регулирующие бюджетный процесс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66F99">
        <w:rPr>
          <w:rFonts w:ascii="Times New Roman" w:hAnsi="Times New Roman" w:cs="Times New Roman"/>
          <w:sz w:val="28"/>
          <w:szCs w:val="28"/>
        </w:rPr>
        <w:t xml:space="preserve"> в части перехода к формированию бюджета на основе программно-целевого принципа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26B1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6B1" w:rsidRPr="00247D04" w:rsidRDefault="000B26B1" w:rsidP="005A2304">
      <w:pPr>
        <w:numPr>
          <w:ilvl w:val="0"/>
          <w:numId w:val="8"/>
        </w:numPr>
        <w:jc w:val="center"/>
        <w:rPr>
          <w:b/>
          <w:szCs w:val="28"/>
        </w:rPr>
      </w:pPr>
      <w:r w:rsidRPr="00247D04">
        <w:rPr>
          <w:b/>
          <w:szCs w:val="28"/>
        </w:rPr>
        <w:t>Объем финансовых ресурсов, необходимых для реализации  Программы</w:t>
      </w:r>
    </w:p>
    <w:p w:rsidR="000B26B1" w:rsidRPr="00815296" w:rsidRDefault="000B26B1" w:rsidP="005A2304">
      <w:pPr>
        <w:jc w:val="both"/>
      </w:pPr>
      <w:r w:rsidRPr="00815296">
        <w:tab/>
      </w:r>
    </w:p>
    <w:p w:rsidR="000B26B1" w:rsidRPr="004253CC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53CC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Pr="00217E84">
        <w:rPr>
          <w:rFonts w:ascii="Times New Roman" w:hAnsi="Times New Roman" w:cs="Times New Roman"/>
          <w:sz w:val="28"/>
          <w:szCs w:val="28"/>
        </w:rPr>
        <w:t xml:space="preserve">Программы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217E8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217E84">
        <w:rPr>
          <w:rFonts w:ascii="Times New Roman" w:hAnsi="Times New Roman" w:cs="Times New Roman"/>
          <w:sz w:val="28"/>
          <w:szCs w:val="28"/>
        </w:rPr>
        <w:t xml:space="preserve"> бюджета в</w:t>
      </w:r>
      <w:r w:rsidRPr="004253CC">
        <w:rPr>
          <w:rFonts w:ascii="Times New Roman" w:hAnsi="Times New Roman" w:cs="Times New Roman"/>
          <w:sz w:val="28"/>
          <w:szCs w:val="28"/>
        </w:rPr>
        <w:t xml:space="preserve"> соответствии с решением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 о бюджете района</w:t>
      </w:r>
      <w:r w:rsidRPr="004253CC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4253CC">
        <w:rPr>
          <w:rFonts w:ascii="Times New Roman" w:hAnsi="Times New Roman" w:cs="Times New Roman"/>
          <w:sz w:val="28"/>
          <w:szCs w:val="28"/>
        </w:rPr>
        <w:t xml:space="preserve"> и уточняется в процессе исполнения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253CC">
        <w:rPr>
          <w:rFonts w:ascii="Times New Roman" w:hAnsi="Times New Roman" w:cs="Times New Roman"/>
          <w:sz w:val="28"/>
          <w:szCs w:val="28"/>
        </w:rPr>
        <w:t>при его формировании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4253C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Объемы предполагаемого </w:t>
      </w:r>
      <w:r w:rsidRPr="004253CC">
        <w:rPr>
          <w:rFonts w:ascii="Times New Roman" w:hAnsi="Times New Roman" w:cs="Times New Roman"/>
          <w:sz w:val="28"/>
          <w:szCs w:val="28"/>
        </w:rPr>
        <w:t xml:space="preserve">финансирования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представлены в приложении 3 к Программе. </w:t>
      </w:r>
    </w:p>
    <w:p w:rsidR="000B26B1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6B1" w:rsidRPr="00247D04" w:rsidRDefault="000B26B1" w:rsidP="005A2304">
      <w:pPr>
        <w:pStyle w:val="ConsPlusNormal"/>
        <w:widowControl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D04">
        <w:rPr>
          <w:rFonts w:ascii="Times New Roman" w:hAnsi="Times New Roman" w:cs="Times New Roman"/>
          <w:b/>
          <w:sz w:val="28"/>
          <w:szCs w:val="28"/>
        </w:rPr>
        <w:t xml:space="preserve"> Анализ рисков реализации Программы и описание мер управления рисками</w:t>
      </w:r>
    </w:p>
    <w:p w:rsidR="000B26B1" w:rsidRPr="002959D1" w:rsidRDefault="000B26B1" w:rsidP="005A2304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При реализации Программы возможно возникновение следующих рисков, которые могут препятствовать достижению запланированных результатов:</w:t>
      </w:r>
    </w:p>
    <w:p w:rsidR="000B26B1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</w:t>
      </w:r>
      <w:r w:rsidRPr="007311D6">
        <w:rPr>
          <w:rFonts w:ascii="Times New Roman" w:hAnsi="Times New Roman" w:cs="Times New Roman"/>
          <w:sz w:val="28"/>
          <w:szCs w:val="28"/>
        </w:rPr>
        <w:t xml:space="preserve"> ситуации </w:t>
      </w:r>
      <w:r>
        <w:rPr>
          <w:rFonts w:ascii="Times New Roman" w:hAnsi="Times New Roman" w:cs="Times New Roman"/>
          <w:sz w:val="28"/>
          <w:szCs w:val="28"/>
        </w:rPr>
        <w:t>в экономике страны, области, района может повлиять на поступление доходов в бюджет муниципального района</w:t>
      </w:r>
      <w:r w:rsidR="004344C1">
        <w:rPr>
          <w:rFonts w:ascii="Times New Roman" w:hAnsi="Times New Roman" w:cs="Times New Roman"/>
          <w:sz w:val="28"/>
          <w:szCs w:val="28"/>
        </w:rPr>
        <w:t xml:space="preserve"> и консолидированный бюджет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невыполнение плана по доходам может отразиться на исполнении расходных обязательств муниципального района, что приведет к росту кредиторской задолженности за выполненные работы, оказанные услуги;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- организационные риски, связанные с возможной неэффективной организацией выполнения мероприятий Программы;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- возникновение новых расходных обязательств без источника финансирования;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 xml:space="preserve">- необоснованное увеличение </w:t>
      </w:r>
      <w:r>
        <w:rPr>
          <w:rFonts w:ascii="Times New Roman" w:hAnsi="Times New Roman" w:cs="Times New Roman"/>
          <w:sz w:val="28"/>
          <w:szCs w:val="28"/>
        </w:rPr>
        <w:t>муниципального долга муниципального района</w:t>
      </w:r>
      <w:r w:rsidRPr="007311D6">
        <w:rPr>
          <w:rFonts w:ascii="Times New Roman" w:hAnsi="Times New Roman" w:cs="Times New Roman"/>
          <w:sz w:val="28"/>
          <w:szCs w:val="28"/>
        </w:rPr>
        <w:t xml:space="preserve"> и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311D6">
        <w:rPr>
          <w:rFonts w:ascii="Times New Roman" w:hAnsi="Times New Roman" w:cs="Times New Roman"/>
          <w:sz w:val="28"/>
          <w:szCs w:val="28"/>
        </w:rPr>
        <w:t>;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- необоснованное принятие решений, приводящее к нарушению единства бюджетной системы Российской Федерации.</w:t>
      </w:r>
    </w:p>
    <w:p w:rsidR="000B26B1" w:rsidRPr="00043B15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B15">
        <w:rPr>
          <w:rFonts w:ascii="Times New Roman" w:hAnsi="Times New Roman" w:cs="Times New Roman"/>
          <w:sz w:val="28"/>
          <w:szCs w:val="28"/>
        </w:rPr>
        <w:t>- необоснованное перераспределение доходов между уровнями бюджетов;</w:t>
      </w:r>
    </w:p>
    <w:p w:rsidR="000B26B1" w:rsidRPr="00043B15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B15">
        <w:rPr>
          <w:rFonts w:ascii="Times New Roman" w:hAnsi="Times New Roman" w:cs="Times New Roman"/>
          <w:sz w:val="28"/>
          <w:szCs w:val="28"/>
        </w:rPr>
        <w:t>- необоснованное принятие решений, приводящее к нарушению единства бюджетной системы Российской Федерации.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lastRenderedPageBreak/>
        <w:t xml:space="preserve">- формирование эффективной системы управления Программой, на основе четкого распределения функций и полномочий в </w:t>
      </w:r>
      <w:r>
        <w:rPr>
          <w:rFonts w:ascii="Times New Roman" w:hAnsi="Times New Roman" w:cs="Times New Roman"/>
          <w:sz w:val="28"/>
          <w:szCs w:val="28"/>
        </w:rPr>
        <w:t>Управлении;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- детальное планирование мероприятий Программы;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- оперативный мониторинг выполнения мероприятий Программы;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- разработка и принятие нормативных правовых актов, регулирующих отношения в сфере финансов;</w:t>
      </w:r>
    </w:p>
    <w:p w:rsidR="000B26B1" w:rsidRPr="007311D6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- принятие иных мер в соответствии с полномочиями.</w:t>
      </w:r>
    </w:p>
    <w:p w:rsidR="000B26B1" w:rsidRPr="007311D6" w:rsidRDefault="000B26B1" w:rsidP="005A230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26B1" w:rsidRPr="00247D04" w:rsidRDefault="000B26B1" w:rsidP="005A2304">
      <w:pPr>
        <w:pStyle w:val="ConsPlusNormal"/>
        <w:widowControl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D04">
        <w:rPr>
          <w:rFonts w:ascii="Times New Roman" w:hAnsi="Times New Roman" w:cs="Times New Roman"/>
          <w:b/>
          <w:sz w:val="28"/>
          <w:szCs w:val="28"/>
        </w:rPr>
        <w:t xml:space="preserve"> Методика оценки эффективности и результативности Программы</w:t>
      </w:r>
    </w:p>
    <w:p w:rsidR="000B26B1" w:rsidRPr="002959D1" w:rsidRDefault="000B26B1" w:rsidP="005A2304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B7B42">
        <w:rPr>
          <w:rFonts w:ascii="Times New Roman" w:hAnsi="Times New Roman" w:cs="Times New Roman"/>
          <w:sz w:val="28"/>
          <w:szCs w:val="28"/>
        </w:rPr>
        <w:t>ценка эффективности реализации Программы включает: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оценку планируемой эффективности;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оценку фактической эффективности.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Планируемая эффективность определяется на этапе разработки Программы, фактическая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7B42">
        <w:rPr>
          <w:rFonts w:ascii="Times New Roman" w:hAnsi="Times New Roman" w:cs="Times New Roman"/>
          <w:sz w:val="28"/>
          <w:szCs w:val="28"/>
        </w:rPr>
        <w:t xml:space="preserve"> в ходе и по итогам ее выполнения. Результаты оценки эффективности используются для корректировки Программы.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Эффективность реализации Программы определяется по следующим направлениям: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а) оценка степени достижения целей и решения задач Программы (выполнения индикаторов);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в) оценка </w:t>
      </w:r>
      <w:proofErr w:type="gramStart"/>
      <w:r w:rsidRPr="001B7B42">
        <w:rPr>
          <w:rFonts w:ascii="Times New Roman" w:hAnsi="Times New Roman" w:cs="Times New Roman"/>
          <w:sz w:val="28"/>
          <w:szCs w:val="28"/>
        </w:rPr>
        <w:t>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</w:t>
      </w:r>
      <w:r w:rsidRPr="001B7B42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1B7B42">
        <w:rPr>
          <w:rFonts w:ascii="Times New Roman" w:hAnsi="Times New Roman" w:cs="Times New Roman"/>
          <w:sz w:val="28"/>
          <w:szCs w:val="28"/>
        </w:rPr>
        <w:t>.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Оценка осуществляется ежегодно, а также по итогам завершения реализации Программы.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0B26B1" w:rsidRPr="001B7B42" w:rsidRDefault="007452EC" w:rsidP="0085196B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B26B1" w:rsidRPr="001B7B42">
        <w:rPr>
          <w:rFonts w:ascii="Times New Roman" w:hAnsi="Times New Roman" w:cs="Times New Roman"/>
          <w:sz w:val="28"/>
          <w:szCs w:val="28"/>
        </w:rPr>
        <w:t>(Ф</w:t>
      </w:r>
      <w:proofErr w:type="gramStart"/>
      <w:r w:rsidR="000B26B1" w:rsidRPr="001B7B4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0B26B1" w:rsidRPr="001B7B42">
        <w:rPr>
          <w:rFonts w:ascii="Times New Roman" w:hAnsi="Times New Roman" w:cs="Times New Roman"/>
          <w:sz w:val="28"/>
          <w:szCs w:val="28"/>
        </w:rPr>
        <w:t xml:space="preserve"> / П1 + Ф2 / П2 + ... + </w:t>
      </w:r>
      <w:proofErr w:type="spellStart"/>
      <w:proofErr w:type="gramStart"/>
      <w:r w:rsidR="000B26B1" w:rsidRPr="001B7B42">
        <w:rPr>
          <w:rFonts w:ascii="Times New Roman" w:hAnsi="Times New Roman" w:cs="Times New Roman"/>
          <w:sz w:val="28"/>
          <w:szCs w:val="28"/>
        </w:rPr>
        <w:t>Фк</w:t>
      </w:r>
      <w:proofErr w:type="spellEnd"/>
      <w:r w:rsidR="000B26B1" w:rsidRPr="001B7B4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0B26B1" w:rsidRPr="001B7B42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="000B26B1" w:rsidRPr="001B7B42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    ДИ = ---</w:t>
      </w:r>
      <w:r>
        <w:rPr>
          <w:rFonts w:ascii="Times New Roman" w:hAnsi="Times New Roman" w:cs="Times New Roman"/>
          <w:sz w:val="28"/>
          <w:szCs w:val="28"/>
        </w:rPr>
        <w:t>-------------------------------------------</w:t>
      </w:r>
      <w:r w:rsidRPr="001B7B42">
        <w:rPr>
          <w:rFonts w:ascii="Times New Roman" w:hAnsi="Times New Roman" w:cs="Times New Roman"/>
          <w:sz w:val="28"/>
          <w:szCs w:val="28"/>
        </w:rPr>
        <w:t>,</w:t>
      </w:r>
    </w:p>
    <w:p w:rsidR="000B26B1" w:rsidRPr="001B7B42" w:rsidRDefault="007452EC" w:rsidP="0085196B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B26B1" w:rsidRPr="001B7B42">
        <w:rPr>
          <w:rFonts w:ascii="Times New Roman" w:hAnsi="Times New Roman" w:cs="Times New Roman"/>
          <w:sz w:val="28"/>
          <w:szCs w:val="28"/>
        </w:rPr>
        <w:t>к</w:t>
      </w:r>
    </w:p>
    <w:p w:rsidR="000B26B1" w:rsidRPr="001B7B42" w:rsidRDefault="000B26B1" w:rsidP="005A23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где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ДИ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7B42">
        <w:rPr>
          <w:rFonts w:ascii="Times New Roman" w:hAnsi="Times New Roman" w:cs="Times New Roman"/>
          <w:sz w:val="28"/>
          <w:szCs w:val="28"/>
        </w:rPr>
        <w:t xml:space="preserve"> показатель достижения плановых значений показателей (индикаторов) Программы.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7B4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1B7B42">
        <w:rPr>
          <w:rFonts w:ascii="Times New Roman" w:hAnsi="Times New Roman" w:cs="Times New Roman"/>
          <w:sz w:val="28"/>
          <w:szCs w:val="28"/>
        </w:rPr>
        <w:t xml:space="preserve"> количество показателей (индикаторов) Программы;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Ф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7B42">
        <w:rPr>
          <w:rFonts w:ascii="Times New Roman" w:hAnsi="Times New Roman" w:cs="Times New Roman"/>
          <w:sz w:val="28"/>
          <w:szCs w:val="28"/>
        </w:rPr>
        <w:t xml:space="preserve"> фактическое значение показателя (индикатора) Программы за рассматриваемый период;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7B4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1B7B42">
        <w:rPr>
          <w:rFonts w:ascii="Times New Roman" w:hAnsi="Times New Roman" w:cs="Times New Roman"/>
          <w:sz w:val="28"/>
          <w:szCs w:val="28"/>
        </w:rPr>
        <w:t xml:space="preserve"> планируемое значение достижения показателя (индикатора) Программы за рассматриваемый период.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В случае, когда уменьшение значения целевого показателя является положительной динамикой, показатели Ф и </w:t>
      </w:r>
      <w:proofErr w:type="gramStart"/>
      <w:r w:rsidRPr="001B7B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B7B42">
        <w:rPr>
          <w:rFonts w:ascii="Times New Roman" w:hAnsi="Times New Roman" w:cs="Times New Roman"/>
          <w:sz w:val="28"/>
          <w:szCs w:val="28"/>
        </w:rPr>
        <w:t xml:space="preserve"> в формуле меняются местами (например, П1 / Ф1 + П2 / Ф2 +...).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lastRenderedPageBreak/>
        <w:t xml:space="preserve">Оценка эффективности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B7B42">
        <w:rPr>
          <w:rFonts w:ascii="Times New Roman" w:hAnsi="Times New Roman" w:cs="Times New Roman"/>
          <w:sz w:val="28"/>
          <w:szCs w:val="28"/>
        </w:rPr>
        <w:t>(ЭИ) в рассматриваемом периоде рассчитывается как:</w:t>
      </w:r>
    </w:p>
    <w:p w:rsidR="000B26B1" w:rsidRPr="001B7B42" w:rsidRDefault="000B26B1" w:rsidP="005A230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ЭИ = ДИ / ИЗУР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1B7B42">
        <w:rPr>
          <w:rFonts w:ascii="Times New Roman" w:hAnsi="Times New Roman" w:cs="Times New Roman"/>
          <w:sz w:val="28"/>
          <w:szCs w:val="28"/>
        </w:rPr>
        <w:t xml:space="preserve">эффективности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7452EC">
        <w:rPr>
          <w:rFonts w:ascii="Times New Roman" w:hAnsi="Times New Roman" w:cs="Times New Roman"/>
          <w:sz w:val="28"/>
          <w:szCs w:val="28"/>
        </w:rPr>
        <w:t xml:space="preserve"> </w:t>
      </w:r>
      <w:r w:rsidRPr="001B7B42">
        <w:rPr>
          <w:rFonts w:ascii="Times New Roman" w:hAnsi="Times New Roman" w:cs="Times New Roman"/>
          <w:sz w:val="28"/>
          <w:szCs w:val="28"/>
        </w:rPr>
        <w:t>будет тем выше, чем выше уровень достижения плановых значений показателей (индикаторов).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Уровень интегральной оценки эффективности в целом по Программе определяется по формуле:</w:t>
      </w:r>
    </w:p>
    <w:p w:rsidR="000B26B1" w:rsidRPr="001B7B42" w:rsidRDefault="000B26B1" w:rsidP="005A230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Оп = 0,7 x ДИ + 0,3 x ИЗУР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B26B1" w:rsidRPr="001B7B42" w:rsidRDefault="000B26B1" w:rsidP="005A23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Оп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7B42">
        <w:rPr>
          <w:rFonts w:ascii="Times New Roman" w:hAnsi="Times New Roman" w:cs="Times New Roman"/>
          <w:sz w:val="28"/>
          <w:szCs w:val="28"/>
        </w:rPr>
        <w:t xml:space="preserve"> оценка Программы;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ДИ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7B42">
        <w:rPr>
          <w:rFonts w:ascii="Times New Roman" w:hAnsi="Times New Roman" w:cs="Times New Roman"/>
          <w:sz w:val="28"/>
          <w:szCs w:val="28"/>
        </w:rPr>
        <w:t xml:space="preserve"> показатель достижения плановых значений показателей (индикаторов) Программы;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 xml:space="preserve">ИЗУР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7B42">
        <w:rPr>
          <w:rFonts w:ascii="Times New Roman" w:hAnsi="Times New Roman" w:cs="Times New Roman"/>
          <w:sz w:val="28"/>
          <w:szCs w:val="28"/>
        </w:rPr>
        <w:t xml:space="preserve"> оценка </w:t>
      </w:r>
      <w:proofErr w:type="gramStart"/>
      <w:r w:rsidRPr="001B7B42">
        <w:rPr>
          <w:rFonts w:ascii="Times New Roman" w:hAnsi="Times New Roman" w:cs="Times New Roman"/>
          <w:sz w:val="28"/>
          <w:szCs w:val="28"/>
        </w:rPr>
        <w:t xml:space="preserve">степени исполнения запланированного уровня расходов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1B7B42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1B7B42">
        <w:rPr>
          <w:rFonts w:ascii="Times New Roman" w:hAnsi="Times New Roman" w:cs="Times New Roman"/>
          <w:sz w:val="28"/>
          <w:szCs w:val="28"/>
        </w:rPr>
        <w:t>;</w:t>
      </w:r>
    </w:p>
    <w:p w:rsidR="000B26B1" w:rsidRPr="001B7B42" w:rsidRDefault="000B26B1" w:rsidP="005A230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На основе интегральной оценки Программы дается качественная оценка Программы: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- эффективная при</w:t>
      </w:r>
      <w:proofErr w:type="gramStart"/>
      <w:r w:rsidR="007452EC">
        <w:rPr>
          <w:rFonts w:ascii="Times New Roman" w:hAnsi="Times New Roman" w:cs="Times New Roman"/>
          <w:sz w:val="28"/>
          <w:szCs w:val="28"/>
        </w:rPr>
        <w:t xml:space="preserve"> </w:t>
      </w:r>
      <w:r w:rsidRPr="001B7B4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B7B42">
        <w:rPr>
          <w:rFonts w:ascii="Times New Roman" w:hAnsi="Times New Roman" w:cs="Times New Roman"/>
          <w:sz w:val="28"/>
          <w:szCs w:val="28"/>
        </w:rPr>
        <w:t>п =&gt; 0,7;</w:t>
      </w:r>
    </w:p>
    <w:p w:rsidR="000B26B1" w:rsidRPr="001B7B42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B42">
        <w:rPr>
          <w:rFonts w:ascii="Times New Roman" w:hAnsi="Times New Roman" w:cs="Times New Roman"/>
          <w:sz w:val="28"/>
          <w:szCs w:val="28"/>
        </w:rPr>
        <w:t>- недостаточно эффективная при 0,3</w:t>
      </w:r>
      <w:proofErr w:type="gramStart"/>
      <w:r w:rsidRPr="001B7B42">
        <w:rPr>
          <w:rFonts w:ascii="Times New Roman" w:hAnsi="Times New Roman" w:cs="Times New Roman"/>
          <w:sz w:val="28"/>
          <w:szCs w:val="28"/>
        </w:rPr>
        <w:t>&lt;= О</w:t>
      </w:r>
      <w:proofErr w:type="gramEnd"/>
      <w:r w:rsidRPr="001B7B42">
        <w:rPr>
          <w:rFonts w:ascii="Times New Roman" w:hAnsi="Times New Roman" w:cs="Times New Roman"/>
          <w:sz w:val="28"/>
          <w:szCs w:val="28"/>
        </w:rPr>
        <w:t>п &lt;= 0,7;</w:t>
      </w:r>
    </w:p>
    <w:p w:rsidR="000B26B1" w:rsidRPr="001B7B42" w:rsidRDefault="007452EC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неэффективная при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6B1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0B26B1">
        <w:rPr>
          <w:rFonts w:ascii="Times New Roman" w:hAnsi="Times New Roman" w:cs="Times New Roman"/>
          <w:sz w:val="28"/>
          <w:szCs w:val="28"/>
        </w:rPr>
        <w:t>п &lt; 0,3.</w:t>
      </w:r>
    </w:p>
    <w:p w:rsidR="000B26B1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6B1" w:rsidRPr="00247D04" w:rsidRDefault="000B26B1" w:rsidP="005A2304">
      <w:pPr>
        <w:pStyle w:val="ConsPlusNormal"/>
        <w:widowControl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D04">
        <w:rPr>
          <w:rFonts w:ascii="Times New Roman" w:hAnsi="Times New Roman" w:cs="Times New Roman"/>
          <w:b/>
          <w:sz w:val="28"/>
          <w:szCs w:val="28"/>
        </w:rPr>
        <w:t xml:space="preserve"> Механизм реализации муниципальной</w:t>
      </w:r>
      <w:r w:rsidR="004407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7D04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0B26B1" w:rsidRPr="002959D1" w:rsidRDefault="000B26B1" w:rsidP="005A2304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B26B1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Программы является Управление.</w:t>
      </w:r>
    </w:p>
    <w:p w:rsidR="000B26B1" w:rsidRPr="003D738D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3D738D">
        <w:rPr>
          <w:rFonts w:ascii="Times New Roman" w:hAnsi="Times New Roman" w:cs="Times New Roman"/>
          <w:sz w:val="28"/>
          <w:szCs w:val="28"/>
        </w:rPr>
        <w:t xml:space="preserve"> Программы направлен</w:t>
      </w:r>
      <w:r>
        <w:rPr>
          <w:rFonts w:ascii="Times New Roman" w:hAnsi="Times New Roman" w:cs="Times New Roman"/>
          <w:sz w:val="28"/>
          <w:szCs w:val="28"/>
        </w:rPr>
        <w:t xml:space="preserve">а на эффективное </w:t>
      </w:r>
      <w:r w:rsidRPr="003D738D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738D">
        <w:rPr>
          <w:rFonts w:ascii="Times New Roman" w:hAnsi="Times New Roman" w:cs="Times New Roman"/>
          <w:sz w:val="28"/>
          <w:szCs w:val="28"/>
        </w:rPr>
        <w:t xml:space="preserve"> основных мероприятий, обеспечение контроля исполнения программных мероприятий, проведение мониторинга состояния работ по выполнению Программы, выработку решений при возникновении отклонения хода работ от плана мероприятий Программы.</w:t>
      </w:r>
    </w:p>
    <w:p w:rsidR="000B26B1" w:rsidRPr="003D738D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3D738D">
        <w:rPr>
          <w:rFonts w:ascii="Times New Roman" w:hAnsi="Times New Roman" w:cs="Times New Roman"/>
          <w:sz w:val="28"/>
          <w:szCs w:val="28"/>
        </w:rPr>
        <w:t>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Программы, обеспечивает целевое и эффективное использование средств, выделяемых на ее реализацию, проводит оценку эффективности Программы на этапе реализации,</w:t>
      </w:r>
      <w:r>
        <w:rPr>
          <w:rFonts w:ascii="Times New Roman" w:hAnsi="Times New Roman" w:cs="Times New Roman"/>
          <w:sz w:val="28"/>
          <w:szCs w:val="28"/>
        </w:rPr>
        <w:t xml:space="preserve"> готовит годовой отчет</w:t>
      </w:r>
      <w:r w:rsidRPr="003D738D">
        <w:rPr>
          <w:rFonts w:ascii="Times New Roman" w:hAnsi="Times New Roman" w:cs="Times New Roman"/>
          <w:sz w:val="28"/>
          <w:szCs w:val="28"/>
        </w:rPr>
        <w:t xml:space="preserve"> о ходе реализации и об оценке эффективности Программы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738D">
        <w:rPr>
          <w:rFonts w:ascii="Times New Roman" w:hAnsi="Times New Roman" w:cs="Times New Roman"/>
          <w:sz w:val="28"/>
          <w:szCs w:val="28"/>
        </w:rPr>
        <w:t xml:space="preserve"> годовой отчет).</w:t>
      </w:r>
    </w:p>
    <w:p w:rsidR="000B26B1" w:rsidRPr="003D738D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D738D">
        <w:rPr>
          <w:rFonts w:ascii="Times New Roman" w:hAnsi="Times New Roman" w:cs="Times New Roman"/>
          <w:sz w:val="28"/>
          <w:szCs w:val="28"/>
        </w:rPr>
        <w:t xml:space="preserve"> учетом результатов оценки эффективности </w:t>
      </w:r>
      <w:r>
        <w:rPr>
          <w:rFonts w:ascii="Times New Roman" w:hAnsi="Times New Roman" w:cs="Times New Roman"/>
          <w:sz w:val="28"/>
          <w:szCs w:val="28"/>
        </w:rPr>
        <w:t>могут вноситься изменения в Программу.</w:t>
      </w:r>
    </w:p>
    <w:p w:rsidR="000B26B1" w:rsidRPr="003D738D" w:rsidRDefault="000B26B1" w:rsidP="005A2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3D738D">
        <w:rPr>
          <w:rFonts w:ascii="Times New Roman" w:hAnsi="Times New Roman" w:cs="Times New Roman"/>
          <w:sz w:val="28"/>
          <w:szCs w:val="28"/>
        </w:rPr>
        <w:t xml:space="preserve">размещает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738D">
        <w:rPr>
          <w:rFonts w:ascii="Times New Roman" w:hAnsi="Times New Roman" w:cs="Times New Roman"/>
          <w:sz w:val="28"/>
          <w:szCs w:val="28"/>
        </w:rPr>
        <w:t xml:space="preserve"> информацию о Программе, ходе ее реализации, достижении значений показателей (индикаторов) Программы, степени выполнения мероприятий Программы.</w:t>
      </w:r>
    </w:p>
    <w:p w:rsidR="000B26B1" w:rsidRDefault="000B26B1" w:rsidP="005A2304">
      <w:pPr>
        <w:suppressAutoHyphens/>
        <w:spacing w:line="240" w:lineRule="exact"/>
        <w:ind w:left="6379"/>
        <w:jc w:val="right"/>
        <w:rPr>
          <w:szCs w:val="28"/>
        </w:rPr>
      </w:pPr>
      <w:r>
        <w:br w:type="page"/>
      </w:r>
      <w:r w:rsidRPr="003F2049">
        <w:rPr>
          <w:szCs w:val="28"/>
        </w:rPr>
        <w:lastRenderedPageBreak/>
        <w:t>Приложение 1</w:t>
      </w:r>
    </w:p>
    <w:p w:rsidR="000B26B1" w:rsidRDefault="000B26B1" w:rsidP="005A2304">
      <w:pPr>
        <w:suppressAutoHyphens/>
        <w:spacing w:line="240" w:lineRule="exact"/>
        <w:ind w:left="6379"/>
        <w:jc w:val="right"/>
        <w:rPr>
          <w:szCs w:val="28"/>
        </w:rPr>
      </w:pPr>
      <w:r w:rsidRPr="003F2049">
        <w:rPr>
          <w:szCs w:val="28"/>
        </w:rPr>
        <w:t xml:space="preserve"> к муниципальной Программе «Управление муниципальными финансами муниципально</w:t>
      </w:r>
      <w:r>
        <w:rPr>
          <w:szCs w:val="28"/>
        </w:rPr>
        <w:t>го</w:t>
      </w:r>
      <w:r w:rsidRPr="003F2049">
        <w:rPr>
          <w:szCs w:val="28"/>
        </w:rPr>
        <w:t xml:space="preserve">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  <w:r w:rsidRPr="003F2049">
        <w:rPr>
          <w:szCs w:val="28"/>
        </w:rPr>
        <w:t>на 201</w:t>
      </w:r>
      <w:r>
        <w:rPr>
          <w:szCs w:val="28"/>
        </w:rPr>
        <w:t>4</w:t>
      </w:r>
      <w:r w:rsidRPr="003F2049">
        <w:rPr>
          <w:szCs w:val="28"/>
        </w:rPr>
        <w:t>-201</w:t>
      </w:r>
      <w:r>
        <w:rPr>
          <w:szCs w:val="28"/>
        </w:rPr>
        <w:t>6</w:t>
      </w:r>
      <w:r w:rsidRPr="003F2049">
        <w:rPr>
          <w:szCs w:val="28"/>
        </w:rPr>
        <w:t xml:space="preserve"> годы</w:t>
      </w:r>
      <w:r>
        <w:rPr>
          <w:szCs w:val="28"/>
        </w:rPr>
        <w:t>»</w:t>
      </w:r>
    </w:p>
    <w:p w:rsidR="000B26B1" w:rsidRDefault="000B26B1" w:rsidP="005A2304">
      <w:pPr>
        <w:suppressAutoHyphens/>
        <w:spacing w:line="360" w:lineRule="exact"/>
        <w:ind w:left="9911" w:hanging="3248"/>
        <w:jc w:val="right"/>
        <w:rPr>
          <w:szCs w:val="28"/>
        </w:rPr>
      </w:pPr>
      <w:r>
        <w:rPr>
          <w:szCs w:val="28"/>
        </w:rPr>
        <w:t>от</w:t>
      </w:r>
      <w:r w:rsidR="00987823">
        <w:rPr>
          <w:szCs w:val="28"/>
        </w:rPr>
        <w:t xml:space="preserve"> 20.09.2013</w:t>
      </w:r>
      <w:r>
        <w:rPr>
          <w:szCs w:val="28"/>
        </w:rPr>
        <w:t xml:space="preserve"> г. </w:t>
      </w:r>
      <w:r w:rsidRPr="003F2049">
        <w:rPr>
          <w:szCs w:val="28"/>
        </w:rPr>
        <w:t>№</w:t>
      </w:r>
      <w:r w:rsidR="00987823">
        <w:rPr>
          <w:szCs w:val="28"/>
        </w:rPr>
        <w:t xml:space="preserve"> 652</w:t>
      </w:r>
    </w:p>
    <w:p w:rsidR="000B26B1" w:rsidRDefault="000B26B1" w:rsidP="005A2304">
      <w:pPr>
        <w:suppressAutoHyphens/>
        <w:spacing w:line="240" w:lineRule="exact"/>
        <w:ind w:left="9911"/>
        <w:jc w:val="both"/>
        <w:rPr>
          <w:szCs w:val="28"/>
        </w:rPr>
      </w:pPr>
    </w:p>
    <w:p w:rsidR="000B26B1" w:rsidRDefault="000B26B1" w:rsidP="005A2304">
      <w:pPr>
        <w:suppressAutoHyphens/>
        <w:jc w:val="center"/>
        <w:rPr>
          <w:szCs w:val="28"/>
        </w:rPr>
      </w:pPr>
      <w:r w:rsidRPr="00815296">
        <w:rPr>
          <w:szCs w:val="28"/>
        </w:rPr>
        <w:t xml:space="preserve">Перечень основных мероприятий </w:t>
      </w:r>
      <w:r>
        <w:rPr>
          <w:szCs w:val="28"/>
        </w:rPr>
        <w:t xml:space="preserve">муниципальной программы «Управление муниципальными финансами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на 2014-2016 годы»</w:t>
      </w:r>
    </w:p>
    <w:p w:rsidR="000B26B1" w:rsidRDefault="000B26B1" w:rsidP="005A2304">
      <w:pPr>
        <w:suppressAutoHyphens/>
        <w:ind w:left="360"/>
        <w:jc w:val="center"/>
        <w:rPr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0B26B1" w:rsidRPr="000579EA" w:rsidTr="00362C13">
        <w:trPr>
          <w:trHeight w:val="937"/>
        </w:trPr>
        <w:tc>
          <w:tcPr>
            <w:tcW w:w="720" w:type="dxa"/>
          </w:tcPr>
          <w:p w:rsidR="000B26B1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proofErr w:type="gramStart"/>
            <w:r w:rsidRPr="000579EA">
              <w:rPr>
                <w:szCs w:val="28"/>
              </w:rPr>
              <w:t>п</w:t>
            </w:r>
            <w:proofErr w:type="gramEnd"/>
            <w:r w:rsidRPr="000579EA">
              <w:rPr>
                <w:szCs w:val="28"/>
              </w:rPr>
              <w:t>/п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Срок ре</w:t>
            </w:r>
            <w:r>
              <w:rPr>
                <w:szCs w:val="28"/>
              </w:rPr>
              <w:t>а</w:t>
            </w:r>
            <w:r w:rsidRPr="000579EA">
              <w:rPr>
                <w:szCs w:val="28"/>
              </w:rPr>
              <w:t>лизации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Непосредственный результат</w:t>
            </w:r>
          </w:p>
        </w:tc>
      </w:tr>
    </w:tbl>
    <w:p w:rsidR="000B26B1" w:rsidRDefault="000B26B1" w:rsidP="005A2304">
      <w:pPr>
        <w:suppressAutoHyphens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0B26B1" w:rsidRPr="000579EA" w:rsidTr="00362C13">
        <w:trPr>
          <w:tblHeader/>
        </w:trPr>
        <w:tc>
          <w:tcPr>
            <w:tcW w:w="720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ind w:left="-2976" w:firstLine="2976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26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Pr="000579EA" w:rsidRDefault="000B26B1" w:rsidP="00581E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54" w:type="dxa"/>
          </w:tcPr>
          <w:p w:rsidR="000B26B1" w:rsidRPr="000579EA" w:rsidRDefault="000B26B1" w:rsidP="00622824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Утверждение методики планирования бюджетных ассигнований бюджета на очередной финансовый год</w:t>
            </w:r>
            <w:r>
              <w:rPr>
                <w:szCs w:val="28"/>
              </w:rPr>
              <w:t xml:space="preserve"> и плановый период</w:t>
            </w:r>
          </w:p>
        </w:tc>
        <w:tc>
          <w:tcPr>
            <w:tcW w:w="2126" w:type="dxa"/>
          </w:tcPr>
          <w:p w:rsidR="000B26B1" w:rsidRPr="00094D6B" w:rsidRDefault="000B26B1" w:rsidP="00782094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622824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Приказ Управления о методике планирования бюджетных ассигнований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2</w:t>
            </w:r>
          </w:p>
        </w:tc>
        <w:tc>
          <w:tcPr>
            <w:tcW w:w="7054" w:type="dxa"/>
          </w:tcPr>
          <w:p w:rsidR="000B26B1" w:rsidRPr="000579EA" w:rsidRDefault="000B26B1" w:rsidP="00622824">
            <w:pPr>
              <w:tabs>
                <w:tab w:val="center" w:pos="4830"/>
              </w:tabs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Ведение реестра расходных обязательств муниципального района, перечня расходных обязательств </w:t>
            </w:r>
            <w:r>
              <w:rPr>
                <w:szCs w:val="28"/>
              </w:rPr>
              <w:t>Управления</w:t>
            </w:r>
            <w:r w:rsidRPr="000579EA">
              <w:rPr>
                <w:szCs w:val="28"/>
              </w:rPr>
              <w:t xml:space="preserve"> на основе инвентаризации муниципальных </w:t>
            </w:r>
            <w:r>
              <w:rPr>
                <w:szCs w:val="28"/>
              </w:rPr>
              <w:t xml:space="preserve">нормативных </w:t>
            </w:r>
            <w:r w:rsidRPr="000579EA">
              <w:rPr>
                <w:szCs w:val="28"/>
              </w:rPr>
              <w:t>правовых актов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Ежегодная инвентаризация расходных обязательств</w:t>
            </w:r>
          </w:p>
        </w:tc>
      </w:tr>
      <w:tr w:rsidR="000B26B1" w:rsidRPr="000579EA" w:rsidTr="00362C13">
        <w:trPr>
          <w:trHeight w:val="1610"/>
        </w:trPr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Мониторинг и оптимизация налоговых льгот, предоставленных в соответствии с </w:t>
            </w:r>
            <w:proofErr w:type="gramStart"/>
            <w:r w:rsidRPr="000579EA">
              <w:rPr>
                <w:szCs w:val="28"/>
              </w:rPr>
              <w:t>муниципальными</w:t>
            </w:r>
            <w:proofErr w:type="gramEnd"/>
          </w:p>
          <w:p w:rsidR="000B26B1" w:rsidRPr="000579EA" w:rsidRDefault="006E6EC8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0B26B1">
              <w:rPr>
                <w:szCs w:val="28"/>
              </w:rPr>
              <w:t xml:space="preserve">ормативными </w:t>
            </w:r>
            <w:r w:rsidR="000B26B1" w:rsidRPr="000579EA">
              <w:rPr>
                <w:szCs w:val="28"/>
              </w:rPr>
              <w:t>правовыми актами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Оценка выпадающих доходов бюджета муниципального района, повышение эффективности налогового стимулирования для развития налогового потенциала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7054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Составление бюджета</w:t>
            </w:r>
            <w:r>
              <w:rPr>
                <w:szCs w:val="28"/>
              </w:rPr>
              <w:t xml:space="preserve"> района</w:t>
            </w:r>
            <w:r w:rsidRPr="000579EA">
              <w:rPr>
                <w:szCs w:val="28"/>
              </w:rPr>
              <w:t xml:space="preserve"> на трехлетний период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Решение Собрания представителей муниципального района «О бюджете района на  очередной финансовый год и плановый период»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7054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Соблюдение порядка и сроков разработки проекта бюджета</w:t>
            </w:r>
            <w:r>
              <w:rPr>
                <w:szCs w:val="28"/>
              </w:rPr>
              <w:t xml:space="preserve"> района</w:t>
            </w:r>
            <w:r w:rsidRPr="000579EA">
              <w:rPr>
                <w:szCs w:val="28"/>
              </w:rPr>
              <w:t xml:space="preserve">, установленных бюджетным </w:t>
            </w:r>
            <w:r w:rsidRPr="000579EA">
              <w:rPr>
                <w:szCs w:val="28"/>
              </w:rPr>
              <w:lastRenderedPageBreak/>
              <w:t>законодательством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lastRenderedPageBreak/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Качественная организация составления и утверждения бюджета района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lastRenderedPageBreak/>
              <w:t>6</w:t>
            </w:r>
          </w:p>
        </w:tc>
        <w:tc>
          <w:tcPr>
            <w:tcW w:w="7054" w:type="dxa"/>
          </w:tcPr>
          <w:p w:rsidR="000B26B1" w:rsidRPr="000579EA" w:rsidRDefault="000B26B1" w:rsidP="00C011A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Распределение расходов бюджета района по муниципальным программам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Внедрение программно-целевого принципа организации деятельности по управлению муниципальными финансами муниципального района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7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 нормативно-правовой базы для перехода составления бюджета муниципального района на основе программно-целевого принципа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Решение Собрания представителей  муниципального района «О внесении изменений в положение о бюджетном процессе в муниципальном районе»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8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Формирование бюджета на основе программн</w:t>
            </w:r>
            <w:proofErr w:type="gramStart"/>
            <w:r>
              <w:rPr>
                <w:szCs w:val="28"/>
              </w:rPr>
              <w:t>о-</w:t>
            </w:r>
            <w:proofErr w:type="gramEnd"/>
            <w:r>
              <w:rPr>
                <w:szCs w:val="28"/>
              </w:rPr>
              <w:t xml:space="preserve"> целевого принципа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долгосрочной сбалансированности бюджета района, усиление взаимосвязи стратегического и бюджетного планирования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9</w:t>
            </w:r>
          </w:p>
        </w:tc>
        <w:tc>
          <w:tcPr>
            <w:tcW w:w="7054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Эффективная организация исполнения бюджета района по расходам и источникам финансирования дефицита бюджета района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Качественная организация исполнения бюджета района по расходам и источникам финансирования дефицита бюджета района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10</w:t>
            </w:r>
          </w:p>
        </w:tc>
        <w:tc>
          <w:tcPr>
            <w:tcW w:w="7054" w:type="dxa"/>
          </w:tcPr>
          <w:p w:rsidR="000B26B1" w:rsidRPr="000579EA" w:rsidRDefault="000B26B1" w:rsidP="006E6EC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Составление сводной бюджетной росписи бюджета района на очередной финансовый год. Своевременное доведение показателей сводной бюджетной росписи и лимитов бюджетных обязательств по главных распорядителей средств бюджета района</w:t>
            </w:r>
            <w:r w:rsidR="006E6EC8">
              <w:rPr>
                <w:szCs w:val="28"/>
              </w:rPr>
              <w:t xml:space="preserve"> и по  получателям бюджетных средств 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Утвержденная сводная бюджетная роспись на очередной финансовый год, доведение показателей сводной бюджетной росписи и лимитов бюджетных обязательств до главных распорядителей средств бюджета района для своевременного исполнения бюджета в очередном финансовом году</w:t>
            </w:r>
            <w:r w:rsidR="006E6EC8">
              <w:rPr>
                <w:szCs w:val="28"/>
              </w:rPr>
              <w:t xml:space="preserve"> и до получателей бюджетных средств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11</w:t>
            </w:r>
          </w:p>
        </w:tc>
        <w:tc>
          <w:tcPr>
            <w:tcW w:w="7054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Формирование, утверждение и ведение кассового плана бюджета района, совершенствование организации кассового исполнения бюджета района с целью </w:t>
            </w:r>
            <w:proofErr w:type="gramStart"/>
            <w:r>
              <w:rPr>
                <w:szCs w:val="28"/>
              </w:rPr>
              <w:t xml:space="preserve">соблюдения равномерности исполнения показателей </w:t>
            </w:r>
            <w:r>
              <w:rPr>
                <w:szCs w:val="28"/>
              </w:rPr>
              <w:lastRenderedPageBreak/>
              <w:t>кассового плана</w:t>
            </w:r>
            <w:proofErr w:type="gramEnd"/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lastRenderedPageBreak/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Утверждение кассового плана на очередной финансовый год</w:t>
            </w:r>
          </w:p>
        </w:tc>
      </w:tr>
      <w:tr w:rsidR="000B26B1" w:rsidRPr="000579EA" w:rsidTr="00362C13">
        <w:trPr>
          <w:trHeight w:val="1290"/>
        </w:trPr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lastRenderedPageBreak/>
              <w:t>12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Своевременная и качественная подготовка решения </w:t>
            </w:r>
            <w:r>
              <w:rPr>
                <w:szCs w:val="28"/>
              </w:rPr>
              <w:t xml:space="preserve">Собрания представителей муниципального района </w:t>
            </w:r>
            <w:r w:rsidRPr="000579EA">
              <w:rPr>
                <w:szCs w:val="28"/>
              </w:rPr>
              <w:t>об исполнении</w:t>
            </w:r>
            <w:r>
              <w:rPr>
                <w:szCs w:val="28"/>
              </w:rPr>
              <w:t xml:space="preserve"> </w:t>
            </w:r>
            <w:r w:rsidRPr="000579EA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>района</w:t>
            </w:r>
          </w:p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Решение Собрания представителей муниципального района об исполнении бюджета района за отчетный финансовый год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13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 xml:space="preserve">Анализ причин возникновения и динамики кредиторской задолженности муниципального района </w:t>
            </w:r>
            <w:r>
              <w:rPr>
                <w:szCs w:val="28"/>
              </w:rPr>
              <w:t>в текущем финансовом году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Сводная информация о кредиторской задолженности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14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Планирование бюджетных ассигнований на оказание муниципальных услуг с учетом муниципального задания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качества и объективности планирования бюджетных ассигнований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15</w:t>
            </w:r>
          </w:p>
        </w:tc>
        <w:tc>
          <w:tcPr>
            <w:tcW w:w="7054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сроков составления и предоставления отчета об исполнении бюджета района и консолидированного бюджета муниципального района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Своевременное предоставление отчетов об исполнении бюджета района и консолидированного бюджета муниципального района</w:t>
            </w:r>
            <w:r w:rsidR="006E6EC8">
              <w:rPr>
                <w:szCs w:val="28"/>
              </w:rPr>
              <w:t xml:space="preserve"> в Министерство управления финансами Самарской области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16</w:t>
            </w:r>
          </w:p>
        </w:tc>
        <w:tc>
          <w:tcPr>
            <w:tcW w:w="7054" w:type="dxa"/>
          </w:tcPr>
          <w:p w:rsidR="000B26B1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расчетов объемов дотации на выравнивание уровня бюджетной обеспеченности, распределение указанной дотации между поселениями муниципального района на основе исходных данных, согласованных с поселениями района</w:t>
            </w:r>
            <w:r w:rsidR="00C011A3">
              <w:rPr>
                <w:szCs w:val="28"/>
              </w:rPr>
              <w:t xml:space="preserve"> и проведение расчетов по распределению иных межбюджетных трансфертов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бюджетного выравнивания на прозрачной и объективной основе</w:t>
            </w:r>
          </w:p>
        </w:tc>
      </w:tr>
      <w:tr w:rsidR="000B26B1" w:rsidRPr="000579EA" w:rsidTr="00362C13">
        <w:trPr>
          <w:trHeight w:val="3902"/>
        </w:trPr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lastRenderedPageBreak/>
              <w:t>17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Эффективное управление единым счетом бюджета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Своевременное доведение предельных объемов финансирования и бюджетных обязательств до главных распорядите</w:t>
            </w:r>
            <w:r w:rsidR="006E6EC8">
              <w:rPr>
                <w:szCs w:val="28"/>
              </w:rPr>
              <w:t>лей средств бюджета района и получателей средств бюджета района.</w:t>
            </w:r>
            <w:r>
              <w:rPr>
                <w:szCs w:val="28"/>
              </w:rPr>
              <w:t xml:space="preserve"> Соответствие расчетно-платежных документов, представленных в Управление, требованиям бюджетного законодательства. Своевременное кассовое исполнение расходов </w:t>
            </w:r>
          </w:p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бюджета района. Своевременное уточнение невыясненных поступлений зачисляемых на лицевые счета.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18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tabs>
                <w:tab w:val="left" w:pos="1046"/>
              </w:tabs>
              <w:suppressAutoHyphens/>
              <w:jc w:val="both"/>
              <w:rPr>
                <w:szCs w:val="28"/>
              </w:rPr>
            </w:pPr>
            <w:r w:rsidRPr="00AB6E6A">
              <w:rPr>
                <w:szCs w:val="28"/>
              </w:rPr>
              <w:t xml:space="preserve">Проведение заседаний комиссии </w:t>
            </w:r>
            <w:r w:rsidRPr="00FC11B0">
              <w:rPr>
                <w:szCs w:val="28"/>
              </w:rPr>
              <w:t>по улучшению платежной дисциплины на территории района</w:t>
            </w:r>
            <w:r>
              <w:rPr>
                <w:szCs w:val="28"/>
              </w:rPr>
              <w:t xml:space="preserve"> и </w:t>
            </w:r>
            <w:r w:rsidRPr="00AB6E6A">
              <w:rPr>
                <w:szCs w:val="28"/>
              </w:rPr>
              <w:t>вопросу легализации «теневой» заработной платы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Сокращение налоговой задолженности в бюджет муниципального района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19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B6E6A">
              <w:rPr>
                <w:szCs w:val="28"/>
              </w:rPr>
              <w:t xml:space="preserve">роведение мониторинга </w:t>
            </w:r>
            <w:r>
              <w:rPr>
                <w:szCs w:val="28"/>
              </w:rPr>
              <w:t>уплаты налога на доходы физических лиц по ряду крупных и средних предприятий муниципального района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 w:rsidRPr="00A443C6">
              <w:rPr>
                <w:szCs w:val="28"/>
              </w:rPr>
              <w:t>Укрепление собственной доходной базы муниципального района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B6E6A">
              <w:rPr>
                <w:szCs w:val="28"/>
              </w:rPr>
              <w:t xml:space="preserve">роведение мероприятий по выявлению предприятий и организаций, их обособленных подразделений и филиалов, субъектов малого </w:t>
            </w:r>
            <w:r>
              <w:rPr>
                <w:szCs w:val="28"/>
              </w:rPr>
              <w:t xml:space="preserve">и среднего предпринимательства, не уплачивающих налог на доходы физических лиц </w:t>
            </w:r>
            <w:r w:rsidRPr="00AB6E6A">
              <w:rPr>
                <w:szCs w:val="28"/>
              </w:rPr>
              <w:t>в бюджет</w:t>
            </w:r>
            <w:r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По</w:t>
            </w:r>
            <w:r w:rsidRPr="00AB6E6A">
              <w:rPr>
                <w:szCs w:val="28"/>
              </w:rPr>
              <w:t>вышение качества администрирования по налоговым доходам</w:t>
            </w:r>
            <w:r>
              <w:rPr>
                <w:szCs w:val="28"/>
              </w:rPr>
              <w:t xml:space="preserve"> и увеличение поступлений в бюджет муниципального района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1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 w:rsidRPr="000579EA">
              <w:rPr>
                <w:szCs w:val="28"/>
              </w:rPr>
              <w:t>Проведение мониторинга долговых обязательств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Инвентаризация долговых обязательств, своевременное погашение долговых обязательств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2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Обеспечение своевременных расчетов по долговым обязательствам 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F61C68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Качественная организация исполнения бюджета района</w:t>
            </w:r>
          </w:p>
        </w:tc>
      </w:tr>
      <w:tr w:rsidR="000B26B1" w:rsidRPr="000579EA" w:rsidTr="00362C13">
        <w:trPr>
          <w:trHeight w:val="1930"/>
        </w:trPr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 w:rsidRPr="00043FEA">
              <w:rPr>
                <w:szCs w:val="28"/>
              </w:rPr>
              <w:lastRenderedPageBreak/>
              <w:t>2</w:t>
            </w:r>
            <w:r>
              <w:rPr>
                <w:szCs w:val="28"/>
              </w:rPr>
              <w:t>3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ограничений по уровню муниципального долга муниципального района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приемлемого и экономического обоснованного объема структуры муниципального долга, с учетом стоимости его обслуживания, совершенствование механизмов управления муниципальным долгом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4</w:t>
            </w:r>
          </w:p>
        </w:tc>
        <w:tc>
          <w:tcPr>
            <w:tcW w:w="7054" w:type="dxa"/>
          </w:tcPr>
          <w:p w:rsidR="000B26B1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Сокращение неэффективных расходов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581E13">
            <w:pPr>
              <w:suppressAutoHyphens/>
              <w:jc w:val="center"/>
            </w:pPr>
            <w:r w:rsidRPr="00043FEA">
              <w:rPr>
                <w:szCs w:val="28"/>
              </w:rPr>
              <w:t>2</w:t>
            </w:r>
            <w:r>
              <w:rPr>
                <w:szCs w:val="28"/>
              </w:rPr>
              <w:t>5</w:t>
            </w:r>
          </w:p>
        </w:tc>
        <w:tc>
          <w:tcPr>
            <w:tcW w:w="7054" w:type="dxa"/>
          </w:tcPr>
          <w:p w:rsidR="000B26B1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 ограничений по уровню расходов на обслуживание муниципального долга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приемлемого и экономически обоснованного объема расходов на обслуживание муниципального долга</w:t>
            </w:r>
          </w:p>
        </w:tc>
      </w:tr>
      <w:tr w:rsidR="000B26B1" w:rsidRPr="00D93C82" w:rsidTr="00362C13">
        <w:trPr>
          <w:trHeight w:val="1070"/>
        </w:trPr>
        <w:tc>
          <w:tcPr>
            <w:tcW w:w="720" w:type="dxa"/>
          </w:tcPr>
          <w:p w:rsidR="000B26B1" w:rsidRPr="00D93C82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26</w:t>
            </w:r>
          </w:p>
        </w:tc>
        <w:tc>
          <w:tcPr>
            <w:tcW w:w="7054" w:type="dxa"/>
          </w:tcPr>
          <w:p w:rsidR="000B26B1" w:rsidRPr="00D93C82" w:rsidRDefault="000B26B1" w:rsidP="00362C13">
            <w:pPr>
              <w:suppressAutoHyphens/>
              <w:jc w:val="both"/>
              <w:rPr>
                <w:szCs w:val="28"/>
              </w:rPr>
            </w:pPr>
            <w:r w:rsidRPr="00D93C82">
              <w:rPr>
                <w:szCs w:val="28"/>
              </w:rPr>
              <w:t>Мониторинг соблюдения администрацией муниципального района и ее структурными подразделениями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D93C82" w:rsidRDefault="000B26B1" w:rsidP="00362C13">
            <w:pPr>
              <w:suppressAutoHyphens/>
              <w:jc w:val="both"/>
              <w:rPr>
                <w:szCs w:val="28"/>
              </w:rPr>
            </w:pPr>
            <w:r w:rsidRPr="00D93C82">
              <w:rPr>
                <w:szCs w:val="28"/>
              </w:rPr>
              <w:t>Повышение ответственности за выполнение требований Бюджетного законодательства администрацией муниципального района и ее структурными подразделениями</w:t>
            </w:r>
          </w:p>
          <w:p w:rsidR="000B26B1" w:rsidRPr="00D93C82" w:rsidRDefault="000B26B1" w:rsidP="00362C13">
            <w:pPr>
              <w:suppressAutoHyphens/>
              <w:jc w:val="both"/>
              <w:rPr>
                <w:szCs w:val="28"/>
              </w:rPr>
            </w:pPr>
          </w:p>
        </w:tc>
      </w:tr>
      <w:tr w:rsidR="000B26B1" w:rsidRPr="000579EA" w:rsidTr="00362C13">
        <w:trPr>
          <w:trHeight w:val="1070"/>
        </w:trPr>
        <w:tc>
          <w:tcPr>
            <w:tcW w:w="720" w:type="dxa"/>
          </w:tcPr>
          <w:p w:rsidR="000B26B1" w:rsidRPr="00D93C82" w:rsidRDefault="000B26B1" w:rsidP="00581E13">
            <w:pPr>
              <w:suppressAutoHyphens/>
              <w:jc w:val="center"/>
            </w:pPr>
            <w:r>
              <w:rPr>
                <w:szCs w:val="28"/>
              </w:rPr>
              <w:t>27</w:t>
            </w:r>
          </w:p>
        </w:tc>
        <w:tc>
          <w:tcPr>
            <w:tcW w:w="7054" w:type="dxa"/>
          </w:tcPr>
          <w:p w:rsidR="000B26B1" w:rsidRPr="00D93C82" w:rsidRDefault="000B26B1" w:rsidP="00362C13">
            <w:pPr>
              <w:suppressAutoHyphens/>
              <w:jc w:val="both"/>
              <w:rPr>
                <w:szCs w:val="28"/>
              </w:rPr>
            </w:pPr>
            <w:r w:rsidRPr="00D93C82">
              <w:rPr>
                <w:szCs w:val="28"/>
              </w:rPr>
              <w:t>Мониторинг соблюдения поселениями муниципального района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Default="000B26B1" w:rsidP="00362C13">
            <w:pPr>
              <w:suppressAutoHyphens/>
              <w:jc w:val="both"/>
              <w:rPr>
                <w:szCs w:val="28"/>
              </w:rPr>
            </w:pPr>
            <w:r w:rsidRPr="00D93C82">
              <w:rPr>
                <w:szCs w:val="28"/>
              </w:rPr>
              <w:t>Повышение ответственности за выполнение требований Бюджетного законодательства органами местного самоуправления поселений</w:t>
            </w:r>
          </w:p>
          <w:p w:rsidR="006E6EC8" w:rsidRPr="000579EA" w:rsidRDefault="006E6EC8" w:rsidP="00362C13">
            <w:pPr>
              <w:suppressAutoHyphens/>
              <w:jc w:val="both"/>
              <w:rPr>
                <w:szCs w:val="28"/>
              </w:rPr>
            </w:pPr>
          </w:p>
        </w:tc>
      </w:tr>
      <w:tr w:rsidR="000B26B1" w:rsidRPr="000579EA" w:rsidTr="00362C13">
        <w:tc>
          <w:tcPr>
            <w:tcW w:w="720" w:type="dxa"/>
          </w:tcPr>
          <w:p w:rsidR="000B26B1" w:rsidRDefault="000B26B1" w:rsidP="006E6EC8">
            <w:pPr>
              <w:suppressAutoHyphens/>
              <w:jc w:val="center"/>
            </w:pPr>
            <w:r>
              <w:rPr>
                <w:szCs w:val="28"/>
              </w:rPr>
              <w:t>2</w:t>
            </w:r>
            <w:r w:rsidR="006E6EC8">
              <w:rPr>
                <w:szCs w:val="28"/>
              </w:rPr>
              <w:t>8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</w:t>
            </w:r>
            <w:r w:rsidRPr="000579EA">
              <w:rPr>
                <w:szCs w:val="28"/>
              </w:rPr>
              <w:t xml:space="preserve"> порядка организации и проведения контрольных мероприятий органами местного самоуправления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Default="000B26B1" w:rsidP="00124C2F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Решение Собрания представителей  муниципального района о </w:t>
            </w:r>
            <w:r w:rsidRPr="00C40BD2">
              <w:rPr>
                <w:szCs w:val="28"/>
              </w:rPr>
              <w:t xml:space="preserve">порядке осуществления муниципального финансового контроля в муниципальном районе </w:t>
            </w:r>
            <w:proofErr w:type="spellStart"/>
            <w:r w:rsidRPr="00C40BD2">
              <w:rPr>
                <w:szCs w:val="28"/>
              </w:rPr>
              <w:t>Похвистневский</w:t>
            </w:r>
            <w:proofErr w:type="spellEnd"/>
          </w:p>
          <w:p w:rsidR="006E6EC8" w:rsidRPr="000579EA" w:rsidRDefault="006E6EC8" w:rsidP="00124C2F">
            <w:pPr>
              <w:suppressAutoHyphens/>
              <w:jc w:val="both"/>
              <w:rPr>
                <w:szCs w:val="28"/>
              </w:rPr>
            </w:pPr>
          </w:p>
        </w:tc>
      </w:tr>
      <w:tr w:rsidR="000B26B1" w:rsidRPr="000579EA" w:rsidTr="00362C13">
        <w:tc>
          <w:tcPr>
            <w:tcW w:w="720" w:type="dxa"/>
          </w:tcPr>
          <w:p w:rsidR="000B26B1" w:rsidRDefault="006E6EC8" w:rsidP="00581E13">
            <w:pPr>
              <w:suppressAutoHyphens/>
              <w:jc w:val="center"/>
            </w:pPr>
            <w:r>
              <w:rPr>
                <w:szCs w:val="28"/>
              </w:rPr>
              <w:lastRenderedPageBreak/>
              <w:t>29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контрольных мероприятий в соответствии с утвержденным планом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Контроль за правомерным,  целевым и эффективным использованием бюджетных средств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Pr="000579EA" w:rsidRDefault="000B26B1" w:rsidP="006E6EC8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6E6EC8">
              <w:rPr>
                <w:szCs w:val="28"/>
              </w:rPr>
              <w:t>0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размещения в сети «Интернет» информации о бюджетном процессе в муниципальном районе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124C2F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в открытом доступе информации о деятельности администрации муниципального района в части финансов и бюджета</w:t>
            </w:r>
          </w:p>
        </w:tc>
      </w:tr>
      <w:tr w:rsidR="000B26B1" w:rsidRPr="000579EA" w:rsidTr="00362C13">
        <w:tc>
          <w:tcPr>
            <w:tcW w:w="720" w:type="dxa"/>
          </w:tcPr>
          <w:p w:rsidR="000B26B1" w:rsidRPr="000579EA" w:rsidRDefault="000B26B1" w:rsidP="006E6EC8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6E6EC8">
              <w:rPr>
                <w:szCs w:val="28"/>
              </w:rPr>
              <w:t>1</w:t>
            </w:r>
          </w:p>
        </w:tc>
        <w:tc>
          <w:tcPr>
            <w:tcW w:w="7054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расходных обязательств по выравниванию бюджетной обеспеченности поселений муниципального района</w:t>
            </w:r>
          </w:p>
        </w:tc>
        <w:tc>
          <w:tcPr>
            <w:tcW w:w="2126" w:type="dxa"/>
          </w:tcPr>
          <w:p w:rsidR="000B26B1" w:rsidRPr="00094D6B" w:rsidRDefault="000B26B1" w:rsidP="00F61C68">
            <w:pPr>
              <w:suppressAutoHyphens/>
              <w:jc w:val="center"/>
              <w:rPr>
                <w:szCs w:val="28"/>
              </w:rPr>
            </w:pPr>
            <w:r w:rsidRPr="00094D6B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  <w:r w:rsidRPr="00094D6B">
              <w:rPr>
                <w:szCs w:val="28"/>
              </w:rPr>
              <w:t>-201</w:t>
            </w:r>
            <w:r>
              <w:rPr>
                <w:szCs w:val="28"/>
              </w:rPr>
              <w:t>6</w:t>
            </w:r>
            <w:r w:rsidRPr="00094D6B">
              <w:rPr>
                <w:szCs w:val="28"/>
              </w:rPr>
              <w:t xml:space="preserve"> гг.</w:t>
            </w:r>
          </w:p>
        </w:tc>
        <w:tc>
          <w:tcPr>
            <w:tcW w:w="5220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выравнивания бюджетной обеспеченности поселений муниципального района</w:t>
            </w:r>
          </w:p>
        </w:tc>
      </w:tr>
    </w:tbl>
    <w:p w:rsidR="000B26B1" w:rsidRDefault="000B26B1" w:rsidP="005A2304">
      <w:pPr>
        <w:tabs>
          <w:tab w:val="left" w:pos="5250"/>
        </w:tabs>
        <w:suppressAutoHyphens/>
      </w:pPr>
    </w:p>
    <w:p w:rsidR="000B26B1" w:rsidRPr="000347E2" w:rsidRDefault="000B26B1" w:rsidP="005A2304">
      <w:pPr>
        <w:tabs>
          <w:tab w:val="left" w:pos="5250"/>
        </w:tabs>
        <w:suppressAutoHyphens/>
        <w:jc w:val="center"/>
      </w:pPr>
    </w:p>
    <w:p w:rsidR="000B26B1" w:rsidRDefault="000B26B1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C87533" w:rsidRDefault="00C8753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C87533" w:rsidRDefault="00C8753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9C6AF3" w:rsidRDefault="009C6AF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C87533" w:rsidRDefault="00C87533" w:rsidP="00FD7245">
      <w:pPr>
        <w:suppressAutoHyphens/>
        <w:spacing w:line="240" w:lineRule="exact"/>
        <w:ind w:left="6379"/>
        <w:jc w:val="right"/>
        <w:rPr>
          <w:szCs w:val="28"/>
        </w:rPr>
      </w:pPr>
    </w:p>
    <w:p w:rsidR="000B26B1" w:rsidRDefault="000B26B1" w:rsidP="00FD7245">
      <w:pPr>
        <w:suppressAutoHyphens/>
        <w:spacing w:line="240" w:lineRule="exact"/>
        <w:ind w:left="6379"/>
        <w:jc w:val="right"/>
        <w:rPr>
          <w:szCs w:val="28"/>
        </w:rPr>
      </w:pPr>
      <w:r w:rsidRPr="003F2049">
        <w:rPr>
          <w:szCs w:val="28"/>
        </w:rPr>
        <w:lastRenderedPageBreak/>
        <w:t xml:space="preserve">Приложение </w:t>
      </w:r>
      <w:r>
        <w:rPr>
          <w:szCs w:val="28"/>
        </w:rPr>
        <w:t>2</w:t>
      </w:r>
    </w:p>
    <w:p w:rsidR="000B26B1" w:rsidRDefault="000B26B1" w:rsidP="00FD7245">
      <w:pPr>
        <w:suppressAutoHyphens/>
        <w:spacing w:line="240" w:lineRule="exact"/>
        <w:ind w:left="6379"/>
        <w:jc w:val="right"/>
        <w:rPr>
          <w:szCs w:val="28"/>
        </w:rPr>
      </w:pPr>
      <w:r w:rsidRPr="003F2049">
        <w:rPr>
          <w:szCs w:val="28"/>
        </w:rPr>
        <w:t xml:space="preserve"> к муниципальной Программе «Управление муниципальными финансами муниципально</w:t>
      </w:r>
      <w:r>
        <w:rPr>
          <w:szCs w:val="28"/>
        </w:rPr>
        <w:t>го</w:t>
      </w:r>
      <w:r w:rsidRPr="003F2049">
        <w:rPr>
          <w:szCs w:val="28"/>
        </w:rPr>
        <w:t xml:space="preserve">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  <w:r w:rsidRPr="003F2049">
        <w:rPr>
          <w:szCs w:val="28"/>
        </w:rPr>
        <w:t>на 201</w:t>
      </w:r>
      <w:r>
        <w:rPr>
          <w:szCs w:val="28"/>
        </w:rPr>
        <w:t>4</w:t>
      </w:r>
      <w:r w:rsidRPr="003F2049">
        <w:rPr>
          <w:szCs w:val="28"/>
        </w:rPr>
        <w:t>-201</w:t>
      </w:r>
      <w:r>
        <w:rPr>
          <w:szCs w:val="28"/>
        </w:rPr>
        <w:t>6</w:t>
      </w:r>
      <w:r w:rsidRPr="003F2049">
        <w:rPr>
          <w:szCs w:val="28"/>
        </w:rPr>
        <w:t xml:space="preserve"> годы</w:t>
      </w:r>
      <w:r>
        <w:rPr>
          <w:szCs w:val="28"/>
        </w:rPr>
        <w:t>»</w:t>
      </w:r>
    </w:p>
    <w:p w:rsidR="000B26B1" w:rsidRDefault="000B26B1" w:rsidP="00FD7245">
      <w:pPr>
        <w:suppressAutoHyphens/>
        <w:spacing w:line="360" w:lineRule="exact"/>
        <w:ind w:left="9911" w:hanging="3248"/>
        <w:jc w:val="right"/>
        <w:rPr>
          <w:szCs w:val="28"/>
        </w:rPr>
      </w:pPr>
      <w:r>
        <w:rPr>
          <w:szCs w:val="28"/>
        </w:rPr>
        <w:t xml:space="preserve">от  </w:t>
      </w:r>
      <w:r w:rsidR="00D63CA7">
        <w:rPr>
          <w:szCs w:val="28"/>
        </w:rPr>
        <w:t>20,09,2013</w:t>
      </w:r>
      <w:r>
        <w:rPr>
          <w:szCs w:val="28"/>
        </w:rPr>
        <w:t xml:space="preserve"> г.  </w:t>
      </w:r>
      <w:r w:rsidRPr="003F2049">
        <w:rPr>
          <w:szCs w:val="28"/>
        </w:rPr>
        <w:t>№</w:t>
      </w:r>
      <w:r w:rsidR="00D63CA7">
        <w:rPr>
          <w:szCs w:val="28"/>
        </w:rPr>
        <w:t>652</w:t>
      </w:r>
    </w:p>
    <w:p w:rsidR="000B26B1" w:rsidRDefault="000B26B1" w:rsidP="00FD7245">
      <w:pPr>
        <w:suppressAutoHyphens/>
        <w:spacing w:line="240" w:lineRule="exact"/>
        <w:ind w:left="9911"/>
        <w:jc w:val="both"/>
        <w:rPr>
          <w:szCs w:val="28"/>
        </w:rPr>
      </w:pPr>
    </w:p>
    <w:p w:rsidR="000B26B1" w:rsidRDefault="000B26B1" w:rsidP="005A2304">
      <w:pPr>
        <w:suppressAutoHyphens/>
        <w:jc w:val="center"/>
        <w:rPr>
          <w:szCs w:val="28"/>
        </w:rPr>
      </w:pPr>
    </w:p>
    <w:p w:rsidR="000B26B1" w:rsidRDefault="000B26B1" w:rsidP="005A2304">
      <w:pPr>
        <w:suppressAutoHyphens/>
        <w:jc w:val="center"/>
        <w:rPr>
          <w:szCs w:val="28"/>
        </w:rPr>
      </w:pPr>
      <w:r w:rsidRPr="00815296">
        <w:rPr>
          <w:szCs w:val="28"/>
        </w:rPr>
        <w:t xml:space="preserve">Перечень целевых индикаторов </w:t>
      </w:r>
      <w:r>
        <w:rPr>
          <w:szCs w:val="28"/>
        </w:rPr>
        <w:t xml:space="preserve">муниципальной программы «Управление муниципальными финансами </w:t>
      </w:r>
      <w:r w:rsidRPr="003F2049">
        <w:rPr>
          <w:szCs w:val="28"/>
        </w:rPr>
        <w:t>муниципально</w:t>
      </w:r>
      <w:r>
        <w:rPr>
          <w:szCs w:val="28"/>
        </w:rPr>
        <w:t>го</w:t>
      </w:r>
      <w:r w:rsidRPr="003F2049">
        <w:rPr>
          <w:szCs w:val="28"/>
        </w:rPr>
        <w:t xml:space="preserve">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на 2014-2016 годы»</w:t>
      </w:r>
    </w:p>
    <w:p w:rsidR="000B26B1" w:rsidRDefault="000B26B1" w:rsidP="005A2304">
      <w:pPr>
        <w:suppressAutoHyphens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069"/>
        <w:gridCol w:w="1800"/>
        <w:gridCol w:w="1856"/>
        <w:gridCol w:w="1732"/>
      </w:tblGrid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№</w:t>
            </w:r>
          </w:p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п/п 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Индикаторы</w:t>
            </w:r>
          </w:p>
        </w:tc>
        <w:tc>
          <w:tcPr>
            <w:tcW w:w="1800" w:type="dxa"/>
          </w:tcPr>
          <w:p w:rsidR="000B26B1" w:rsidRPr="00F33303" w:rsidRDefault="000B26B1" w:rsidP="00DB7FDF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</w:p>
        </w:tc>
        <w:tc>
          <w:tcPr>
            <w:tcW w:w="1856" w:type="dxa"/>
          </w:tcPr>
          <w:p w:rsidR="000B26B1" w:rsidRPr="00F33303" w:rsidRDefault="000B26B1" w:rsidP="00DB7FDF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201</w:t>
            </w:r>
            <w:r>
              <w:rPr>
                <w:szCs w:val="28"/>
              </w:rPr>
              <w:t>5</w:t>
            </w:r>
          </w:p>
        </w:tc>
        <w:tc>
          <w:tcPr>
            <w:tcW w:w="1732" w:type="dxa"/>
          </w:tcPr>
          <w:p w:rsidR="000B26B1" w:rsidRPr="00F33303" w:rsidRDefault="000B26B1" w:rsidP="00DB7FDF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</w:p>
        </w:tc>
      </w:tr>
      <w:tr w:rsidR="000B26B1" w:rsidRPr="00F33303" w:rsidTr="00362C13">
        <w:trPr>
          <w:tblHeader/>
        </w:trPr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3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4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5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налоговых и неналоговых доходов бюджета </w:t>
            </w:r>
            <w:r>
              <w:rPr>
                <w:szCs w:val="28"/>
              </w:rPr>
              <w:t>района</w:t>
            </w:r>
            <w:r w:rsidRPr="00F33303">
              <w:rPr>
                <w:szCs w:val="28"/>
              </w:rPr>
              <w:t xml:space="preserve"> и консолидированного бюджета муниципального района (без учета субвенций)</w:t>
            </w:r>
          </w:p>
        </w:tc>
        <w:tc>
          <w:tcPr>
            <w:tcW w:w="1800" w:type="dxa"/>
          </w:tcPr>
          <w:p w:rsidR="000B26B1" w:rsidRPr="00F33303" w:rsidRDefault="000B26B1" w:rsidP="00581E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От </w:t>
            </w:r>
            <w:r>
              <w:rPr>
                <w:szCs w:val="28"/>
              </w:rPr>
              <w:t>5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выше</w:t>
            </w:r>
          </w:p>
        </w:tc>
        <w:tc>
          <w:tcPr>
            <w:tcW w:w="1856" w:type="dxa"/>
          </w:tcPr>
          <w:p w:rsidR="000B26B1" w:rsidRPr="00F33303" w:rsidRDefault="000B26B1" w:rsidP="00581E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От </w:t>
            </w:r>
            <w:r>
              <w:rPr>
                <w:szCs w:val="28"/>
              </w:rPr>
              <w:t>5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выше</w:t>
            </w:r>
          </w:p>
        </w:tc>
        <w:tc>
          <w:tcPr>
            <w:tcW w:w="1732" w:type="dxa"/>
          </w:tcPr>
          <w:p w:rsidR="000B26B1" w:rsidRPr="00F33303" w:rsidRDefault="000B26B1" w:rsidP="00581E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От </w:t>
            </w:r>
            <w:r>
              <w:rPr>
                <w:szCs w:val="28"/>
              </w:rPr>
              <w:t>5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выше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069" w:type="dxa"/>
          </w:tcPr>
          <w:p w:rsidR="000B26B1" w:rsidRPr="00F33303" w:rsidRDefault="00FC11B0" w:rsidP="00FC11B0">
            <w:pPr>
              <w:spacing w:line="276" w:lineRule="auto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Pr="000579EA">
              <w:rPr>
                <w:szCs w:val="28"/>
              </w:rPr>
              <w:t>тклонение поступления фактических собственных доходов</w:t>
            </w:r>
            <w:r>
              <w:rPr>
                <w:szCs w:val="28"/>
              </w:rPr>
              <w:t xml:space="preserve"> </w:t>
            </w:r>
            <w:r w:rsidRPr="000579EA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 xml:space="preserve">района и консолидированных собственных доходов за исключением безвозмездных поступлений и доходов от продажи материальных и нематериальных активов </w:t>
            </w:r>
            <w:r w:rsidRPr="000579EA">
              <w:rPr>
                <w:szCs w:val="28"/>
              </w:rPr>
              <w:t xml:space="preserve">от </w:t>
            </w:r>
            <w:r>
              <w:rPr>
                <w:szCs w:val="28"/>
              </w:rPr>
              <w:t xml:space="preserve">прогнозных значений социально-экономических показателей, оцениваемых при предоставлении из областного бюджета субсидий местным бюджетам для </w:t>
            </w:r>
            <w:proofErr w:type="spellStart"/>
            <w:r>
              <w:rPr>
                <w:szCs w:val="28"/>
              </w:rPr>
              <w:t>софинансирования</w:t>
            </w:r>
            <w:proofErr w:type="spellEnd"/>
            <w:r>
              <w:rPr>
                <w:szCs w:val="28"/>
              </w:rPr>
      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</w:t>
            </w:r>
            <w:proofErr w:type="gramEnd"/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90%</w:t>
            </w:r>
            <w:r w:rsidRPr="00F33303">
              <w:rPr>
                <w:szCs w:val="28"/>
              </w:rPr>
              <w:t xml:space="preserve"> и не более 1</w:t>
            </w:r>
            <w:r>
              <w:rPr>
                <w:szCs w:val="28"/>
              </w:rPr>
              <w:t>15%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rPr>
                <w:szCs w:val="28"/>
              </w:rPr>
            </w:pPr>
            <w:r w:rsidRPr="00F33303">
              <w:rPr>
                <w:szCs w:val="28"/>
              </w:rPr>
              <w:t>9</w:t>
            </w:r>
            <w:r>
              <w:rPr>
                <w:szCs w:val="28"/>
              </w:rPr>
              <w:t>0%</w:t>
            </w:r>
            <w:r w:rsidRPr="00F33303">
              <w:rPr>
                <w:szCs w:val="28"/>
              </w:rPr>
              <w:t xml:space="preserve"> и не более 1</w:t>
            </w:r>
            <w:r>
              <w:rPr>
                <w:szCs w:val="28"/>
              </w:rPr>
              <w:t>15%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rPr>
                <w:szCs w:val="28"/>
              </w:rPr>
            </w:pPr>
            <w:r w:rsidRPr="00F33303">
              <w:rPr>
                <w:szCs w:val="28"/>
              </w:rPr>
              <w:t>9</w:t>
            </w:r>
            <w:r>
              <w:rPr>
                <w:szCs w:val="28"/>
              </w:rPr>
              <w:t>5%</w:t>
            </w:r>
            <w:r w:rsidRPr="00F33303">
              <w:rPr>
                <w:szCs w:val="28"/>
              </w:rPr>
              <w:t xml:space="preserve"> и не более 1</w:t>
            </w:r>
            <w:r>
              <w:rPr>
                <w:szCs w:val="28"/>
              </w:rPr>
              <w:t>10%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Проведение межведомственных комиссий</w:t>
            </w:r>
            <w:r w:rsidRPr="00F33303">
              <w:rPr>
                <w:szCs w:val="28"/>
              </w:rPr>
              <w:t xml:space="preserve"> по </w:t>
            </w:r>
            <w:r>
              <w:rPr>
                <w:szCs w:val="28"/>
              </w:rPr>
              <w:t>укреплению налоговой и финансовой дисциплины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</w:tr>
      <w:tr w:rsidR="000B26B1" w:rsidRPr="00F33303" w:rsidTr="00362C13">
        <w:trPr>
          <w:trHeight w:val="1590"/>
        </w:trPr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</w:t>
            </w:r>
            <w:r>
              <w:rPr>
                <w:szCs w:val="28"/>
              </w:rPr>
              <w:t>района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рост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рост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B37737" w:rsidRDefault="000B26B1" w:rsidP="00362C13">
            <w:pPr>
              <w:suppressAutoHyphens/>
              <w:jc w:val="center"/>
              <w:rPr>
                <w:szCs w:val="28"/>
              </w:rPr>
            </w:pPr>
            <w:r w:rsidRPr="00B37737">
              <w:rPr>
                <w:szCs w:val="28"/>
              </w:rPr>
              <w:t>7</w:t>
            </w:r>
          </w:p>
        </w:tc>
        <w:tc>
          <w:tcPr>
            <w:tcW w:w="8069" w:type="dxa"/>
          </w:tcPr>
          <w:p w:rsidR="000B26B1" w:rsidRPr="00B37737" w:rsidRDefault="000B26B1" w:rsidP="00581E13">
            <w:pPr>
              <w:suppressAutoHyphens/>
              <w:jc w:val="both"/>
              <w:rPr>
                <w:szCs w:val="28"/>
              </w:rPr>
            </w:pPr>
            <w:r w:rsidRPr="00B37737">
              <w:rPr>
                <w:szCs w:val="28"/>
              </w:rPr>
              <w:t>Отклонение фактического объема расходов бюджета</w:t>
            </w:r>
            <w:r>
              <w:rPr>
                <w:szCs w:val="28"/>
              </w:rPr>
              <w:t xml:space="preserve"> района</w:t>
            </w:r>
            <w:r w:rsidRPr="00B37737">
              <w:rPr>
                <w:szCs w:val="28"/>
              </w:rPr>
              <w:t xml:space="preserve"> за отчетный финансовый год от первоначального плана</w:t>
            </w:r>
          </w:p>
        </w:tc>
        <w:tc>
          <w:tcPr>
            <w:tcW w:w="1800" w:type="dxa"/>
          </w:tcPr>
          <w:p w:rsidR="000B26B1" w:rsidRPr="00B37737" w:rsidRDefault="000B26B1" w:rsidP="00362C13">
            <w:pPr>
              <w:suppressAutoHyphens/>
              <w:rPr>
                <w:szCs w:val="28"/>
              </w:rPr>
            </w:pPr>
            <w:r w:rsidRPr="00B37737">
              <w:rPr>
                <w:szCs w:val="28"/>
              </w:rPr>
              <w:t>Менее 1,5 но не более (-3)</w:t>
            </w:r>
          </w:p>
        </w:tc>
        <w:tc>
          <w:tcPr>
            <w:tcW w:w="1856" w:type="dxa"/>
          </w:tcPr>
          <w:p w:rsidR="000B26B1" w:rsidRPr="00B37737" w:rsidRDefault="000B26B1" w:rsidP="00362C13">
            <w:pPr>
              <w:suppressAutoHyphens/>
              <w:rPr>
                <w:szCs w:val="28"/>
              </w:rPr>
            </w:pPr>
            <w:r w:rsidRPr="00B37737">
              <w:rPr>
                <w:szCs w:val="28"/>
              </w:rPr>
              <w:t xml:space="preserve">Менее </w:t>
            </w:r>
            <w:proofErr w:type="gramStart"/>
            <w:r w:rsidRPr="00B37737">
              <w:rPr>
                <w:szCs w:val="28"/>
              </w:rPr>
              <w:t>1,5</w:t>
            </w:r>
            <w:proofErr w:type="gramEnd"/>
            <w:r w:rsidRPr="00B37737">
              <w:rPr>
                <w:szCs w:val="28"/>
              </w:rPr>
              <w:t xml:space="preserve"> но не более (-</w:t>
            </w:r>
            <w:r w:rsidR="009C6AF3">
              <w:rPr>
                <w:szCs w:val="28"/>
              </w:rPr>
              <w:t>3</w:t>
            </w:r>
            <w:r w:rsidRPr="00B37737">
              <w:rPr>
                <w:szCs w:val="28"/>
              </w:rPr>
              <w:t>)</w:t>
            </w:r>
          </w:p>
        </w:tc>
        <w:tc>
          <w:tcPr>
            <w:tcW w:w="1732" w:type="dxa"/>
          </w:tcPr>
          <w:p w:rsidR="000B26B1" w:rsidRPr="00B37737" w:rsidRDefault="000B26B1" w:rsidP="00362C13">
            <w:pPr>
              <w:suppressAutoHyphens/>
              <w:rPr>
                <w:szCs w:val="28"/>
              </w:rPr>
            </w:pPr>
            <w:r w:rsidRPr="00B37737">
              <w:rPr>
                <w:szCs w:val="28"/>
              </w:rPr>
              <w:t>Менее 1,5 но не более (-3)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0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0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0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Соблюдение порядка и сроков разработки проекта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>, установленных бюджетным законодательством.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Не более 30</w:t>
            </w:r>
            <w:r>
              <w:rPr>
                <w:szCs w:val="28"/>
              </w:rPr>
              <w:t>%</w:t>
            </w:r>
          </w:p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Не более 20</w:t>
            </w:r>
            <w:r>
              <w:rPr>
                <w:szCs w:val="28"/>
              </w:rPr>
              <w:t>%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Не более 15</w:t>
            </w:r>
            <w:r>
              <w:rPr>
                <w:szCs w:val="28"/>
              </w:rPr>
              <w:t>%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бюджета </w:t>
            </w:r>
            <w:r>
              <w:rPr>
                <w:szCs w:val="28"/>
              </w:rPr>
              <w:t>района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  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</w:tr>
      <w:tr w:rsidR="000B26B1" w:rsidRPr="00F33303" w:rsidTr="00362C13">
        <w:trPr>
          <w:trHeight w:val="1557"/>
        </w:trPr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 xml:space="preserve"> в отчетном финансовом году (без учета объемов безвозмездных поступлений)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20 %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15 %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5 %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1,5 %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rPr>
                <w:szCs w:val="28"/>
              </w:rPr>
            </w:pPr>
            <w:r w:rsidRPr="00F33303">
              <w:rPr>
                <w:szCs w:val="28"/>
              </w:rPr>
              <w:t>менее 1,5 %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rPr>
                <w:szCs w:val="28"/>
              </w:rPr>
            </w:pPr>
            <w:r w:rsidRPr="00F33303">
              <w:rPr>
                <w:szCs w:val="28"/>
              </w:rPr>
              <w:t>менее 1,5 %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Наличие порядка организации и проведения контрольных мероприятий органами местного самоуправления </w:t>
            </w:r>
            <w:r>
              <w:rPr>
                <w:szCs w:val="28"/>
              </w:rPr>
              <w:lastRenderedPageBreak/>
              <w:t xml:space="preserve">муниципального района </w:t>
            </w:r>
            <w:r w:rsidRPr="00F33303">
              <w:rPr>
                <w:szCs w:val="28"/>
              </w:rPr>
              <w:t>на текущий финансовый год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lastRenderedPageBreak/>
              <w:t>да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18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Выполнение плана контрольных мероприятий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</w:t>
            </w:r>
            <w:r>
              <w:rPr>
                <w:szCs w:val="28"/>
              </w:rPr>
              <w:t>суммы возмещенных финансовых нарушений</w:t>
            </w:r>
            <w:r w:rsidRPr="00F33303">
              <w:rPr>
                <w:szCs w:val="28"/>
              </w:rPr>
              <w:t xml:space="preserve"> бюджетного законодательства</w:t>
            </w:r>
            <w:r>
              <w:rPr>
                <w:szCs w:val="28"/>
              </w:rPr>
              <w:t>,</w:t>
            </w:r>
            <w:r w:rsidRPr="00F33303">
              <w:rPr>
                <w:szCs w:val="28"/>
              </w:rPr>
              <w:t xml:space="preserve"> в общей сумме</w:t>
            </w:r>
            <w:r>
              <w:rPr>
                <w:szCs w:val="28"/>
              </w:rPr>
              <w:t xml:space="preserve"> предъявленных к возмещению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F33303">
              <w:rPr>
                <w:szCs w:val="28"/>
              </w:rPr>
              <w:t>0 %</w:t>
            </w:r>
          </w:p>
        </w:tc>
        <w:tc>
          <w:tcPr>
            <w:tcW w:w="1856" w:type="dxa"/>
          </w:tcPr>
          <w:p w:rsidR="000B26B1" w:rsidRDefault="000B26B1" w:rsidP="00362C13">
            <w:pPr>
              <w:suppressAutoHyphens/>
              <w:jc w:val="center"/>
            </w:pPr>
            <w:r w:rsidRPr="00031835">
              <w:rPr>
                <w:szCs w:val="28"/>
              </w:rPr>
              <w:t>80 %</w:t>
            </w:r>
          </w:p>
        </w:tc>
        <w:tc>
          <w:tcPr>
            <w:tcW w:w="1732" w:type="dxa"/>
          </w:tcPr>
          <w:p w:rsidR="000B26B1" w:rsidRDefault="000B26B1" w:rsidP="00362C13">
            <w:pPr>
              <w:suppressAutoHyphens/>
              <w:jc w:val="center"/>
            </w:pPr>
            <w:r w:rsidRPr="00031835">
              <w:rPr>
                <w:szCs w:val="28"/>
              </w:rPr>
              <w:t>80 %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Регулярное размещение информации о деятельности </w:t>
            </w:r>
            <w:r>
              <w:rPr>
                <w:szCs w:val="28"/>
              </w:rPr>
              <w:t>Управления</w:t>
            </w:r>
            <w:r w:rsidRPr="00F33303">
              <w:rPr>
                <w:szCs w:val="28"/>
              </w:rPr>
              <w:t xml:space="preserve"> на официальном сайте муниципального района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</w:tr>
      <w:tr w:rsidR="000B26B1" w:rsidRPr="00F33303" w:rsidTr="00362C13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Наличие порядка предоставления дотации</w:t>
            </w:r>
            <w:r w:rsidR="009C6AF3">
              <w:rPr>
                <w:szCs w:val="28"/>
              </w:rPr>
              <w:t xml:space="preserve"> и межбюджетных трансфертов</w:t>
            </w:r>
            <w:r w:rsidRPr="00F33303">
              <w:rPr>
                <w:szCs w:val="28"/>
              </w:rPr>
              <w:t xml:space="preserve"> на обеспечение сбалансированности бюджетов поселений</w:t>
            </w:r>
            <w:r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800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56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732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</w:tr>
    </w:tbl>
    <w:p w:rsidR="000B26B1" w:rsidRDefault="000B26B1" w:rsidP="005A2304">
      <w:pPr>
        <w:suppressAutoHyphens/>
        <w:spacing w:line="240" w:lineRule="exact"/>
        <w:jc w:val="both"/>
        <w:rPr>
          <w:szCs w:val="28"/>
        </w:rPr>
      </w:pPr>
    </w:p>
    <w:p w:rsidR="000B26B1" w:rsidRDefault="000B26B1" w:rsidP="005A2304">
      <w:pPr>
        <w:suppressAutoHyphens/>
        <w:spacing w:line="240" w:lineRule="exact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0B26B1" w:rsidRDefault="000B26B1" w:rsidP="005A2304">
      <w:pPr>
        <w:tabs>
          <w:tab w:val="left" w:pos="6237"/>
        </w:tabs>
        <w:suppressAutoHyphens/>
        <w:spacing w:before="360"/>
        <w:jc w:val="both"/>
      </w:pPr>
    </w:p>
    <w:p w:rsidR="000B26B1" w:rsidRDefault="000B26B1" w:rsidP="005A2304">
      <w:pPr>
        <w:tabs>
          <w:tab w:val="left" w:pos="6237"/>
        </w:tabs>
        <w:suppressAutoHyphens/>
        <w:spacing w:before="360"/>
        <w:jc w:val="both"/>
      </w:pPr>
    </w:p>
    <w:p w:rsidR="000B26B1" w:rsidRDefault="000B26B1" w:rsidP="005A2304">
      <w:pPr>
        <w:tabs>
          <w:tab w:val="left" w:pos="6237"/>
        </w:tabs>
        <w:suppressAutoHyphens/>
        <w:spacing w:before="360"/>
        <w:jc w:val="both"/>
      </w:pPr>
    </w:p>
    <w:p w:rsidR="000B26B1" w:rsidRDefault="000B26B1" w:rsidP="005A2304">
      <w:pPr>
        <w:tabs>
          <w:tab w:val="left" w:pos="6237"/>
        </w:tabs>
        <w:suppressAutoHyphens/>
        <w:spacing w:before="360"/>
        <w:jc w:val="both"/>
      </w:pPr>
    </w:p>
    <w:p w:rsidR="009C6AF3" w:rsidRDefault="009C6AF3" w:rsidP="005A2304">
      <w:pPr>
        <w:tabs>
          <w:tab w:val="left" w:pos="6237"/>
        </w:tabs>
        <w:suppressAutoHyphens/>
        <w:spacing w:before="360"/>
        <w:jc w:val="both"/>
      </w:pPr>
    </w:p>
    <w:p w:rsidR="009C6AF3" w:rsidRDefault="009C6AF3" w:rsidP="005A2304">
      <w:pPr>
        <w:tabs>
          <w:tab w:val="left" w:pos="6237"/>
        </w:tabs>
        <w:suppressAutoHyphens/>
        <w:spacing w:before="360"/>
        <w:jc w:val="both"/>
      </w:pPr>
    </w:p>
    <w:p w:rsidR="009C6AF3" w:rsidRDefault="009C6AF3" w:rsidP="005A2304">
      <w:pPr>
        <w:tabs>
          <w:tab w:val="left" w:pos="6237"/>
        </w:tabs>
        <w:suppressAutoHyphens/>
        <w:spacing w:before="360"/>
        <w:jc w:val="both"/>
      </w:pPr>
    </w:p>
    <w:p w:rsidR="009C6AF3" w:rsidRDefault="009C6AF3" w:rsidP="005A2304">
      <w:pPr>
        <w:tabs>
          <w:tab w:val="left" w:pos="6237"/>
        </w:tabs>
        <w:suppressAutoHyphens/>
        <w:spacing w:before="360"/>
        <w:jc w:val="both"/>
      </w:pPr>
    </w:p>
    <w:p w:rsidR="009C6AF3" w:rsidRDefault="009C6AF3" w:rsidP="005A2304">
      <w:pPr>
        <w:tabs>
          <w:tab w:val="left" w:pos="6237"/>
        </w:tabs>
        <w:suppressAutoHyphens/>
        <w:spacing w:before="360"/>
        <w:jc w:val="both"/>
      </w:pPr>
    </w:p>
    <w:p w:rsidR="00FC11B0" w:rsidRDefault="00FC11B0" w:rsidP="005A2304">
      <w:pPr>
        <w:suppressAutoHyphens/>
        <w:spacing w:line="240" w:lineRule="exact"/>
        <w:jc w:val="center"/>
      </w:pPr>
    </w:p>
    <w:p w:rsidR="00FC11B0" w:rsidRDefault="00FC11B0" w:rsidP="005A2304">
      <w:pPr>
        <w:suppressAutoHyphens/>
        <w:spacing w:line="240" w:lineRule="exact"/>
        <w:jc w:val="center"/>
      </w:pPr>
    </w:p>
    <w:p w:rsidR="000B26B1" w:rsidRPr="00590C0C" w:rsidRDefault="000B26B1" w:rsidP="005A2304">
      <w:pPr>
        <w:suppressAutoHyphens/>
        <w:spacing w:line="240" w:lineRule="exact"/>
        <w:jc w:val="center"/>
      </w:pPr>
      <w:r>
        <w:lastRenderedPageBreak/>
        <w:t>__________</w:t>
      </w:r>
    </w:p>
    <w:p w:rsidR="000B26B1" w:rsidRDefault="000B26B1" w:rsidP="005A2304">
      <w:pPr>
        <w:suppressAutoHyphens/>
        <w:spacing w:line="240" w:lineRule="exact"/>
        <w:ind w:left="9911"/>
        <w:jc w:val="right"/>
        <w:rPr>
          <w:szCs w:val="28"/>
        </w:rPr>
      </w:pPr>
      <w:r w:rsidRPr="003F2049">
        <w:rPr>
          <w:szCs w:val="28"/>
        </w:rPr>
        <w:t xml:space="preserve">Приложение </w:t>
      </w:r>
      <w:r>
        <w:rPr>
          <w:szCs w:val="28"/>
        </w:rPr>
        <w:t>3</w:t>
      </w:r>
    </w:p>
    <w:p w:rsidR="000B26B1" w:rsidRDefault="000B26B1" w:rsidP="00C27E30">
      <w:pPr>
        <w:suppressAutoHyphens/>
        <w:spacing w:line="240" w:lineRule="exact"/>
        <w:ind w:left="6379"/>
        <w:jc w:val="right"/>
        <w:rPr>
          <w:szCs w:val="28"/>
        </w:rPr>
      </w:pPr>
      <w:r w:rsidRPr="003F2049">
        <w:rPr>
          <w:szCs w:val="28"/>
        </w:rPr>
        <w:t>к муниципальной Программе «Управление муниципальными финансами муниципально</w:t>
      </w:r>
      <w:r>
        <w:rPr>
          <w:szCs w:val="28"/>
        </w:rPr>
        <w:t>го</w:t>
      </w:r>
      <w:r w:rsidRPr="003F2049">
        <w:rPr>
          <w:szCs w:val="28"/>
        </w:rPr>
        <w:t xml:space="preserve">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  <w:r w:rsidRPr="003F2049">
        <w:rPr>
          <w:szCs w:val="28"/>
        </w:rPr>
        <w:t>на 201</w:t>
      </w:r>
      <w:r>
        <w:rPr>
          <w:szCs w:val="28"/>
        </w:rPr>
        <w:t>4</w:t>
      </w:r>
      <w:r w:rsidRPr="003F2049">
        <w:rPr>
          <w:szCs w:val="28"/>
        </w:rPr>
        <w:t>-201</w:t>
      </w:r>
      <w:r>
        <w:rPr>
          <w:szCs w:val="28"/>
        </w:rPr>
        <w:t>6</w:t>
      </w:r>
      <w:r w:rsidRPr="003F2049">
        <w:rPr>
          <w:szCs w:val="28"/>
        </w:rPr>
        <w:t xml:space="preserve"> годы</w:t>
      </w:r>
      <w:r>
        <w:rPr>
          <w:szCs w:val="28"/>
        </w:rPr>
        <w:t>»</w:t>
      </w:r>
    </w:p>
    <w:p w:rsidR="000B26B1" w:rsidRDefault="000B26B1" w:rsidP="00C27E30">
      <w:pPr>
        <w:suppressAutoHyphens/>
        <w:spacing w:line="360" w:lineRule="exact"/>
        <w:ind w:left="9911" w:hanging="3248"/>
        <w:jc w:val="right"/>
        <w:rPr>
          <w:szCs w:val="28"/>
        </w:rPr>
      </w:pPr>
      <w:r>
        <w:rPr>
          <w:szCs w:val="28"/>
        </w:rPr>
        <w:t xml:space="preserve">от </w:t>
      </w:r>
      <w:r w:rsidR="00987823">
        <w:rPr>
          <w:szCs w:val="28"/>
        </w:rPr>
        <w:t xml:space="preserve">29.09.2013 </w:t>
      </w:r>
      <w:r>
        <w:rPr>
          <w:szCs w:val="28"/>
        </w:rPr>
        <w:t xml:space="preserve">г.  </w:t>
      </w:r>
      <w:r w:rsidRPr="003F2049">
        <w:rPr>
          <w:szCs w:val="28"/>
        </w:rPr>
        <w:t>№</w:t>
      </w:r>
      <w:r w:rsidR="00987823">
        <w:rPr>
          <w:szCs w:val="28"/>
        </w:rPr>
        <w:t xml:space="preserve"> 652</w:t>
      </w:r>
    </w:p>
    <w:p w:rsidR="000B26B1" w:rsidRDefault="000B26B1" w:rsidP="00C27E30">
      <w:pPr>
        <w:suppressAutoHyphens/>
        <w:spacing w:line="240" w:lineRule="exact"/>
        <w:ind w:left="9911"/>
        <w:jc w:val="both"/>
        <w:rPr>
          <w:szCs w:val="28"/>
        </w:rPr>
      </w:pPr>
    </w:p>
    <w:p w:rsidR="000B26B1" w:rsidRDefault="000B26B1" w:rsidP="005A2304">
      <w:pPr>
        <w:suppressAutoHyphens/>
        <w:ind w:left="1416" w:firstLine="708"/>
        <w:rPr>
          <w:szCs w:val="28"/>
        </w:rPr>
      </w:pPr>
    </w:p>
    <w:p w:rsidR="000B26B1" w:rsidRDefault="000B26B1" w:rsidP="005A2304">
      <w:pPr>
        <w:suppressAutoHyphens/>
        <w:ind w:left="1416" w:firstLine="708"/>
        <w:jc w:val="center"/>
        <w:rPr>
          <w:szCs w:val="28"/>
        </w:rPr>
      </w:pPr>
      <w:r w:rsidRPr="00815296">
        <w:rPr>
          <w:szCs w:val="28"/>
        </w:rPr>
        <w:t xml:space="preserve">Объем финансовых ресурсов, необходимых для реализации </w:t>
      </w:r>
      <w:r>
        <w:rPr>
          <w:szCs w:val="28"/>
        </w:rPr>
        <w:t xml:space="preserve">муниципальной программы          «Управление муниципальными финансами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</w:p>
    <w:p w:rsidR="000B26B1" w:rsidRDefault="000B26B1" w:rsidP="005A2304">
      <w:pPr>
        <w:suppressAutoHyphens/>
        <w:ind w:left="1416" w:firstLine="708"/>
        <w:jc w:val="center"/>
      </w:pPr>
      <w:r>
        <w:rPr>
          <w:szCs w:val="28"/>
        </w:rPr>
        <w:t xml:space="preserve"> на 2014-2016 годы»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7"/>
        <w:gridCol w:w="1800"/>
        <w:gridCol w:w="2057"/>
        <w:gridCol w:w="1813"/>
      </w:tblGrid>
      <w:tr w:rsidR="000B26B1" w:rsidRPr="000579EA" w:rsidTr="00362C13">
        <w:tc>
          <w:tcPr>
            <w:tcW w:w="828" w:type="dxa"/>
            <w:vMerge w:val="restart"/>
            <w:vAlign w:val="center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п/п</w:t>
            </w:r>
          </w:p>
        </w:tc>
        <w:tc>
          <w:tcPr>
            <w:tcW w:w="7927" w:type="dxa"/>
            <w:vMerge w:val="restart"/>
            <w:vAlign w:val="center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Направления финансирования</w:t>
            </w:r>
          </w:p>
        </w:tc>
        <w:tc>
          <w:tcPr>
            <w:tcW w:w="5670" w:type="dxa"/>
            <w:gridSpan w:val="3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Предполагаемы объемы финансирования Программы, в том числе по годам</w:t>
            </w:r>
          </w:p>
        </w:tc>
      </w:tr>
      <w:tr w:rsidR="000B26B1" w:rsidRPr="000579EA" w:rsidTr="00362C13">
        <w:tc>
          <w:tcPr>
            <w:tcW w:w="828" w:type="dxa"/>
            <w:vMerge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  <w:vMerge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00" w:type="dxa"/>
          </w:tcPr>
          <w:p w:rsidR="000B26B1" w:rsidRPr="000579EA" w:rsidRDefault="000B26B1" w:rsidP="0084353F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201</w:t>
            </w:r>
            <w:r w:rsidR="0084353F">
              <w:rPr>
                <w:szCs w:val="28"/>
              </w:rPr>
              <w:t>4</w:t>
            </w:r>
          </w:p>
        </w:tc>
        <w:tc>
          <w:tcPr>
            <w:tcW w:w="2057" w:type="dxa"/>
          </w:tcPr>
          <w:p w:rsidR="000B26B1" w:rsidRPr="000579EA" w:rsidRDefault="000B26B1" w:rsidP="0084353F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201</w:t>
            </w:r>
            <w:r w:rsidR="0084353F">
              <w:rPr>
                <w:szCs w:val="28"/>
              </w:rPr>
              <w:t>5</w:t>
            </w:r>
          </w:p>
        </w:tc>
        <w:tc>
          <w:tcPr>
            <w:tcW w:w="1813" w:type="dxa"/>
          </w:tcPr>
          <w:p w:rsidR="000B26B1" w:rsidRPr="000579EA" w:rsidRDefault="000B26B1" w:rsidP="0084353F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201</w:t>
            </w:r>
            <w:r w:rsidR="0084353F">
              <w:rPr>
                <w:szCs w:val="28"/>
              </w:rPr>
              <w:t>6</w:t>
            </w:r>
          </w:p>
        </w:tc>
      </w:tr>
      <w:tr w:rsidR="000B26B1" w:rsidRPr="000579EA" w:rsidTr="00362C13">
        <w:tc>
          <w:tcPr>
            <w:tcW w:w="828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1</w:t>
            </w:r>
          </w:p>
        </w:tc>
        <w:tc>
          <w:tcPr>
            <w:tcW w:w="7927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2</w:t>
            </w:r>
          </w:p>
        </w:tc>
        <w:tc>
          <w:tcPr>
            <w:tcW w:w="1800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3</w:t>
            </w:r>
          </w:p>
        </w:tc>
        <w:tc>
          <w:tcPr>
            <w:tcW w:w="2057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4</w:t>
            </w:r>
          </w:p>
        </w:tc>
        <w:tc>
          <w:tcPr>
            <w:tcW w:w="1813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5</w:t>
            </w:r>
          </w:p>
        </w:tc>
      </w:tr>
      <w:tr w:rsidR="000B26B1" w:rsidRPr="008749FD" w:rsidTr="00362C13">
        <w:tc>
          <w:tcPr>
            <w:tcW w:w="828" w:type="dxa"/>
          </w:tcPr>
          <w:p w:rsidR="000B26B1" w:rsidRPr="008749FD" w:rsidRDefault="00304891" w:rsidP="00362C13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7927" w:type="dxa"/>
          </w:tcPr>
          <w:p w:rsidR="000B26B1" w:rsidRPr="008749FD" w:rsidRDefault="000B26B1" w:rsidP="00362C13">
            <w:pPr>
              <w:suppressAutoHyphens/>
              <w:jc w:val="both"/>
              <w:rPr>
                <w:b/>
                <w:szCs w:val="28"/>
              </w:rPr>
            </w:pPr>
            <w:r w:rsidRPr="008749FD">
              <w:rPr>
                <w:b/>
                <w:szCs w:val="28"/>
              </w:rPr>
              <w:t xml:space="preserve">Всего на реализацию программы, в </w:t>
            </w:r>
            <w:proofErr w:type="spellStart"/>
            <w:r w:rsidRPr="008749FD">
              <w:rPr>
                <w:b/>
                <w:szCs w:val="28"/>
              </w:rPr>
              <w:t>т.ч</w:t>
            </w:r>
            <w:proofErr w:type="spellEnd"/>
            <w:r w:rsidRPr="008749FD">
              <w:rPr>
                <w:b/>
                <w:szCs w:val="28"/>
              </w:rPr>
              <w:t>.</w:t>
            </w:r>
          </w:p>
        </w:tc>
        <w:tc>
          <w:tcPr>
            <w:tcW w:w="1800" w:type="dxa"/>
            <w:vAlign w:val="center"/>
          </w:tcPr>
          <w:p w:rsidR="000B26B1" w:rsidRPr="00455B53" w:rsidRDefault="00634104" w:rsidP="00362C13">
            <w:pPr>
              <w:suppressAutoHyphens/>
              <w:jc w:val="center"/>
              <w:rPr>
                <w:b/>
                <w:szCs w:val="28"/>
              </w:rPr>
            </w:pPr>
            <w:r w:rsidRPr="00455B53">
              <w:rPr>
                <w:b/>
                <w:szCs w:val="28"/>
              </w:rPr>
              <w:t>21665,4</w:t>
            </w:r>
          </w:p>
        </w:tc>
        <w:tc>
          <w:tcPr>
            <w:tcW w:w="2057" w:type="dxa"/>
            <w:vAlign w:val="center"/>
          </w:tcPr>
          <w:p w:rsidR="000B26B1" w:rsidRPr="00455B53" w:rsidRDefault="00634104" w:rsidP="00362C13">
            <w:pPr>
              <w:suppressAutoHyphens/>
              <w:jc w:val="center"/>
              <w:rPr>
                <w:b/>
                <w:szCs w:val="28"/>
              </w:rPr>
            </w:pPr>
            <w:r w:rsidRPr="00455B53">
              <w:rPr>
                <w:b/>
                <w:szCs w:val="28"/>
              </w:rPr>
              <w:t>21754</w:t>
            </w:r>
          </w:p>
        </w:tc>
        <w:tc>
          <w:tcPr>
            <w:tcW w:w="1813" w:type="dxa"/>
            <w:vAlign w:val="center"/>
          </w:tcPr>
          <w:p w:rsidR="000B26B1" w:rsidRPr="00455B53" w:rsidRDefault="00634104" w:rsidP="00362C13">
            <w:pPr>
              <w:suppressAutoHyphens/>
              <w:jc w:val="center"/>
              <w:rPr>
                <w:b/>
                <w:szCs w:val="28"/>
              </w:rPr>
            </w:pPr>
            <w:r w:rsidRPr="00455B53">
              <w:rPr>
                <w:b/>
                <w:szCs w:val="28"/>
              </w:rPr>
              <w:t>21734</w:t>
            </w:r>
          </w:p>
        </w:tc>
      </w:tr>
      <w:tr w:rsidR="000B26B1" w:rsidRPr="000579EA" w:rsidTr="00362C13">
        <w:tc>
          <w:tcPr>
            <w:tcW w:w="828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</w:tcPr>
          <w:p w:rsidR="000B26B1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бюджет</w:t>
            </w:r>
          </w:p>
        </w:tc>
        <w:tc>
          <w:tcPr>
            <w:tcW w:w="1800" w:type="dxa"/>
            <w:vAlign w:val="center"/>
          </w:tcPr>
          <w:p w:rsidR="000B26B1" w:rsidRPr="00455B53" w:rsidRDefault="008D6E63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775</w:t>
            </w:r>
          </w:p>
        </w:tc>
        <w:tc>
          <w:tcPr>
            <w:tcW w:w="2057" w:type="dxa"/>
            <w:vAlign w:val="center"/>
          </w:tcPr>
          <w:p w:rsidR="000B26B1" w:rsidRPr="00455B53" w:rsidRDefault="008D6E63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775</w:t>
            </w:r>
          </w:p>
        </w:tc>
        <w:tc>
          <w:tcPr>
            <w:tcW w:w="1813" w:type="dxa"/>
            <w:vAlign w:val="center"/>
          </w:tcPr>
          <w:p w:rsidR="000B26B1" w:rsidRPr="00455B53" w:rsidRDefault="008D6E63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775</w:t>
            </w:r>
          </w:p>
        </w:tc>
      </w:tr>
      <w:tr w:rsidR="000B26B1" w:rsidRPr="000579EA" w:rsidTr="00362C13">
        <w:tc>
          <w:tcPr>
            <w:tcW w:w="828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</w:tcPr>
          <w:p w:rsidR="000B26B1" w:rsidRPr="00576EAC" w:rsidRDefault="00A45DAC" w:rsidP="00A45DAC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бюджет района</w:t>
            </w:r>
          </w:p>
        </w:tc>
        <w:tc>
          <w:tcPr>
            <w:tcW w:w="1800" w:type="dxa"/>
            <w:vAlign w:val="center"/>
          </w:tcPr>
          <w:p w:rsidR="000B26B1" w:rsidRPr="00455B53" w:rsidRDefault="00A45DAC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20890,4</w:t>
            </w:r>
          </w:p>
        </w:tc>
        <w:tc>
          <w:tcPr>
            <w:tcW w:w="2057" w:type="dxa"/>
            <w:vAlign w:val="center"/>
          </w:tcPr>
          <w:p w:rsidR="000B26B1" w:rsidRPr="00455B53" w:rsidRDefault="00A45DAC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20979</w:t>
            </w:r>
          </w:p>
        </w:tc>
        <w:tc>
          <w:tcPr>
            <w:tcW w:w="1813" w:type="dxa"/>
            <w:vAlign w:val="center"/>
          </w:tcPr>
          <w:p w:rsidR="000B26B1" w:rsidRPr="00455B53" w:rsidRDefault="00A45DAC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20959</w:t>
            </w:r>
          </w:p>
        </w:tc>
      </w:tr>
      <w:tr w:rsidR="000B26B1" w:rsidRPr="00F6793C" w:rsidTr="00362C13">
        <w:tc>
          <w:tcPr>
            <w:tcW w:w="828" w:type="dxa"/>
          </w:tcPr>
          <w:p w:rsidR="000B26B1" w:rsidRPr="00F6793C" w:rsidRDefault="000B26B1" w:rsidP="00362C13">
            <w:pPr>
              <w:suppressAutoHyphens/>
              <w:jc w:val="center"/>
              <w:rPr>
                <w:b/>
                <w:szCs w:val="28"/>
              </w:rPr>
            </w:pPr>
          </w:p>
        </w:tc>
        <w:tc>
          <w:tcPr>
            <w:tcW w:w="7927" w:type="dxa"/>
          </w:tcPr>
          <w:p w:rsidR="000B26B1" w:rsidRPr="00F6793C" w:rsidRDefault="000B26B1" w:rsidP="00362C13">
            <w:pPr>
              <w:suppressAutoHyphens/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B26B1" w:rsidRPr="00455B53" w:rsidRDefault="000B26B1" w:rsidP="00362C13">
            <w:pPr>
              <w:suppressAutoHyphens/>
              <w:jc w:val="center"/>
              <w:rPr>
                <w:b/>
                <w:szCs w:val="28"/>
              </w:rPr>
            </w:pPr>
          </w:p>
        </w:tc>
        <w:tc>
          <w:tcPr>
            <w:tcW w:w="2057" w:type="dxa"/>
            <w:vAlign w:val="center"/>
          </w:tcPr>
          <w:p w:rsidR="000B26B1" w:rsidRPr="00455B53" w:rsidRDefault="000B26B1" w:rsidP="00362C13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0B26B1" w:rsidRPr="00455B53" w:rsidRDefault="000B26B1" w:rsidP="00362C13">
            <w:pPr>
              <w:suppressAutoHyphens/>
              <w:jc w:val="center"/>
              <w:rPr>
                <w:b/>
              </w:rPr>
            </w:pPr>
          </w:p>
        </w:tc>
      </w:tr>
      <w:tr w:rsidR="000B26B1" w:rsidRPr="000579EA" w:rsidTr="00362C13">
        <w:tc>
          <w:tcPr>
            <w:tcW w:w="828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1.</w:t>
            </w:r>
            <w:r>
              <w:rPr>
                <w:szCs w:val="28"/>
              </w:rPr>
              <w:t>1</w:t>
            </w:r>
          </w:p>
        </w:tc>
        <w:tc>
          <w:tcPr>
            <w:tcW w:w="7927" w:type="dxa"/>
          </w:tcPr>
          <w:p w:rsidR="000B26B1" w:rsidRPr="000579EA" w:rsidRDefault="000B26B1" w:rsidP="007A1582">
            <w:pPr>
              <w:suppressAutoHyphens/>
              <w:jc w:val="both"/>
              <w:rPr>
                <w:szCs w:val="28"/>
              </w:rPr>
            </w:pPr>
            <w:r w:rsidRPr="00576EAC">
              <w:rPr>
                <w:szCs w:val="28"/>
              </w:rPr>
              <w:t xml:space="preserve">Проведение в пределах компетенции единой финансовой, бюджетной, налоговой и долговой политики, осуществление общего руководства </w:t>
            </w:r>
            <w:r>
              <w:rPr>
                <w:szCs w:val="28"/>
              </w:rPr>
              <w:t>организацией финансов на территории муниципального района (деятельность Управления)</w:t>
            </w:r>
          </w:p>
        </w:tc>
        <w:tc>
          <w:tcPr>
            <w:tcW w:w="1800" w:type="dxa"/>
            <w:vAlign w:val="center"/>
          </w:tcPr>
          <w:p w:rsidR="000B26B1" w:rsidRPr="00455B53" w:rsidRDefault="0084353F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7040</w:t>
            </w:r>
          </w:p>
        </w:tc>
        <w:tc>
          <w:tcPr>
            <w:tcW w:w="2057" w:type="dxa"/>
            <w:vAlign w:val="center"/>
          </w:tcPr>
          <w:p w:rsidR="000B26B1" w:rsidRPr="00455B53" w:rsidRDefault="0084353F" w:rsidP="0084353F">
            <w:pPr>
              <w:suppressAutoHyphens/>
              <w:jc w:val="center"/>
            </w:pPr>
            <w:r w:rsidRPr="00455B53">
              <w:rPr>
                <w:szCs w:val="28"/>
              </w:rPr>
              <w:t>7055</w:t>
            </w:r>
          </w:p>
        </w:tc>
        <w:tc>
          <w:tcPr>
            <w:tcW w:w="1813" w:type="dxa"/>
            <w:vAlign w:val="center"/>
          </w:tcPr>
          <w:p w:rsidR="000B26B1" w:rsidRPr="00455B53" w:rsidRDefault="0084353F" w:rsidP="00362C13">
            <w:pPr>
              <w:suppressAutoHyphens/>
              <w:jc w:val="center"/>
            </w:pPr>
            <w:r w:rsidRPr="00455B53">
              <w:rPr>
                <w:szCs w:val="28"/>
              </w:rPr>
              <w:t>7055</w:t>
            </w:r>
          </w:p>
        </w:tc>
      </w:tr>
      <w:tr w:rsidR="000B26B1" w:rsidRPr="000579EA" w:rsidTr="00362C13">
        <w:tc>
          <w:tcPr>
            <w:tcW w:w="828" w:type="dxa"/>
          </w:tcPr>
          <w:p w:rsidR="000B26B1" w:rsidRPr="000579EA" w:rsidRDefault="000B26B1" w:rsidP="006341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634104">
              <w:rPr>
                <w:szCs w:val="28"/>
              </w:rPr>
              <w:t>2</w:t>
            </w:r>
          </w:p>
        </w:tc>
        <w:tc>
          <w:tcPr>
            <w:tcW w:w="7927" w:type="dxa"/>
          </w:tcPr>
          <w:p w:rsidR="000B26B1" w:rsidRPr="000579EA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Выравнивание бюджетной обеспеченности поселений муниципального района</w:t>
            </w:r>
            <w:r w:rsidR="009C6AF3">
              <w:rPr>
                <w:szCs w:val="28"/>
              </w:rPr>
              <w:t>, предоставление межбюджетных трансфертов в целях сбалансированности бюджетов поселений</w:t>
            </w:r>
            <w:r w:rsidR="008D6E63">
              <w:rPr>
                <w:szCs w:val="28"/>
              </w:rPr>
              <w:t>, в том числе:</w:t>
            </w:r>
          </w:p>
        </w:tc>
        <w:tc>
          <w:tcPr>
            <w:tcW w:w="1800" w:type="dxa"/>
            <w:vAlign w:val="center"/>
          </w:tcPr>
          <w:p w:rsidR="000B26B1" w:rsidRPr="00455B53" w:rsidRDefault="00634104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14325,4</w:t>
            </w:r>
          </w:p>
        </w:tc>
        <w:tc>
          <w:tcPr>
            <w:tcW w:w="2057" w:type="dxa"/>
            <w:vAlign w:val="center"/>
          </w:tcPr>
          <w:p w:rsidR="000B26B1" w:rsidRPr="00455B53" w:rsidRDefault="00634104" w:rsidP="00362C13">
            <w:pPr>
              <w:suppressAutoHyphens/>
              <w:jc w:val="center"/>
            </w:pPr>
            <w:r w:rsidRPr="00455B53">
              <w:t>14419</w:t>
            </w:r>
          </w:p>
        </w:tc>
        <w:tc>
          <w:tcPr>
            <w:tcW w:w="1813" w:type="dxa"/>
            <w:vAlign w:val="center"/>
          </w:tcPr>
          <w:p w:rsidR="000B26B1" w:rsidRPr="00455B53" w:rsidRDefault="00634104" w:rsidP="00362C13">
            <w:pPr>
              <w:suppressAutoHyphens/>
              <w:jc w:val="center"/>
            </w:pPr>
            <w:r w:rsidRPr="00455B53">
              <w:t>14419</w:t>
            </w:r>
          </w:p>
        </w:tc>
      </w:tr>
      <w:tr w:rsidR="00634104" w:rsidRPr="000579EA" w:rsidTr="00362C13">
        <w:tc>
          <w:tcPr>
            <w:tcW w:w="828" w:type="dxa"/>
          </w:tcPr>
          <w:p w:rsidR="00634104" w:rsidRDefault="00634104" w:rsidP="007A158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</w:tcPr>
          <w:p w:rsidR="00634104" w:rsidRDefault="00634104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бюджета района</w:t>
            </w:r>
          </w:p>
        </w:tc>
        <w:tc>
          <w:tcPr>
            <w:tcW w:w="1800" w:type="dxa"/>
            <w:vAlign w:val="center"/>
          </w:tcPr>
          <w:p w:rsidR="00634104" w:rsidRPr="00455B53" w:rsidRDefault="00634104" w:rsidP="00133752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13550,4</w:t>
            </w:r>
          </w:p>
        </w:tc>
        <w:tc>
          <w:tcPr>
            <w:tcW w:w="2057" w:type="dxa"/>
            <w:vAlign w:val="center"/>
          </w:tcPr>
          <w:p w:rsidR="00634104" w:rsidRPr="00455B53" w:rsidRDefault="00634104" w:rsidP="00133752">
            <w:pPr>
              <w:suppressAutoHyphens/>
              <w:jc w:val="center"/>
            </w:pPr>
            <w:r w:rsidRPr="00455B53">
              <w:t>13644</w:t>
            </w:r>
          </w:p>
        </w:tc>
        <w:tc>
          <w:tcPr>
            <w:tcW w:w="1813" w:type="dxa"/>
            <w:vAlign w:val="center"/>
          </w:tcPr>
          <w:p w:rsidR="00634104" w:rsidRPr="00455B53" w:rsidRDefault="00634104" w:rsidP="00133752">
            <w:pPr>
              <w:suppressAutoHyphens/>
              <w:jc w:val="center"/>
            </w:pPr>
            <w:r w:rsidRPr="00455B53">
              <w:t>13644</w:t>
            </w:r>
          </w:p>
        </w:tc>
      </w:tr>
      <w:tr w:rsidR="00634104" w:rsidRPr="000579EA" w:rsidTr="00362C13">
        <w:tc>
          <w:tcPr>
            <w:tcW w:w="828" w:type="dxa"/>
          </w:tcPr>
          <w:p w:rsidR="00634104" w:rsidRDefault="00634104" w:rsidP="007A158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</w:tcPr>
          <w:p w:rsidR="00634104" w:rsidRDefault="00634104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областного бюджета</w:t>
            </w:r>
          </w:p>
        </w:tc>
        <w:tc>
          <w:tcPr>
            <w:tcW w:w="1800" w:type="dxa"/>
            <w:vAlign w:val="center"/>
          </w:tcPr>
          <w:p w:rsidR="00634104" w:rsidRPr="00455B53" w:rsidRDefault="00634104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775</w:t>
            </w:r>
          </w:p>
        </w:tc>
        <w:tc>
          <w:tcPr>
            <w:tcW w:w="2057" w:type="dxa"/>
            <w:vAlign w:val="center"/>
          </w:tcPr>
          <w:p w:rsidR="00634104" w:rsidRPr="00455B53" w:rsidRDefault="00634104" w:rsidP="00362C13">
            <w:pPr>
              <w:suppressAutoHyphens/>
              <w:jc w:val="center"/>
            </w:pPr>
            <w:r w:rsidRPr="00455B53">
              <w:t>775</w:t>
            </w:r>
          </w:p>
        </w:tc>
        <w:tc>
          <w:tcPr>
            <w:tcW w:w="1813" w:type="dxa"/>
            <w:vAlign w:val="center"/>
          </w:tcPr>
          <w:p w:rsidR="00634104" w:rsidRPr="00455B53" w:rsidRDefault="00634104" w:rsidP="00362C13">
            <w:pPr>
              <w:suppressAutoHyphens/>
              <w:jc w:val="center"/>
            </w:pPr>
            <w:r w:rsidRPr="00455B53">
              <w:t>775</w:t>
            </w:r>
          </w:p>
        </w:tc>
      </w:tr>
      <w:tr w:rsidR="00634104" w:rsidRPr="000579EA" w:rsidTr="00362C13">
        <w:tc>
          <w:tcPr>
            <w:tcW w:w="828" w:type="dxa"/>
          </w:tcPr>
          <w:p w:rsidR="00634104" w:rsidRDefault="00634104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927" w:type="dxa"/>
          </w:tcPr>
          <w:p w:rsidR="00634104" w:rsidRDefault="00634104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своевременного расчета по долговым обязательствам (расходы на обслуживание муниципального долга)</w:t>
            </w:r>
          </w:p>
        </w:tc>
        <w:tc>
          <w:tcPr>
            <w:tcW w:w="1800" w:type="dxa"/>
            <w:vAlign w:val="center"/>
          </w:tcPr>
          <w:p w:rsidR="00634104" w:rsidRPr="00455B53" w:rsidRDefault="00634104" w:rsidP="00362C13">
            <w:pPr>
              <w:suppressAutoHyphens/>
              <w:jc w:val="center"/>
              <w:rPr>
                <w:szCs w:val="28"/>
              </w:rPr>
            </w:pPr>
            <w:r w:rsidRPr="00455B53">
              <w:rPr>
                <w:szCs w:val="28"/>
              </w:rPr>
              <w:t>300</w:t>
            </w:r>
          </w:p>
        </w:tc>
        <w:tc>
          <w:tcPr>
            <w:tcW w:w="2057" w:type="dxa"/>
            <w:vAlign w:val="center"/>
          </w:tcPr>
          <w:p w:rsidR="00634104" w:rsidRPr="00455B53" w:rsidRDefault="00634104" w:rsidP="00362C13">
            <w:pPr>
              <w:suppressAutoHyphens/>
              <w:jc w:val="center"/>
            </w:pPr>
            <w:r w:rsidRPr="00455B53">
              <w:t>280</w:t>
            </w:r>
          </w:p>
        </w:tc>
        <w:tc>
          <w:tcPr>
            <w:tcW w:w="1813" w:type="dxa"/>
            <w:vAlign w:val="center"/>
          </w:tcPr>
          <w:p w:rsidR="00634104" w:rsidRPr="00455B53" w:rsidRDefault="00634104" w:rsidP="00362C13">
            <w:pPr>
              <w:suppressAutoHyphens/>
              <w:jc w:val="center"/>
            </w:pPr>
            <w:r w:rsidRPr="00455B53">
              <w:t>260</w:t>
            </w:r>
          </w:p>
        </w:tc>
      </w:tr>
    </w:tbl>
    <w:p w:rsidR="000B26B1" w:rsidRDefault="000B26B1" w:rsidP="00304891"/>
    <w:sectPr w:rsidR="000B26B1" w:rsidSect="00C87533">
      <w:headerReference w:type="default" r:id="rId9"/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B07" w:rsidRDefault="006A1B07">
      <w:r>
        <w:separator/>
      </w:r>
    </w:p>
  </w:endnote>
  <w:endnote w:type="continuationSeparator" w:id="0">
    <w:p w:rsidR="006A1B07" w:rsidRDefault="006A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B07" w:rsidRDefault="006A1B07">
      <w:r>
        <w:separator/>
      </w:r>
    </w:p>
  </w:footnote>
  <w:footnote w:type="continuationSeparator" w:id="0">
    <w:p w:rsidR="006A1B07" w:rsidRDefault="006A1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278" w:rsidRDefault="0020027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0923">
      <w:rPr>
        <w:noProof/>
      </w:rPr>
      <w:t>4</w:t>
    </w:r>
    <w:r>
      <w:rPr>
        <w:noProof/>
      </w:rPr>
      <w:fldChar w:fldCharType="end"/>
    </w:r>
  </w:p>
  <w:p w:rsidR="00200278" w:rsidRDefault="0020027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7C8"/>
    <w:multiLevelType w:val="multilevel"/>
    <w:tmpl w:val="98AC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3E74DE"/>
    <w:multiLevelType w:val="hybridMultilevel"/>
    <w:tmpl w:val="604E13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6A0EE1"/>
    <w:multiLevelType w:val="hybridMultilevel"/>
    <w:tmpl w:val="E894FE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D46A4F"/>
    <w:multiLevelType w:val="hybridMultilevel"/>
    <w:tmpl w:val="7708F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FA1907"/>
    <w:multiLevelType w:val="hybridMultilevel"/>
    <w:tmpl w:val="6E74D68C"/>
    <w:lvl w:ilvl="0" w:tplc="DDD004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D00535"/>
    <w:multiLevelType w:val="hybridMultilevel"/>
    <w:tmpl w:val="8D8E2DCE"/>
    <w:lvl w:ilvl="0" w:tplc="BE3C822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591"/>
    <w:rsid w:val="00000579"/>
    <w:rsid w:val="00000AE1"/>
    <w:rsid w:val="00001ECA"/>
    <w:rsid w:val="000029D9"/>
    <w:rsid w:val="0000439B"/>
    <w:rsid w:val="0000516A"/>
    <w:rsid w:val="00030433"/>
    <w:rsid w:val="00031835"/>
    <w:rsid w:val="000347E2"/>
    <w:rsid w:val="00037684"/>
    <w:rsid w:val="00042D22"/>
    <w:rsid w:val="0004301B"/>
    <w:rsid w:val="00043B15"/>
    <w:rsid w:val="00043DF4"/>
    <w:rsid w:val="00043FEA"/>
    <w:rsid w:val="000441AF"/>
    <w:rsid w:val="00046C54"/>
    <w:rsid w:val="00047C9A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394B"/>
    <w:rsid w:val="00094D6B"/>
    <w:rsid w:val="00096C95"/>
    <w:rsid w:val="000A14FD"/>
    <w:rsid w:val="000A1946"/>
    <w:rsid w:val="000A3ED0"/>
    <w:rsid w:val="000A6BD9"/>
    <w:rsid w:val="000A7482"/>
    <w:rsid w:val="000B26B1"/>
    <w:rsid w:val="000B617D"/>
    <w:rsid w:val="000C34EE"/>
    <w:rsid w:val="000C3694"/>
    <w:rsid w:val="000C5B76"/>
    <w:rsid w:val="000D1477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4C2F"/>
    <w:rsid w:val="00126124"/>
    <w:rsid w:val="00126375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3A32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3E58"/>
    <w:rsid w:val="001B41E6"/>
    <w:rsid w:val="001B4393"/>
    <w:rsid w:val="001B7B42"/>
    <w:rsid w:val="001B7F51"/>
    <w:rsid w:val="001C0293"/>
    <w:rsid w:val="001C03ED"/>
    <w:rsid w:val="001D1140"/>
    <w:rsid w:val="001D2EE2"/>
    <w:rsid w:val="001E0D35"/>
    <w:rsid w:val="001E372C"/>
    <w:rsid w:val="001E5F08"/>
    <w:rsid w:val="001F1295"/>
    <w:rsid w:val="001F2CFC"/>
    <w:rsid w:val="001F4C4D"/>
    <w:rsid w:val="001F5F0C"/>
    <w:rsid w:val="001F6A28"/>
    <w:rsid w:val="001F6E6B"/>
    <w:rsid w:val="00200278"/>
    <w:rsid w:val="00204799"/>
    <w:rsid w:val="00211504"/>
    <w:rsid w:val="00211F5A"/>
    <w:rsid w:val="00213B17"/>
    <w:rsid w:val="00217E84"/>
    <w:rsid w:val="00232CA7"/>
    <w:rsid w:val="002335C4"/>
    <w:rsid w:val="00236B2B"/>
    <w:rsid w:val="00246E73"/>
    <w:rsid w:val="00247D04"/>
    <w:rsid w:val="00247EE8"/>
    <w:rsid w:val="0026149D"/>
    <w:rsid w:val="00261508"/>
    <w:rsid w:val="00261744"/>
    <w:rsid w:val="0026734B"/>
    <w:rsid w:val="00270D20"/>
    <w:rsid w:val="002716C2"/>
    <w:rsid w:val="00271993"/>
    <w:rsid w:val="0027412A"/>
    <w:rsid w:val="0028239C"/>
    <w:rsid w:val="002828C0"/>
    <w:rsid w:val="00293509"/>
    <w:rsid w:val="00294403"/>
    <w:rsid w:val="002959D1"/>
    <w:rsid w:val="002A09EB"/>
    <w:rsid w:val="002A102A"/>
    <w:rsid w:val="002A5189"/>
    <w:rsid w:val="002A6B8B"/>
    <w:rsid w:val="002B1591"/>
    <w:rsid w:val="002B733A"/>
    <w:rsid w:val="002C07B7"/>
    <w:rsid w:val="002C1A6C"/>
    <w:rsid w:val="002E0E00"/>
    <w:rsid w:val="002E1295"/>
    <w:rsid w:val="002E16A1"/>
    <w:rsid w:val="002F33C9"/>
    <w:rsid w:val="00300902"/>
    <w:rsid w:val="0030331F"/>
    <w:rsid w:val="00304891"/>
    <w:rsid w:val="00311ABB"/>
    <w:rsid w:val="0031292B"/>
    <w:rsid w:val="003173D8"/>
    <w:rsid w:val="00321A32"/>
    <w:rsid w:val="003259E6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0923"/>
    <w:rsid w:val="00361488"/>
    <w:rsid w:val="00362C13"/>
    <w:rsid w:val="00363AB8"/>
    <w:rsid w:val="00365516"/>
    <w:rsid w:val="003754BD"/>
    <w:rsid w:val="00377569"/>
    <w:rsid w:val="00381B6A"/>
    <w:rsid w:val="003853F4"/>
    <w:rsid w:val="003878C3"/>
    <w:rsid w:val="00387B49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58B2"/>
    <w:rsid w:val="003D61D8"/>
    <w:rsid w:val="003D738D"/>
    <w:rsid w:val="003E4F4B"/>
    <w:rsid w:val="003E64AF"/>
    <w:rsid w:val="003E690D"/>
    <w:rsid w:val="003F1813"/>
    <w:rsid w:val="003F2049"/>
    <w:rsid w:val="003F3F79"/>
    <w:rsid w:val="003F597D"/>
    <w:rsid w:val="003F5E24"/>
    <w:rsid w:val="00402FA5"/>
    <w:rsid w:val="0040661F"/>
    <w:rsid w:val="00412A5A"/>
    <w:rsid w:val="0041300C"/>
    <w:rsid w:val="00417A4B"/>
    <w:rsid w:val="00424D07"/>
    <w:rsid w:val="004253CC"/>
    <w:rsid w:val="00430A80"/>
    <w:rsid w:val="00431081"/>
    <w:rsid w:val="004344C1"/>
    <w:rsid w:val="00437CB1"/>
    <w:rsid w:val="00440736"/>
    <w:rsid w:val="00441307"/>
    <w:rsid w:val="00442265"/>
    <w:rsid w:val="004427D9"/>
    <w:rsid w:val="00447199"/>
    <w:rsid w:val="00447564"/>
    <w:rsid w:val="004537E3"/>
    <w:rsid w:val="00455B5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DAB"/>
    <w:rsid w:val="00487F5D"/>
    <w:rsid w:val="004966E4"/>
    <w:rsid w:val="004A1F1E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4F6E2C"/>
    <w:rsid w:val="005037FE"/>
    <w:rsid w:val="00505043"/>
    <w:rsid w:val="0050580A"/>
    <w:rsid w:val="00506ABB"/>
    <w:rsid w:val="0051237B"/>
    <w:rsid w:val="00517AB1"/>
    <w:rsid w:val="005211BE"/>
    <w:rsid w:val="00526604"/>
    <w:rsid w:val="00532E2B"/>
    <w:rsid w:val="00534195"/>
    <w:rsid w:val="0054406E"/>
    <w:rsid w:val="00544246"/>
    <w:rsid w:val="00545312"/>
    <w:rsid w:val="005516B2"/>
    <w:rsid w:val="00564EF1"/>
    <w:rsid w:val="00566F99"/>
    <w:rsid w:val="00572F04"/>
    <w:rsid w:val="00576EAC"/>
    <w:rsid w:val="00577B7D"/>
    <w:rsid w:val="00581E13"/>
    <w:rsid w:val="00583737"/>
    <w:rsid w:val="00585149"/>
    <w:rsid w:val="00587F38"/>
    <w:rsid w:val="00590C0C"/>
    <w:rsid w:val="005913CA"/>
    <w:rsid w:val="0059241D"/>
    <w:rsid w:val="00595174"/>
    <w:rsid w:val="0059518A"/>
    <w:rsid w:val="0059587C"/>
    <w:rsid w:val="005A0738"/>
    <w:rsid w:val="005A2304"/>
    <w:rsid w:val="005A2EEB"/>
    <w:rsid w:val="005A56AA"/>
    <w:rsid w:val="005A6AE8"/>
    <w:rsid w:val="005B2FE8"/>
    <w:rsid w:val="005B4B18"/>
    <w:rsid w:val="005C0589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404"/>
    <w:rsid w:val="006057ED"/>
    <w:rsid w:val="00610EDB"/>
    <w:rsid w:val="006131D3"/>
    <w:rsid w:val="00613BBE"/>
    <w:rsid w:val="006152BB"/>
    <w:rsid w:val="00616CC1"/>
    <w:rsid w:val="0062049A"/>
    <w:rsid w:val="00621941"/>
    <w:rsid w:val="00622824"/>
    <w:rsid w:val="006240ED"/>
    <w:rsid w:val="00624445"/>
    <w:rsid w:val="00626920"/>
    <w:rsid w:val="0062696D"/>
    <w:rsid w:val="006335FF"/>
    <w:rsid w:val="00634104"/>
    <w:rsid w:val="006348D1"/>
    <w:rsid w:val="00634B83"/>
    <w:rsid w:val="0063653E"/>
    <w:rsid w:val="00636EB7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656"/>
    <w:rsid w:val="00680F0C"/>
    <w:rsid w:val="00684B74"/>
    <w:rsid w:val="0068798A"/>
    <w:rsid w:val="00693578"/>
    <w:rsid w:val="00693F3D"/>
    <w:rsid w:val="00694FEC"/>
    <w:rsid w:val="006972C6"/>
    <w:rsid w:val="00697CEB"/>
    <w:rsid w:val="006A0813"/>
    <w:rsid w:val="006A1B07"/>
    <w:rsid w:val="006A3324"/>
    <w:rsid w:val="006A3698"/>
    <w:rsid w:val="006B0742"/>
    <w:rsid w:val="006B07F2"/>
    <w:rsid w:val="006B4536"/>
    <w:rsid w:val="006B5DEA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E6EC8"/>
    <w:rsid w:val="006F4D6E"/>
    <w:rsid w:val="006F51ED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5D9"/>
    <w:rsid w:val="00730A50"/>
    <w:rsid w:val="007311D6"/>
    <w:rsid w:val="007323BB"/>
    <w:rsid w:val="00732440"/>
    <w:rsid w:val="00736001"/>
    <w:rsid w:val="007429DA"/>
    <w:rsid w:val="007452EC"/>
    <w:rsid w:val="007453E3"/>
    <w:rsid w:val="007501E0"/>
    <w:rsid w:val="00752845"/>
    <w:rsid w:val="0075286E"/>
    <w:rsid w:val="007570D7"/>
    <w:rsid w:val="00762F2B"/>
    <w:rsid w:val="00765165"/>
    <w:rsid w:val="007662E1"/>
    <w:rsid w:val="00775AFA"/>
    <w:rsid w:val="007779B8"/>
    <w:rsid w:val="007804D3"/>
    <w:rsid w:val="00782094"/>
    <w:rsid w:val="0078365A"/>
    <w:rsid w:val="00784BEC"/>
    <w:rsid w:val="00791F13"/>
    <w:rsid w:val="007A1582"/>
    <w:rsid w:val="007A3FE0"/>
    <w:rsid w:val="007A42FF"/>
    <w:rsid w:val="007A73B0"/>
    <w:rsid w:val="007C5B1A"/>
    <w:rsid w:val="007C72D3"/>
    <w:rsid w:val="007D0C4A"/>
    <w:rsid w:val="007D216F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4DF"/>
    <w:rsid w:val="007E4756"/>
    <w:rsid w:val="007F0F7E"/>
    <w:rsid w:val="007F20AF"/>
    <w:rsid w:val="007F2397"/>
    <w:rsid w:val="007F2590"/>
    <w:rsid w:val="007F34A9"/>
    <w:rsid w:val="007F6223"/>
    <w:rsid w:val="007F6866"/>
    <w:rsid w:val="007F75DA"/>
    <w:rsid w:val="008042E2"/>
    <w:rsid w:val="00810633"/>
    <w:rsid w:val="00811DF1"/>
    <w:rsid w:val="00815296"/>
    <w:rsid w:val="00820172"/>
    <w:rsid w:val="00821C92"/>
    <w:rsid w:val="00824015"/>
    <w:rsid w:val="00832187"/>
    <w:rsid w:val="0083383A"/>
    <w:rsid w:val="00833A29"/>
    <w:rsid w:val="0083649D"/>
    <w:rsid w:val="0084353F"/>
    <w:rsid w:val="00850811"/>
    <w:rsid w:val="0085196B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749FD"/>
    <w:rsid w:val="0088150C"/>
    <w:rsid w:val="00881DDF"/>
    <w:rsid w:val="008827DA"/>
    <w:rsid w:val="008835A2"/>
    <w:rsid w:val="00883B74"/>
    <w:rsid w:val="00890E21"/>
    <w:rsid w:val="0089172F"/>
    <w:rsid w:val="00892CFE"/>
    <w:rsid w:val="00897E83"/>
    <w:rsid w:val="008A4EBB"/>
    <w:rsid w:val="008A680A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0EE"/>
    <w:rsid w:val="008D5571"/>
    <w:rsid w:val="008D6E63"/>
    <w:rsid w:val="008E0AC4"/>
    <w:rsid w:val="008E2FC5"/>
    <w:rsid w:val="008E3F2D"/>
    <w:rsid w:val="008E3FC7"/>
    <w:rsid w:val="008E469B"/>
    <w:rsid w:val="008E5173"/>
    <w:rsid w:val="008E58BC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3187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0F2A"/>
    <w:rsid w:val="00981C91"/>
    <w:rsid w:val="00985EBD"/>
    <w:rsid w:val="00987823"/>
    <w:rsid w:val="00990823"/>
    <w:rsid w:val="00992A30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00C"/>
    <w:rsid w:val="009C5439"/>
    <w:rsid w:val="009C6AF3"/>
    <w:rsid w:val="009D4599"/>
    <w:rsid w:val="009D5192"/>
    <w:rsid w:val="009E412F"/>
    <w:rsid w:val="009E4300"/>
    <w:rsid w:val="009E5367"/>
    <w:rsid w:val="009E62D7"/>
    <w:rsid w:val="009F18D2"/>
    <w:rsid w:val="009F7C0F"/>
    <w:rsid w:val="009F7C13"/>
    <w:rsid w:val="00A05E64"/>
    <w:rsid w:val="00A071C8"/>
    <w:rsid w:val="00A1275C"/>
    <w:rsid w:val="00A1665D"/>
    <w:rsid w:val="00A22ADD"/>
    <w:rsid w:val="00A23AED"/>
    <w:rsid w:val="00A2467E"/>
    <w:rsid w:val="00A25B3C"/>
    <w:rsid w:val="00A26608"/>
    <w:rsid w:val="00A34371"/>
    <w:rsid w:val="00A352A8"/>
    <w:rsid w:val="00A36735"/>
    <w:rsid w:val="00A443C6"/>
    <w:rsid w:val="00A450AA"/>
    <w:rsid w:val="00A45DAC"/>
    <w:rsid w:val="00A51F8B"/>
    <w:rsid w:val="00A55108"/>
    <w:rsid w:val="00A56D6E"/>
    <w:rsid w:val="00A60806"/>
    <w:rsid w:val="00A71F95"/>
    <w:rsid w:val="00A748F4"/>
    <w:rsid w:val="00A75DDD"/>
    <w:rsid w:val="00A81984"/>
    <w:rsid w:val="00A85CFD"/>
    <w:rsid w:val="00A942E0"/>
    <w:rsid w:val="00A9653F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6E6A"/>
    <w:rsid w:val="00AB7827"/>
    <w:rsid w:val="00AC0254"/>
    <w:rsid w:val="00AC6BAB"/>
    <w:rsid w:val="00AC6D97"/>
    <w:rsid w:val="00AD0C1E"/>
    <w:rsid w:val="00AD4B7A"/>
    <w:rsid w:val="00AE123E"/>
    <w:rsid w:val="00AF08AC"/>
    <w:rsid w:val="00AF26D0"/>
    <w:rsid w:val="00AF3152"/>
    <w:rsid w:val="00AF3A6C"/>
    <w:rsid w:val="00AF6766"/>
    <w:rsid w:val="00AF75E7"/>
    <w:rsid w:val="00B00019"/>
    <w:rsid w:val="00B05E59"/>
    <w:rsid w:val="00B10C96"/>
    <w:rsid w:val="00B139A6"/>
    <w:rsid w:val="00B13F0C"/>
    <w:rsid w:val="00B22FE8"/>
    <w:rsid w:val="00B23A48"/>
    <w:rsid w:val="00B269A8"/>
    <w:rsid w:val="00B35189"/>
    <w:rsid w:val="00B36049"/>
    <w:rsid w:val="00B37737"/>
    <w:rsid w:val="00B45E3E"/>
    <w:rsid w:val="00B46855"/>
    <w:rsid w:val="00B46B4A"/>
    <w:rsid w:val="00B47987"/>
    <w:rsid w:val="00B47AD7"/>
    <w:rsid w:val="00B52627"/>
    <w:rsid w:val="00B63499"/>
    <w:rsid w:val="00B638A5"/>
    <w:rsid w:val="00B6438D"/>
    <w:rsid w:val="00B66B46"/>
    <w:rsid w:val="00B66FFD"/>
    <w:rsid w:val="00B679F5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11A3"/>
    <w:rsid w:val="00C017EF"/>
    <w:rsid w:val="00C025E5"/>
    <w:rsid w:val="00C03C6F"/>
    <w:rsid w:val="00C044BD"/>
    <w:rsid w:val="00C0456B"/>
    <w:rsid w:val="00C07DF6"/>
    <w:rsid w:val="00C10BEF"/>
    <w:rsid w:val="00C13B25"/>
    <w:rsid w:val="00C16488"/>
    <w:rsid w:val="00C24017"/>
    <w:rsid w:val="00C26703"/>
    <w:rsid w:val="00C27E30"/>
    <w:rsid w:val="00C3144C"/>
    <w:rsid w:val="00C32842"/>
    <w:rsid w:val="00C3412B"/>
    <w:rsid w:val="00C34B95"/>
    <w:rsid w:val="00C35FFD"/>
    <w:rsid w:val="00C36E2A"/>
    <w:rsid w:val="00C37433"/>
    <w:rsid w:val="00C40BD2"/>
    <w:rsid w:val="00C41BC1"/>
    <w:rsid w:val="00C42197"/>
    <w:rsid w:val="00C4560C"/>
    <w:rsid w:val="00C55123"/>
    <w:rsid w:val="00C611F9"/>
    <w:rsid w:val="00C61D73"/>
    <w:rsid w:val="00C61EA8"/>
    <w:rsid w:val="00C6486E"/>
    <w:rsid w:val="00C65A6D"/>
    <w:rsid w:val="00C73FBC"/>
    <w:rsid w:val="00C8017A"/>
    <w:rsid w:val="00C81FAC"/>
    <w:rsid w:val="00C82852"/>
    <w:rsid w:val="00C83DD8"/>
    <w:rsid w:val="00C86DB9"/>
    <w:rsid w:val="00C87533"/>
    <w:rsid w:val="00C9043B"/>
    <w:rsid w:val="00C91876"/>
    <w:rsid w:val="00C975DC"/>
    <w:rsid w:val="00CA3FBC"/>
    <w:rsid w:val="00CB1D0B"/>
    <w:rsid w:val="00CB3D2A"/>
    <w:rsid w:val="00CC1387"/>
    <w:rsid w:val="00CC1966"/>
    <w:rsid w:val="00CC5575"/>
    <w:rsid w:val="00CC74A5"/>
    <w:rsid w:val="00CD1246"/>
    <w:rsid w:val="00CE1749"/>
    <w:rsid w:val="00CF1FEF"/>
    <w:rsid w:val="00CF4E16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02D9"/>
    <w:rsid w:val="00D45E68"/>
    <w:rsid w:val="00D4727A"/>
    <w:rsid w:val="00D502FC"/>
    <w:rsid w:val="00D51E9E"/>
    <w:rsid w:val="00D52299"/>
    <w:rsid w:val="00D62090"/>
    <w:rsid w:val="00D63CA7"/>
    <w:rsid w:val="00D64470"/>
    <w:rsid w:val="00D77EDC"/>
    <w:rsid w:val="00D809D8"/>
    <w:rsid w:val="00D9054D"/>
    <w:rsid w:val="00D93C82"/>
    <w:rsid w:val="00DA1892"/>
    <w:rsid w:val="00DA3081"/>
    <w:rsid w:val="00DA6E74"/>
    <w:rsid w:val="00DB2736"/>
    <w:rsid w:val="00DB5381"/>
    <w:rsid w:val="00DB7FDF"/>
    <w:rsid w:val="00DC5D5C"/>
    <w:rsid w:val="00DD0B5B"/>
    <w:rsid w:val="00DD18A4"/>
    <w:rsid w:val="00DD2193"/>
    <w:rsid w:val="00DD585D"/>
    <w:rsid w:val="00DD7A00"/>
    <w:rsid w:val="00DD7A18"/>
    <w:rsid w:val="00DE11CE"/>
    <w:rsid w:val="00DE299B"/>
    <w:rsid w:val="00DE488E"/>
    <w:rsid w:val="00DE7089"/>
    <w:rsid w:val="00DE7DE3"/>
    <w:rsid w:val="00DF127D"/>
    <w:rsid w:val="00DF39EC"/>
    <w:rsid w:val="00DF52AB"/>
    <w:rsid w:val="00E01454"/>
    <w:rsid w:val="00E01C85"/>
    <w:rsid w:val="00E02683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35978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35E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2A6B"/>
    <w:rsid w:val="00EC4890"/>
    <w:rsid w:val="00EC4FC1"/>
    <w:rsid w:val="00EC76B6"/>
    <w:rsid w:val="00ED0481"/>
    <w:rsid w:val="00ED0D82"/>
    <w:rsid w:val="00ED292D"/>
    <w:rsid w:val="00ED67C0"/>
    <w:rsid w:val="00EE57E8"/>
    <w:rsid w:val="00EE5A91"/>
    <w:rsid w:val="00EF11B9"/>
    <w:rsid w:val="00EF1E8D"/>
    <w:rsid w:val="00EF6A75"/>
    <w:rsid w:val="00EF6AA5"/>
    <w:rsid w:val="00F005CC"/>
    <w:rsid w:val="00F025E3"/>
    <w:rsid w:val="00F02D33"/>
    <w:rsid w:val="00F07BDB"/>
    <w:rsid w:val="00F10598"/>
    <w:rsid w:val="00F11C25"/>
    <w:rsid w:val="00F17A41"/>
    <w:rsid w:val="00F20F23"/>
    <w:rsid w:val="00F24B63"/>
    <w:rsid w:val="00F250A5"/>
    <w:rsid w:val="00F33303"/>
    <w:rsid w:val="00F33893"/>
    <w:rsid w:val="00F405A4"/>
    <w:rsid w:val="00F41B7C"/>
    <w:rsid w:val="00F421E7"/>
    <w:rsid w:val="00F43402"/>
    <w:rsid w:val="00F45C21"/>
    <w:rsid w:val="00F47523"/>
    <w:rsid w:val="00F50ED8"/>
    <w:rsid w:val="00F51D2A"/>
    <w:rsid w:val="00F55376"/>
    <w:rsid w:val="00F55417"/>
    <w:rsid w:val="00F555EB"/>
    <w:rsid w:val="00F572E2"/>
    <w:rsid w:val="00F60709"/>
    <w:rsid w:val="00F61C68"/>
    <w:rsid w:val="00F622A9"/>
    <w:rsid w:val="00F63587"/>
    <w:rsid w:val="00F6591E"/>
    <w:rsid w:val="00F6793C"/>
    <w:rsid w:val="00F70911"/>
    <w:rsid w:val="00F70B65"/>
    <w:rsid w:val="00F71C9C"/>
    <w:rsid w:val="00F87916"/>
    <w:rsid w:val="00F92F74"/>
    <w:rsid w:val="00FA65D4"/>
    <w:rsid w:val="00FB3B8A"/>
    <w:rsid w:val="00FB3E1D"/>
    <w:rsid w:val="00FB70AF"/>
    <w:rsid w:val="00FC11B0"/>
    <w:rsid w:val="00FD1B26"/>
    <w:rsid w:val="00FD2423"/>
    <w:rsid w:val="00FD449E"/>
    <w:rsid w:val="00FD5C26"/>
    <w:rsid w:val="00FD7245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04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5A2304"/>
    <w:pPr>
      <w:keepNext/>
      <w:ind w:left="2835" w:hanging="1701"/>
      <w:jc w:val="center"/>
      <w:outlineLvl w:val="0"/>
    </w:pPr>
    <w:rPr>
      <w:rFonts w:ascii="Peterburg" w:hAnsi="Peterburg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2304"/>
    <w:rPr>
      <w:rFonts w:ascii="Peterburg" w:hAnsi="Peterburg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A230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230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rsid w:val="005A230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5A2304"/>
    <w:rPr>
      <w:rFonts w:ascii="Tahoma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5A230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5A23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5A2304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1"/>
    <w:basedOn w:val="a"/>
    <w:uiPriority w:val="99"/>
    <w:rsid w:val="005A2304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5A23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uiPriority w:val="99"/>
    <w:rsid w:val="005A2304"/>
    <w:rPr>
      <w:rFonts w:cs="Times New Roman"/>
      <w:color w:val="0000FF"/>
      <w:u w:val="single"/>
    </w:rPr>
  </w:style>
  <w:style w:type="character" w:customStyle="1" w:styleId="text1">
    <w:name w:val="text1"/>
    <w:uiPriority w:val="99"/>
    <w:rsid w:val="005A2304"/>
    <w:rPr>
      <w:rFonts w:ascii="Arial" w:hAnsi="Arial"/>
      <w:sz w:val="18"/>
    </w:rPr>
  </w:style>
  <w:style w:type="paragraph" w:styleId="a7">
    <w:name w:val="header"/>
    <w:basedOn w:val="a"/>
    <w:link w:val="a8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b">
    <w:name w:val="Title"/>
    <w:basedOn w:val="a"/>
    <w:next w:val="a"/>
    <w:link w:val="ac"/>
    <w:uiPriority w:val="99"/>
    <w:qFormat/>
    <w:rsid w:val="005A23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5A230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5A230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67AED-8BC5-43B2-8AFE-ED533B846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26</Pages>
  <Words>7317</Words>
  <Characters>41712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57</cp:revision>
  <cp:lastPrinted>2013-11-01T07:15:00Z</cp:lastPrinted>
  <dcterms:created xsi:type="dcterms:W3CDTF">2013-09-12T05:15:00Z</dcterms:created>
  <dcterms:modified xsi:type="dcterms:W3CDTF">2013-11-01T07:16:00Z</dcterms:modified>
</cp:coreProperties>
</file>