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02" w:rsidRPr="00DB0902" w:rsidRDefault="00DB0902" w:rsidP="00DB0902">
      <w:pPr>
        <w:widowControl w:val="0"/>
        <w:autoSpaceDE w:val="0"/>
        <w:autoSpaceDN w:val="0"/>
        <w:adjustRightInd w:val="0"/>
        <w:jc w:val="right"/>
        <w:outlineLvl w:val="0"/>
        <w:rPr>
          <w:sz w:val="24"/>
        </w:rPr>
      </w:pPr>
      <w:bookmarkStart w:id="0" w:name="_GoBack"/>
      <w:bookmarkEnd w:id="0"/>
      <w:r w:rsidRPr="00DB0902">
        <w:rPr>
          <w:sz w:val="24"/>
        </w:rPr>
        <w:t>Приложение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к Решению Собрания представителей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 xml:space="preserve">муниципального района </w:t>
      </w:r>
      <w:proofErr w:type="spellStart"/>
      <w:r>
        <w:rPr>
          <w:sz w:val="24"/>
        </w:rPr>
        <w:t>Похвистневский</w:t>
      </w:r>
      <w:proofErr w:type="spellEnd"/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от «___»_________2013 г. № _______</w:t>
      </w:r>
    </w:p>
    <w:p w:rsidR="00DB0902" w:rsidRDefault="00DB0902" w:rsidP="00DB0902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28"/>
      <w:bookmarkEnd w:id="1"/>
      <w:r w:rsidRPr="00DB0902">
        <w:rPr>
          <w:b/>
          <w:bCs/>
          <w:sz w:val="28"/>
          <w:szCs w:val="28"/>
        </w:rPr>
        <w:t>ПОЛОЖЕНИЕ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DB0902">
        <w:rPr>
          <w:b/>
          <w:bCs/>
          <w:sz w:val="28"/>
          <w:szCs w:val="28"/>
        </w:rPr>
        <w:t>О ПОРЯДКЕ ОТНЕСЕНИЯ ЗЕМЕЛЬ К ЗЕМЛЯМ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0902">
        <w:rPr>
          <w:b/>
          <w:bCs/>
          <w:sz w:val="28"/>
          <w:szCs w:val="28"/>
        </w:rPr>
        <w:t>ОСОБО ОХРАНЯЕМЫХ ТЕРРИТОРИЙ МЕСТНОГО ЗНАЧЕНИЯ,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DB0902">
        <w:rPr>
          <w:b/>
          <w:bCs/>
          <w:sz w:val="28"/>
          <w:szCs w:val="28"/>
        </w:rPr>
        <w:t>ПОРЯДКЕ</w:t>
      </w:r>
      <w:proofErr w:type="gramEnd"/>
      <w:r w:rsidRPr="00DB0902">
        <w:rPr>
          <w:b/>
          <w:bCs/>
          <w:sz w:val="28"/>
          <w:szCs w:val="28"/>
        </w:rPr>
        <w:t xml:space="preserve"> ИХ ИСП</w:t>
      </w:r>
      <w:r>
        <w:rPr>
          <w:b/>
          <w:bCs/>
          <w:sz w:val="28"/>
          <w:szCs w:val="28"/>
        </w:rPr>
        <w:t>ОЛЬЗОВАНИЯ И ОХРАНЫ В МУНИЦИПАЛЬНОМ РАЙОНЕ ПОХВИСТНЕВСКИЙ »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>1. Общие положения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1.1. Настоящее Положение «</w:t>
      </w:r>
      <w:r w:rsidRPr="00DB0902">
        <w:rPr>
          <w:sz w:val="28"/>
          <w:szCs w:val="28"/>
        </w:rPr>
        <w:t>О порядке отнесения земель к землям особо охраняемых территорий местного значения, порядке их использования и ох</w:t>
      </w:r>
      <w:r>
        <w:rPr>
          <w:sz w:val="28"/>
          <w:szCs w:val="28"/>
        </w:rPr>
        <w:t xml:space="preserve">раны в муниципальном районе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»</w:t>
      </w:r>
      <w:r w:rsidR="00032707">
        <w:rPr>
          <w:sz w:val="28"/>
          <w:szCs w:val="28"/>
        </w:rPr>
        <w:t xml:space="preserve"> </w:t>
      </w:r>
      <w:r w:rsidRPr="00DB0902">
        <w:rPr>
          <w:sz w:val="28"/>
          <w:szCs w:val="28"/>
        </w:rPr>
        <w:t xml:space="preserve">(далее по тексту - Положение) разработано в соответствии </w:t>
      </w:r>
      <w:proofErr w:type="gramStart"/>
      <w:r w:rsidRPr="00DB0902">
        <w:rPr>
          <w:sz w:val="28"/>
          <w:szCs w:val="28"/>
        </w:rPr>
        <w:t>с</w:t>
      </w:r>
      <w:proofErr w:type="gramEnd"/>
      <w:r w:rsidRPr="00DB0902">
        <w:rPr>
          <w:sz w:val="28"/>
          <w:szCs w:val="28"/>
        </w:rPr>
        <w:t xml:space="preserve"> </w:t>
      </w:r>
      <w:hyperlink r:id="rId7" w:history="1">
        <w:r w:rsidRPr="00DB0902">
          <w:rPr>
            <w:rStyle w:val="a4"/>
            <w:color w:val="auto"/>
            <w:sz w:val="28"/>
            <w:szCs w:val="28"/>
            <w:u w:val="none"/>
          </w:rPr>
          <w:t>Земельным</w:t>
        </w:r>
      </w:hyperlink>
      <w:r w:rsidRPr="00DB0902">
        <w:rPr>
          <w:sz w:val="28"/>
          <w:szCs w:val="28"/>
        </w:rPr>
        <w:t xml:space="preserve">, </w:t>
      </w:r>
      <w:hyperlink r:id="rId8" w:history="1">
        <w:r w:rsidRPr="00DB0902">
          <w:rPr>
            <w:rStyle w:val="a4"/>
            <w:color w:val="auto"/>
            <w:sz w:val="28"/>
            <w:szCs w:val="28"/>
            <w:u w:val="none"/>
          </w:rPr>
          <w:t>Градостроительным</w:t>
        </w:r>
      </w:hyperlink>
      <w:r w:rsidRPr="00DB0902">
        <w:rPr>
          <w:sz w:val="28"/>
          <w:szCs w:val="28"/>
        </w:rPr>
        <w:t xml:space="preserve">, </w:t>
      </w:r>
      <w:hyperlink r:id="rId9" w:history="1">
        <w:proofErr w:type="gramStart"/>
        <w:r w:rsidRPr="00DB0902">
          <w:rPr>
            <w:rStyle w:val="a4"/>
            <w:color w:val="auto"/>
            <w:sz w:val="28"/>
            <w:szCs w:val="28"/>
            <w:u w:val="none"/>
          </w:rPr>
          <w:t>Лесным</w:t>
        </w:r>
      </w:hyperlink>
      <w:r w:rsidRPr="00DB0902">
        <w:rPr>
          <w:sz w:val="28"/>
          <w:szCs w:val="28"/>
        </w:rPr>
        <w:t xml:space="preserve">, </w:t>
      </w:r>
      <w:hyperlink r:id="rId10" w:history="1">
        <w:r w:rsidRPr="00DB0902">
          <w:rPr>
            <w:rStyle w:val="a4"/>
            <w:color w:val="auto"/>
            <w:sz w:val="28"/>
            <w:szCs w:val="28"/>
            <w:u w:val="none"/>
          </w:rPr>
          <w:t>Водным</w:t>
        </w:r>
      </w:hyperlink>
      <w:r w:rsidRPr="00DB0902">
        <w:rPr>
          <w:sz w:val="28"/>
          <w:szCs w:val="28"/>
        </w:rPr>
        <w:t xml:space="preserve"> кодексами Российской Федерации, Федеральным </w:t>
      </w:r>
      <w:hyperlink r:id="rId11" w:history="1">
        <w:r w:rsidRPr="00DB0902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DB090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06.10.2003 N 131-ФЗ «</w:t>
      </w:r>
      <w:r w:rsidRPr="00DB090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DB0902">
        <w:rPr>
          <w:sz w:val="28"/>
          <w:szCs w:val="28"/>
        </w:rPr>
        <w:t xml:space="preserve">, Федеральным </w:t>
      </w:r>
      <w:hyperlink r:id="rId12" w:history="1">
        <w:r w:rsidRPr="00DB0902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DB0902">
        <w:rPr>
          <w:sz w:val="28"/>
          <w:szCs w:val="28"/>
        </w:rPr>
        <w:t xml:space="preserve"> от 14.03.1995 N 33-ФЗ "Об особо охраняемых природных территориях", </w:t>
      </w:r>
      <w:hyperlink r:id="rId13" w:history="1">
        <w:r w:rsidRPr="00DB0902">
          <w:rPr>
            <w:rStyle w:val="a4"/>
            <w:color w:val="auto"/>
            <w:sz w:val="28"/>
            <w:szCs w:val="28"/>
            <w:u w:val="none"/>
          </w:rPr>
          <w:t>ст. 6</w:t>
        </w:r>
      </w:hyperlink>
      <w:r w:rsidRPr="00DB0902">
        <w:rPr>
          <w:sz w:val="28"/>
          <w:szCs w:val="28"/>
        </w:rPr>
        <w:t xml:space="preserve"> Закона Самарской области от 11.03.2005 N 94-ГД "О земле", </w:t>
      </w:r>
      <w:hyperlink r:id="rId14" w:history="1">
        <w:r w:rsidRPr="00DB0902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DB0902">
        <w:rPr>
          <w:sz w:val="28"/>
          <w:szCs w:val="28"/>
        </w:rPr>
        <w:t xml:space="preserve"> Самарской области от 06.04.2009 N 46-ГД "Об охране окружающей среды и природопользовании в Самарской области", </w:t>
      </w:r>
      <w:hyperlink r:id="rId15" w:history="1">
        <w:r w:rsidRPr="00DB0902">
          <w:rPr>
            <w:rStyle w:val="a4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1.2. Настоящее Положение разработано в целях обеспечения сохранности земель особо охраняемых территорий.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1.3. К землям особо охраняемых территорий местного значения могут быть отнесены земли особо охраняемых территорий: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1) особо охраняемых природных территорий, в том числе лечебно-оздоровительных местностей и курортов;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2) природоохранного назначения;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3) рекреационного назначения;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4) историко-культурного назначения;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5) иные особо ценные земли в соответствии с Земельным </w:t>
      </w:r>
      <w:hyperlink r:id="rId16" w:history="1">
        <w:r w:rsidRPr="00B402B1">
          <w:rPr>
            <w:rStyle w:val="a4"/>
            <w:color w:val="auto"/>
            <w:sz w:val="28"/>
            <w:szCs w:val="28"/>
            <w:u w:val="none"/>
          </w:rPr>
          <w:t>кодексом</w:t>
        </w:r>
      </w:hyperlink>
      <w:r w:rsidRPr="00B402B1">
        <w:rPr>
          <w:sz w:val="28"/>
          <w:szCs w:val="28"/>
        </w:rPr>
        <w:t xml:space="preserve"> </w:t>
      </w:r>
      <w:r w:rsidRPr="00DB0902">
        <w:rPr>
          <w:sz w:val="28"/>
          <w:szCs w:val="28"/>
        </w:rPr>
        <w:t>Российской Федерации, федеральными законами.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1.4. Земли лечебно-оздоровительных местностей относятся к особо охраняемым природным территориям и предназначены для лечения и отдыха граждан. В состав этих земель включаются земли, обладающие природными лечебными ресурсами, благоприятным климатом и иными природными факторами и условиями, которые используются или могут использоваться для профилактики и лечения заболеваний человека.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1.5. К землям природоохранного назначения относятся земли запретных и </w:t>
      </w:r>
      <w:proofErr w:type="spellStart"/>
      <w:r w:rsidRPr="00DB0902">
        <w:rPr>
          <w:sz w:val="28"/>
          <w:szCs w:val="28"/>
        </w:rPr>
        <w:t>нерестоохранных</w:t>
      </w:r>
      <w:proofErr w:type="spellEnd"/>
      <w:r w:rsidRPr="00DB0902">
        <w:rPr>
          <w:sz w:val="28"/>
          <w:szCs w:val="28"/>
        </w:rPr>
        <w:t xml:space="preserve"> полос, земли, занятые защитными лесами, предусмотренными </w:t>
      </w:r>
      <w:r w:rsidRPr="00DB0902">
        <w:rPr>
          <w:sz w:val="28"/>
          <w:szCs w:val="28"/>
        </w:rPr>
        <w:lastRenderedPageBreak/>
        <w:t>лесным законодательством (за исключением защитных лесов, расположенных на землях лесного фонда, землях особо охраняемых территорий), иные земли, выполняющие природоохранные функции.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1.6.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рыболовов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1.7. К землям историко-культурного назначения относятся земли объектов культурного наследия народов Российской Федерации (памятники истории и культуры), в том числе объектов археологического наследия, достопримечательных мест, в том числе мест бытования исторических промыслов, производств и ремесел, военных и гражданских захоронений.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1.8. </w:t>
      </w:r>
      <w:proofErr w:type="gramStart"/>
      <w:r w:rsidRPr="00DB0902">
        <w:rPr>
          <w:sz w:val="28"/>
          <w:szCs w:val="28"/>
        </w:rPr>
        <w:t>В соответствии с настоящим Положением Админис</w:t>
      </w:r>
      <w:r w:rsidR="004527BE">
        <w:rPr>
          <w:sz w:val="28"/>
          <w:szCs w:val="28"/>
        </w:rPr>
        <w:t xml:space="preserve">трацией муниципального района </w:t>
      </w:r>
      <w:proofErr w:type="spellStart"/>
      <w:r w:rsidR="004527BE">
        <w:rPr>
          <w:sz w:val="28"/>
          <w:szCs w:val="28"/>
        </w:rPr>
        <w:t>Похвистневский</w:t>
      </w:r>
      <w:proofErr w:type="spellEnd"/>
      <w:r w:rsidR="004527BE">
        <w:rPr>
          <w:sz w:val="28"/>
          <w:szCs w:val="28"/>
        </w:rPr>
        <w:t xml:space="preserve"> Самарской области (далее – Администрация района)</w:t>
      </w:r>
      <w:r w:rsidRPr="00DB0902">
        <w:rPr>
          <w:sz w:val="28"/>
          <w:szCs w:val="28"/>
        </w:rPr>
        <w:t xml:space="preserve"> могут устанавлив</w:t>
      </w:r>
      <w:r w:rsidR="004527BE">
        <w:rPr>
          <w:sz w:val="28"/>
          <w:szCs w:val="28"/>
        </w:rPr>
        <w:t xml:space="preserve">аться на территории муниципального района </w:t>
      </w:r>
      <w:proofErr w:type="spellStart"/>
      <w:r w:rsidR="004527BE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иные виды земель особо охраняемых территорий,</w:t>
      </w:r>
      <w:r w:rsidR="004527BE">
        <w:rPr>
          <w:sz w:val="28"/>
          <w:szCs w:val="28"/>
        </w:rPr>
        <w:t xml:space="preserve"> на которых находятся: </w:t>
      </w:r>
      <w:r w:rsidRPr="00DB0902">
        <w:rPr>
          <w:sz w:val="28"/>
          <w:szCs w:val="28"/>
        </w:rPr>
        <w:t>леса</w:t>
      </w:r>
      <w:r w:rsidR="004527BE">
        <w:rPr>
          <w:sz w:val="28"/>
          <w:szCs w:val="28"/>
        </w:rPr>
        <w:t xml:space="preserve"> сельских поселений, </w:t>
      </w:r>
      <w:r w:rsidRPr="00DB0902">
        <w:rPr>
          <w:sz w:val="28"/>
          <w:szCs w:val="28"/>
        </w:rPr>
        <w:t>парки</w:t>
      </w:r>
      <w:r w:rsidR="004527BE">
        <w:rPr>
          <w:sz w:val="28"/>
          <w:szCs w:val="28"/>
        </w:rPr>
        <w:t xml:space="preserve"> сельских населенных пунктов</w:t>
      </w:r>
      <w:r w:rsidRPr="00DB0902">
        <w:rPr>
          <w:sz w:val="28"/>
          <w:szCs w:val="28"/>
        </w:rPr>
        <w:t xml:space="preserve">, </w:t>
      </w:r>
      <w:proofErr w:type="spellStart"/>
      <w:r w:rsidRPr="00DB0902">
        <w:rPr>
          <w:sz w:val="28"/>
          <w:szCs w:val="28"/>
        </w:rPr>
        <w:t>водоохранные</w:t>
      </w:r>
      <w:proofErr w:type="spellEnd"/>
      <w:r w:rsidRPr="00DB0902">
        <w:rPr>
          <w:sz w:val="28"/>
          <w:szCs w:val="28"/>
        </w:rPr>
        <w:t xml:space="preserve"> зоны, земли, на которых находятся охраняемые прибрежные защитные полосы и береговые линии, охраняемые природные ландшафты, биологические станции, </w:t>
      </w:r>
      <w:proofErr w:type="spellStart"/>
      <w:r w:rsidRPr="00DB0902">
        <w:rPr>
          <w:sz w:val="28"/>
          <w:szCs w:val="28"/>
        </w:rPr>
        <w:t>микрозаповедники</w:t>
      </w:r>
      <w:proofErr w:type="spellEnd"/>
      <w:r w:rsidRPr="00DB0902">
        <w:rPr>
          <w:sz w:val="28"/>
          <w:szCs w:val="28"/>
        </w:rPr>
        <w:t>, памятники садово-паркового искусства и</w:t>
      </w:r>
      <w:proofErr w:type="gramEnd"/>
      <w:r w:rsidRPr="00DB0902">
        <w:rPr>
          <w:sz w:val="28"/>
          <w:szCs w:val="28"/>
        </w:rPr>
        <w:t xml:space="preserve"> другие.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1.9. Все особо охраняемые природные территории учитываются при разработке территориальных комплексных схем, схем землеустройства и лесоустройства, природоохранной и иной проектной документации.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1.10. Земельные участки, на которых находятся объекты, не являющиеся памятниками истории и культуры, но расположенные в границах зон охраны памятников истории и культуры, используются в соответствии с градостроительными регламентами, установленными с учетом требований охраны памятников истории и культуры.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>2. Отнесение земель к землям особо охраняемых территорий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местного з</w:t>
      </w:r>
      <w:r w:rsidR="00D52996">
        <w:rPr>
          <w:sz w:val="28"/>
          <w:szCs w:val="28"/>
        </w:rPr>
        <w:t xml:space="preserve">начения муниципального района </w:t>
      </w:r>
      <w:proofErr w:type="spellStart"/>
      <w:r w:rsidR="00D52996">
        <w:rPr>
          <w:sz w:val="28"/>
          <w:szCs w:val="28"/>
        </w:rPr>
        <w:t>Похвистневский</w:t>
      </w:r>
      <w:proofErr w:type="spellEnd"/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2.1. Для осуществления компетентной работы в области определения земель особо охраняемых территорий местного значения Админис</w:t>
      </w:r>
      <w:r w:rsidR="00D52996">
        <w:rPr>
          <w:sz w:val="28"/>
          <w:szCs w:val="28"/>
        </w:rPr>
        <w:t>трацией района</w:t>
      </w:r>
      <w:r w:rsidRPr="00DB0902">
        <w:rPr>
          <w:sz w:val="28"/>
          <w:szCs w:val="28"/>
        </w:rPr>
        <w:t xml:space="preserve"> создается Комиссия по отнесению земель к землям особо охраняемых территорий местного з</w:t>
      </w:r>
      <w:r w:rsidR="00D52996">
        <w:rPr>
          <w:sz w:val="28"/>
          <w:szCs w:val="28"/>
        </w:rPr>
        <w:t xml:space="preserve">начения муниципального района </w:t>
      </w:r>
      <w:proofErr w:type="spellStart"/>
      <w:r w:rsidR="00D52996">
        <w:rPr>
          <w:sz w:val="28"/>
          <w:szCs w:val="28"/>
        </w:rPr>
        <w:t>Похвистневкий</w:t>
      </w:r>
      <w:proofErr w:type="spellEnd"/>
      <w:r w:rsidRPr="00DB0902">
        <w:rPr>
          <w:sz w:val="28"/>
          <w:szCs w:val="28"/>
        </w:rPr>
        <w:t xml:space="preserve"> (далее по тексту - Комиссия). Состав Комиссии и Положение о Комиссии утверждаются постановлением Админи</w:t>
      </w:r>
      <w:r w:rsidR="00D52996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2.2. Заявления - предложения (далее по тексту - Предложения) по </w:t>
      </w:r>
      <w:r w:rsidRPr="00DB0902">
        <w:rPr>
          <w:sz w:val="28"/>
          <w:szCs w:val="28"/>
        </w:rPr>
        <w:lastRenderedPageBreak/>
        <w:t>отнесению земель к землям особо охраняемых территорий местного з</w:t>
      </w:r>
      <w:r w:rsidR="00D52996">
        <w:rPr>
          <w:sz w:val="28"/>
          <w:szCs w:val="28"/>
        </w:rPr>
        <w:t xml:space="preserve">начения муниципального района </w:t>
      </w:r>
      <w:proofErr w:type="spellStart"/>
      <w:r w:rsidR="00D52996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направляются в письменном виде либо по электронной почте в Админи</w:t>
      </w:r>
      <w:r w:rsidR="00E723C5">
        <w:rPr>
          <w:sz w:val="28"/>
          <w:szCs w:val="28"/>
        </w:rPr>
        <w:t>страцию района</w:t>
      </w:r>
      <w:r w:rsidRPr="00DB0902">
        <w:rPr>
          <w:sz w:val="28"/>
          <w:szCs w:val="28"/>
        </w:rPr>
        <w:t>. Предложения вносятся гражданами, общественными организациями, учреждениями, предприятиями, структурными подразделениями Админи</w:t>
      </w:r>
      <w:r w:rsidR="00E723C5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>, должностными лицами органов местного самоупр</w:t>
      </w:r>
      <w:r w:rsidR="00E723C5">
        <w:rPr>
          <w:sz w:val="28"/>
          <w:szCs w:val="28"/>
        </w:rPr>
        <w:t xml:space="preserve">авления муниципального района </w:t>
      </w:r>
      <w:proofErr w:type="spellStart"/>
      <w:r w:rsidR="00E723C5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, депутата</w:t>
      </w:r>
      <w:r w:rsidR="00E723C5">
        <w:rPr>
          <w:sz w:val="28"/>
          <w:szCs w:val="28"/>
        </w:rPr>
        <w:t xml:space="preserve">ми Собрания представителей муниципального района </w:t>
      </w:r>
      <w:proofErr w:type="spellStart"/>
      <w:r w:rsidR="00E723C5">
        <w:rPr>
          <w:sz w:val="28"/>
          <w:szCs w:val="28"/>
        </w:rPr>
        <w:t>Похвистневский</w:t>
      </w:r>
      <w:proofErr w:type="spellEnd"/>
      <w:r w:rsidR="00E723C5">
        <w:rPr>
          <w:sz w:val="28"/>
          <w:szCs w:val="28"/>
        </w:rPr>
        <w:t xml:space="preserve">, органами местного самоуправления сельских поселений муниципального района </w:t>
      </w:r>
      <w:proofErr w:type="spellStart"/>
      <w:r w:rsidR="00E723C5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и самой Комиссией.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2.3. Инициатор обращается в Админи</w:t>
      </w:r>
      <w:r w:rsidR="00E723C5">
        <w:rPr>
          <w:sz w:val="28"/>
          <w:szCs w:val="28"/>
        </w:rPr>
        <w:t>страцию района</w:t>
      </w:r>
      <w:r w:rsidRPr="00DB0902">
        <w:rPr>
          <w:sz w:val="28"/>
          <w:szCs w:val="28"/>
        </w:rPr>
        <w:t xml:space="preserve"> с Предложением об отнесении данного участка (участков) для целей: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обеспечения сохранности земельного участка, рекомендованного к охране в качестве особо охраняемой территории местного значения;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расширения существующих земель особо охраняемых территорий местного значения;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выявления территорий, нуждающихся в дополнительном обследовании на предмет целесообразности организации особо охраняемых территорий местного значения.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2.4. В Предложении должны быть указаны: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вид земель особо охраняемых территорий;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обоснование отнесения земельного участка к определенному виду земель особо охраняемых территорий;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обзорный план земельного участка и рекомендации по ограничению использования земельного участка;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- список собственников, землевладельцев, землепользователей, арендаторов земельных участков, на которых будут распространяться ограничения для предлагаемых земель особо охраняемых территорий.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2.5. Поступившие в Админи</w:t>
      </w:r>
      <w:r w:rsidR="00E723C5">
        <w:rPr>
          <w:sz w:val="28"/>
          <w:szCs w:val="28"/>
        </w:rPr>
        <w:t>страцию района  П</w:t>
      </w:r>
      <w:r w:rsidRPr="00DB0902">
        <w:rPr>
          <w:sz w:val="28"/>
          <w:szCs w:val="28"/>
        </w:rPr>
        <w:t>редложения по отнесению земель к землям особо охраняемых территорий местного з</w:t>
      </w:r>
      <w:r w:rsidR="00E723C5">
        <w:rPr>
          <w:sz w:val="28"/>
          <w:szCs w:val="28"/>
        </w:rPr>
        <w:t xml:space="preserve">начения муниципального района </w:t>
      </w:r>
      <w:proofErr w:type="spellStart"/>
      <w:r w:rsidR="00E723C5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направляются и рассматриваются Комиссией с участием заинтересованных сторон не более чем в месячный срок со дня поступления Предложения.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2.6. Для выяснения мнения более широкого круга жителей Комиссия готовит материалы для опубликования в средс</w:t>
      </w:r>
      <w:r w:rsidR="00E723C5">
        <w:rPr>
          <w:sz w:val="28"/>
          <w:szCs w:val="28"/>
        </w:rPr>
        <w:t xml:space="preserve">твах массовой информации муниципального района </w:t>
      </w:r>
      <w:proofErr w:type="spellStart"/>
      <w:r w:rsidR="00E723C5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о внесенных предложениях с указанием срока и адреса подачи замечаний по ним.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bookmarkStart w:id="2" w:name="Par68"/>
      <w:bookmarkEnd w:id="2"/>
      <w:r w:rsidRPr="00DB0902">
        <w:rPr>
          <w:sz w:val="28"/>
          <w:szCs w:val="28"/>
        </w:rPr>
        <w:t>2.7. По результатам рассмотрения предложений по отнесению земель к землям особо охраняемых территорий местного значения Комиссия принимает одно из следующих решений:</w:t>
      </w:r>
    </w:p>
    <w:p w:rsidR="00DB0902" w:rsidRPr="00DB0902" w:rsidRDefault="00E723C5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рекомендовать Главе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="00DB0902" w:rsidRPr="00DB0902">
        <w:rPr>
          <w:sz w:val="28"/>
          <w:szCs w:val="28"/>
        </w:rPr>
        <w:t xml:space="preserve"> отнести данный земельный (земельные) участок к землям особо охраняемых территорий местного значения, руководствуясь критериями природоохранного, научного, культурного, эстетического, оздоровительного значения;</w:t>
      </w:r>
      <w:proofErr w:type="gramEnd"/>
    </w:p>
    <w:p w:rsidR="00DB0902" w:rsidRPr="00DB0902" w:rsidRDefault="00E723C5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2) рекомендовать Главе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="00DB0902" w:rsidRPr="00DB0902">
        <w:rPr>
          <w:sz w:val="28"/>
          <w:szCs w:val="28"/>
        </w:rPr>
        <w:t xml:space="preserve"> отказать в отнесении данного (данных) земельного участка к землям особо охраняемых </w:t>
      </w:r>
      <w:r>
        <w:rPr>
          <w:sz w:val="28"/>
          <w:szCs w:val="28"/>
        </w:rPr>
        <w:lastRenderedPageBreak/>
        <w:t xml:space="preserve">территорий местного значения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="00DB0902"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2.8. </w:t>
      </w:r>
      <w:proofErr w:type="gramStart"/>
      <w:r w:rsidRPr="00DB0902">
        <w:rPr>
          <w:sz w:val="28"/>
          <w:szCs w:val="28"/>
        </w:rPr>
        <w:t xml:space="preserve">По результатам работы Комиссии не позднее чем через пять рабочих дней со дня принятия одного из указанных в </w:t>
      </w:r>
      <w:hyperlink r:id="rId17" w:anchor="Par68" w:history="1">
        <w:r w:rsidR="00987370">
          <w:rPr>
            <w:rStyle w:val="a4"/>
            <w:color w:val="auto"/>
            <w:sz w:val="28"/>
            <w:szCs w:val="28"/>
            <w:u w:val="none"/>
          </w:rPr>
          <w:t>пункте 2</w:t>
        </w:r>
        <w:r w:rsidRPr="00E723C5">
          <w:rPr>
            <w:rStyle w:val="a4"/>
            <w:color w:val="auto"/>
            <w:sz w:val="28"/>
            <w:szCs w:val="28"/>
            <w:u w:val="none"/>
          </w:rPr>
          <w:t>.7</w:t>
        </w:r>
      </w:hyperlink>
      <w:r w:rsidRPr="00E723C5">
        <w:rPr>
          <w:sz w:val="28"/>
          <w:szCs w:val="28"/>
        </w:rPr>
        <w:t xml:space="preserve"> </w:t>
      </w:r>
      <w:r w:rsidRPr="00DB0902">
        <w:rPr>
          <w:sz w:val="28"/>
          <w:szCs w:val="28"/>
        </w:rPr>
        <w:t>настоящего Положения решений Комитет по управлению муниципал</w:t>
      </w:r>
      <w:r w:rsidR="00987370">
        <w:rPr>
          <w:sz w:val="28"/>
          <w:szCs w:val="28"/>
        </w:rPr>
        <w:t xml:space="preserve">ьным имуществом муниципального района </w:t>
      </w:r>
      <w:proofErr w:type="spellStart"/>
      <w:r w:rsidR="00987370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готовит проект постановления Админи</w:t>
      </w:r>
      <w:r w:rsidR="00987370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 xml:space="preserve"> об отнесении земель к землям особо охраняемых территорий местного з</w:t>
      </w:r>
      <w:r w:rsidR="00987370">
        <w:rPr>
          <w:sz w:val="28"/>
          <w:szCs w:val="28"/>
        </w:rPr>
        <w:t xml:space="preserve">начения муниципального района </w:t>
      </w:r>
      <w:proofErr w:type="spellStart"/>
      <w:r w:rsidR="00987370">
        <w:rPr>
          <w:sz w:val="28"/>
          <w:szCs w:val="28"/>
        </w:rPr>
        <w:t>Похвистневский</w:t>
      </w:r>
      <w:proofErr w:type="spellEnd"/>
      <w:r w:rsidR="00987370">
        <w:rPr>
          <w:sz w:val="28"/>
          <w:szCs w:val="28"/>
        </w:rPr>
        <w:t>,</w:t>
      </w:r>
      <w:r w:rsidRPr="00DB0902">
        <w:rPr>
          <w:sz w:val="28"/>
          <w:szCs w:val="28"/>
        </w:rPr>
        <w:t xml:space="preserve"> либо об отказе в отнесении к землям особо охраняемых территорий местного</w:t>
      </w:r>
      <w:proofErr w:type="gramEnd"/>
      <w:r w:rsidRPr="00DB0902">
        <w:rPr>
          <w:sz w:val="28"/>
          <w:szCs w:val="28"/>
        </w:rPr>
        <w:t xml:space="preserve"> значен</w:t>
      </w:r>
      <w:r w:rsidR="00987370">
        <w:rPr>
          <w:sz w:val="28"/>
          <w:szCs w:val="28"/>
        </w:rPr>
        <w:t xml:space="preserve">ия и направляет его Главе муниципального района </w:t>
      </w:r>
      <w:proofErr w:type="spellStart"/>
      <w:r w:rsidR="00987370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с рекомендациями по ограничению использования земельных участков для принятия решения. Один экземпляр постановления Админи</w:t>
      </w:r>
      <w:r w:rsidR="00987370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 xml:space="preserve"> направляется заявителю по адресу, указанному в Предложении.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2.9. Постановление Админи</w:t>
      </w:r>
      <w:r w:rsidR="00987370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 xml:space="preserve"> об отнесении земельного (земельных) участка к землям особо охраняемых территорий местного значения подлежит опубликованию в порядке, предусмотренном соответственно для опубликования нормативных правовы</w:t>
      </w:r>
      <w:r w:rsidR="00987370">
        <w:rPr>
          <w:sz w:val="28"/>
          <w:szCs w:val="28"/>
        </w:rPr>
        <w:t xml:space="preserve">х актов муниципального района </w:t>
      </w:r>
      <w:proofErr w:type="spellStart"/>
      <w:r w:rsidR="00987370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2.10. Распоряжение земельными участками, включенными в состав особо охраняемых территорий, не находящимися в муниципальной собственности, до разграничения государственной собственности на землю осуществляется в соответствии с действующим законодательством.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2.11. Особо охраняемые территории местного значения, без изъятия земель для их размещения, создаются путем установления ограничений прав на земельные участки или их части, вошедшие в границу особо охраняемой территории местного значения и ее охранную зону в соответствии с действующим законодательством.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2.12. При образовании особо охраняемой территории местного значения на основании постановления</w:t>
      </w:r>
      <w:r w:rsidR="00987370">
        <w:rPr>
          <w:sz w:val="28"/>
          <w:szCs w:val="28"/>
        </w:rPr>
        <w:t xml:space="preserve"> Администрации района</w:t>
      </w:r>
      <w:r w:rsidRPr="00DB0902">
        <w:rPr>
          <w:sz w:val="28"/>
          <w:szCs w:val="28"/>
        </w:rPr>
        <w:t xml:space="preserve"> обеспечиваются проведение кадастровых работ в соответствии с действующим законодательством, инициируется установление ограничений прав на земельные участки, вошедшие в границы особо охраняемой территории и охранную зону, в соответствии с действующим законодательством, инициируется установление сервитутов на соответствующие земельные участки.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2.13. Организацию проведения комплекса работ по формированию и постановке земельных участков на государственный кадастровый учет осуществляет Комитет по управлению муниципальным имущество</w:t>
      </w:r>
      <w:r w:rsidR="00987370">
        <w:rPr>
          <w:sz w:val="28"/>
          <w:szCs w:val="28"/>
        </w:rPr>
        <w:t xml:space="preserve">м </w:t>
      </w:r>
      <w:r w:rsidR="00A801F0">
        <w:rPr>
          <w:sz w:val="28"/>
          <w:szCs w:val="28"/>
        </w:rPr>
        <w:t xml:space="preserve">муниципального района </w:t>
      </w:r>
      <w:proofErr w:type="spellStart"/>
      <w:r w:rsidR="00A801F0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2.14. Ограничения прав на землю регистрируются в порядке, установленном Федеральным</w:t>
      </w:r>
      <w:r w:rsidRPr="00A801F0">
        <w:rPr>
          <w:sz w:val="28"/>
          <w:szCs w:val="28"/>
        </w:rPr>
        <w:t xml:space="preserve"> </w:t>
      </w:r>
      <w:hyperlink r:id="rId18" w:history="1">
        <w:r w:rsidRPr="00A801F0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="00A801F0">
        <w:rPr>
          <w:sz w:val="28"/>
          <w:szCs w:val="28"/>
        </w:rPr>
        <w:t xml:space="preserve"> «</w:t>
      </w:r>
      <w:r w:rsidRPr="00DB0902">
        <w:rPr>
          <w:sz w:val="28"/>
          <w:szCs w:val="28"/>
        </w:rPr>
        <w:t>О государственной регистрации прав на недв</w:t>
      </w:r>
      <w:r w:rsidR="00A801F0">
        <w:rPr>
          <w:sz w:val="28"/>
          <w:szCs w:val="28"/>
        </w:rPr>
        <w:t>ижимое имущество и сделок с ним»</w:t>
      </w:r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2.15. При необходимости изъятие и (или) выкуп у собственников, землепользователей, землевладельцев земельных участков, вошедших в границу особо охраняемой территории местного значения, производится в соответствии с действующим законодательством.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2.16. Изменение границ и упразднение особо охраняемой территории (в </w:t>
      </w:r>
      <w:r w:rsidRPr="00DB0902">
        <w:rPr>
          <w:sz w:val="28"/>
          <w:szCs w:val="28"/>
        </w:rPr>
        <w:lastRenderedPageBreak/>
        <w:t>случае наступления чрезвычайных и непредотвратимых обстоятельств или в других случаях) осуществляется по решению Комиссии и утверждается постановлением Админи</w:t>
      </w:r>
      <w:r w:rsidR="00A801F0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>3. Режим использования земель особо охраняемых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территорий местного значения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3.1. Земельные участки, включенные в состав зон особо охраняемых территорий, используются в соответствии с требованиями </w:t>
      </w:r>
      <w:r w:rsidRPr="004A08D7">
        <w:rPr>
          <w:sz w:val="28"/>
          <w:szCs w:val="28"/>
        </w:rPr>
        <w:t xml:space="preserve">Земельного </w:t>
      </w:r>
      <w:hyperlink r:id="rId19" w:history="1">
        <w:r w:rsidRPr="004A08D7">
          <w:rPr>
            <w:rStyle w:val="a4"/>
            <w:color w:val="auto"/>
            <w:sz w:val="28"/>
            <w:szCs w:val="28"/>
            <w:u w:val="none"/>
          </w:rPr>
          <w:t>кодекса</w:t>
        </w:r>
      </w:hyperlink>
      <w:r w:rsidRPr="00DB0902">
        <w:rPr>
          <w:sz w:val="28"/>
          <w:szCs w:val="28"/>
        </w:rPr>
        <w:t xml:space="preserve"> Российской Федерации, Федеральных законов, Законов Самарской области, исходя из принципов сохранения и </w:t>
      </w:r>
      <w:proofErr w:type="gramStart"/>
      <w:r w:rsidRPr="00DB0902">
        <w:rPr>
          <w:sz w:val="28"/>
          <w:szCs w:val="28"/>
        </w:rPr>
        <w:t>улучшения</w:t>
      </w:r>
      <w:proofErr w:type="gramEnd"/>
      <w:r w:rsidRPr="00DB0902">
        <w:rPr>
          <w:sz w:val="28"/>
          <w:szCs w:val="28"/>
        </w:rPr>
        <w:t xml:space="preserve"> уникальных и типичных особо охраняемых природных территорий, лечебно-оздоровительных местностей и курортов, земель природоохранного, рекреационного, историко-культурного и иного особо ценного назначения.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3.2.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3.3. 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 рекреационного назначения, может осуществляться на основе сервитутов. При этом указанные земельные участки не изымаются из использования. На землях рекреационного назначения запрещается деятельность, не соответствующая их целевому назначению.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3.4. 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законодательством.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3.5. Для всех зон особо охраняемых территорий в соответствии с Федеральным и законодательством Самарской области устанавливается особый правовой режим, ограничивающий или запрещающий виды деятельности, не совместимые с основным назначением этих территорий и (или) оказывающие на них негативное (вредное) воздействие.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3.6. Предоставление земельных участков в зонах особо охраняемых территорий гражданам и юридическим лицам в собственность не допускается.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lastRenderedPageBreak/>
        <w:t>4. Документы, оформляемые на земли особо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охраняемых территорий местного значения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4.1. На земли особо охраняемых территорий местного значения оформляется паспорт земли особо охраняемой территории местного значения, который утверждается постановлением Админи</w:t>
      </w:r>
      <w:r w:rsidR="004A08D7">
        <w:rPr>
          <w:sz w:val="28"/>
          <w:szCs w:val="28"/>
        </w:rPr>
        <w:t>страции района</w:t>
      </w:r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4.2. Подготовка паспорта земли особо охраняемой территории местного значения производится Комитетом по управлению муниципальным имущест</w:t>
      </w:r>
      <w:r w:rsidR="004A08D7">
        <w:rPr>
          <w:sz w:val="28"/>
          <w:szCs w:val="28"/>
        </w:rPr>
        <w:t xml:space="preserve">вом муниципального района </w:t>
      </w:r>
      <w:proofErr w:type="spellStart"/>
      <w:r w:rsidR="004A08D7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4.3. Паспорт земли особо охраняемой территории местного значения должен содержать: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1) наименование земли особо охраняемой территории;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2) название и реквизиты документа об образовании земли особо охраняемой территории;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3) краткое описание земли особо охраняемой территории (местоположения, площади и границ), а также схему границ и назначение;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4) режим особой охраны земли особо охраняемой территории;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5) допустимые виды (цели) использования земли особо охраняемой территории;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6) перечень собственников, владельцев, пользователей, арендаторов земельных участков, на территории которых расположена земля особо охраняемой территории.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4.4. Копии паспортов земли особо охраняемой территории местного значения хранятся собственниками, владельцами, пользователями и арендаторами земли, которая расположена в границах особо охраняемых территорий местного значения.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>5. Особенности образования, порядка использования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и охраны особо охраняемых природных территорий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местного значения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5.1. </w:t>
      </w:r>
      <w:proofErr w:type="gramStart"/>
      <w:r w:rsidRPr="00DB0902">
        <w:rPr>
          <w:sz w:val="28"/>
          <w:szCs w:val="28"/>
        </w:rPr>
        <w:t xml:space="preserve">Особенности организации, функционирования, охраны и ограничения на ведение хозяйственной и иной деятельности в пределах особо охраняемых природных территорий местного значения устанавливаются в положениях об этих территориях, утверждаемых </w:t>
      </w:r>
      <w:r w:rsidR="004A08D7">
        <w:rPr>
          <w:sz w:val="28"/>
          <w:szCs w:val="28"/>
        </w:rPr>
        <w:t>постановлением Администрации района</w:t>
      </w:r>
      <w:r w:rsidRPr="00DB0902">
        <w:rPr>
          <w:sz w:val="28"/>
          <w:szCs w:val="28"/>
        </w:rPr>
        <w:t xml:space="preserve"> в соответствии с федеральным законодательством и </w:t>
      </w:r>
      <w:hyperlink r:id="rId20" w:history="1">
        <w:r w:rsidRPr="004A08D7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DB0902">
        <w:rPr>
          <w:sz w:val="28"/>
          <w:szCs w:val="28"/>
        </w:rPr>
        <w:t xml:space="preserve"> Самарской</w:t>
      </w:r>
      <w:r w:rsidR="004A08D7">
        <w:rPr>
          <w:sz w:val="28"/>
          <w:szCs w:val="28"/>
        </w:rPr>
        <w:t xml:space="preserve"> области от 06.04.2009  №46-ГД «</w:t>
      </w:r>
      <w:r w:rsidRPr="00DB0902">
        <w:rPr>
          <w:sz w:val="28"/>
          <w:szCs w:val="28"/>
        </w:rPr>
        <w:t>Об охране окружающей среды и природо</w:t>
      </w:r>
      <w:r w:rsidR="004A08D7">
        <w:rPr>
          <w:sz w:val="28"/>
          <w:szCs w:val="28"/>
        </w:rPr>
        <w:t>пользования в Самарской области»</w:t>
      </w:r>
      <w:r w:rsidRPr="00DB0902">
        <w:rPr>
          <w:sz w:val="28"/>
          <w:szCs w:val="28"/>
        </w:rPr>
        <w:t>.</w:t>
      </w:r>
      <w:proofErr w:type="gramEnd"/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>6. Участие граждан и юридических лиц в охране особо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охраняемых территорий местного значения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6.1. </w:t>
      </w:r>
      <w:proofErr w:type="gramStart"/>
      <w:r w:rsidRPr="00DB0902">
        <w:rPr>
          <w:sz w:val="28"/>
          <w:szCs w:val="28"/>
        </w:rPr>
        <w:t>Граждане и юридические лица, включая общественные и религиозные организации и объединения, оказывают содействие органам местного самоупр</w:t>
      </w:r>
      <w:r w:rsidR="004A08D7">
        <w:rPr>
          <w:sz w:val="28"/>
          <w:szCs w:val="28"/>
        </w:rPr>
        <w:t xml:space="preserve">авления муниципального района </w:t>
      </w:r>
      <w:proofErr w:type="spellStart"/>
      <w:r w:rsidR="004A08D7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в осуществлении </w:t>
      </w:r>
      <w:r w:rsidRPr="00DB0902">
        <w:rPr>
          <w:sz w:val="28"/>
          <w:szCs w:val="28"/>
        </w:rPr>
        <w:lastRenderedPageBreak/>
        <w:t>мероприятий по образованию, охране и функционированию особо охраняемых природных территорий местного значения и по отнесению земель к землям природоохранного, рекреационного, историко-культурного и иного особо ценного местного зн</w:t>
      </w:r>
      <w:r w:rsidR="004A08D7">
        <w:rPr>
          <w:sz w:val="28"/>
          <w:szCs w:val="28"/>
        </w:rPr>
        <w:t xml:space="preserve">ачения в муниципальном районе </w:t>
      </w:r>
      <w:proofErr w:type="spellStart"/>
      <w:r w:rsidR="004A08D7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.</w:t>
      </w:r>
      <w:proofErr w:type="gramEnd"/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>6.2. Админи</w:t>
      </w:r>
      <w:r w:rsidR="004A08D7">
        <w:rPr>
          <w:sz w:val="28"/>
          <w:szCs w:val="28"/>
        </w:rPr>
        <w:t>страция района</w:t>
      </w:r>
      <w:r w:rsidRPr="00DB0902">
        <w:rPr>
          <w:sz w:val="28"/>
          <w:szCs w:val="28"/>
        </w:rPr>
        <w:t xml:space="preserve"> информирует население о вновь созданных и действующих особо охраняемых территориях местного значения, учитывает предложения</w:t>
      </w:r>
      <w:r w:rsidR="004A08D7">
        <w:rPr>
          <w:sz w:val="28"/>
          <w:szCs w:val="28"/>
        </w:rPr>
        <w:t xml:space="preserve"> органов местного самоуправления сельских поселений,</w:t>
      </w:r>
      <w:r w:rsidRPr="00DB0902">
        <w:rPr>
          <w:sz w:val="28"/>
          <w:szCs w:val="28"/>
        </w:rPr>
        <w:t xml:space="preserve"> граждан и общественных организаций и объединений при осуществлении мероприятий по образованию, охране и функционированию особо охраняемых территорий местного</w:t>
      </w:r>
      <w:r w:rsidR="004A08D7">
        <w:rPr>
          <w:sz w:val="28"/>
          <w:szCs w:val="28"/>
        </w:rPr>
        <w:t xml:space="preserve"> значения в муниципальном районе </w:t>
      </w:r>
      <w:proofErr w:type="spellStart"/>
      <w:r w:rsidR="004A08D7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>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B0902">
        <w:rPr>
          <w:sz w:val="28"/>
          <w:szCs w:val="28"/>
        </w:rPr>
        <w:t xml:space="preserve">7. </w:t>
      </w:r>
      <w:proofErr w:type="gramStart"/>
      <w:r w:rsidRPr="00DB0902">
        <w:rPr>
          <w:sz w:val="28"/>
          <w:szCs w:val="28"/>
        </w:rPr>
        <w:t>Контроль за</w:t>
      </w:r>
      <w:proofErr w:type="gramEnd"/>
      <w:r w:rsidRPr="00DB0902">
        <w:rPr>
          <w:sz w:val="28"/>
          <w:szCs w:val="28"/>
        </w:rPr>
        <w:t xml:space="preserve"> соблюдением порядка использования и охраны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земель и ответственность за нарушение законодательства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902">
        <w:rPr>
          <w:sz w:val="28"/>
          <w:szCs w:val="28"/>
        </w:rPr>
        <w:t>об охраняемых территориях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7.1. Контроль за соблюдением порядка использования и охраны </w:t>
      </w:r>
      <w:proofErr w:type="gramStart"/>
      <w:r w:rsidRPr="00DB0902">
        <w:rPr>
          <w:sz w:val="28"/>
          <w:szCs w:val="28"/>
        </w:rPr>
        <w:t>земель</w:t>
      </w:r>
      <w:proofErr w:type="gramEnd"/>
      <w:r w:rsidRPr="00DB0902">
        <w:rPr>
          <w:sz w:val="28"/>
          <w:szCs w:val="28"/>
        </w:rPr>
        <w:t xml:space="preserve"> особо охраняемых территорий местного значен</w:t>
      </w:r>
      <w:r w:rsidR="004A08D7">
        <w:rPr>
          <w:sz w:val="28"/>
          <w:szCs w:val="28"/>
        </w:rPr>
        <w:t xml:space="preserve">ия муниципального района </w:t>
      </w:r>
      <w:proofErr w:type="spellStart"/>
      <w:r w:rsidR="004A08D7">
        <w:rPr>
          <w:sz w:val="28"/>
          <w:szCs w:val="28"/>
        </w:rPr>
        <w:t>Похвистневский</w:t>
      </w:r>
      <w:proofErr w:type="spellEnd"/>
      <w:r w:rsidRPr="00DB0902">
        <w:rPr>
          <w:sz w:val="28"/>
          <w:szCs w:val="28"/>
        </w:rPr>
        <w:t xml:space="preserve"> ведется в порядке осуществления муниципального земельного, а также экологического контроля.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B0902">
        <w:rPr>
          <w:sz w:val="28"/>
          <w:szCs w:val="28"/>
        </w:rPr>
        <w:t xml:space="preserve">7.2. Нарушение порядка использования и </w:t>
      </w:r>
      <w:proofErr w:type="gramStart"/>
      <w:r w:rsidRPr="00DB0902">
        <w:rPr>
          <w:sz w:val="28"/>
          <w:szCs w:val="28"/>
        </w:rPr>
        <w:t>охраны</w:t>
      </w:r>
      <w:proofErr w:type="gramEnd"/>
      <w:r w:rsidRPr="00DB0902">
        <w:rPr>
          <w:sz w:val="28"/>
          <w:szCs w:val="28"/>
        </w:rPr>
        <w:t xml:space="preserve"> особо охраняемых территорий местного значения влечет за собой уголовную, административную и иную ответственность в соответствии с законодательством Российской Федерации и законодательством Самарской области.</w:t>
      </w:r>
    </w:p>
    <w:p w:rsidR="00DB0902" w:rsidRPr="00DB0902" w:rsidRDefault="00DB0902" w:rsidP="00DB09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0902" w:rsidRPr="00DB0902" w:rsidRDefault="00DB0902" w:rsidP="00DB09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0902" w:rsidRPr="00DB0902" w:rsidRDefault="00DB0902" w:rsidP="00DB0902">
      <w:pPr>
        <w:rPr>
          <w:sz w:val="28"/>
          <w:szCs w:val="28"/>
        </w:rPr>
      </w:pPr>
    </w:p>
    <w:p w:rsidR="007F6974" w:rsidRPr="00DB0902" w:rsidRDefault="007F6974">
      <w:pPr>
        <w:rPr>
          <w:sz w:val="28"/>
          <w:szCs w:val="28"/>
        </w:rPr>
      </w:pPr>
    </w:p>
    <w:sectPr w:rsidR="007F6974" w:rsidRPr="00DB0902" w:rsidSect="00FB6116">
      <w:headerReference w:type="default" r:id="rId21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AE" w:rsidRDefault="002C4CAE" w:rsidP="0012249D">
      <w:r>
        <w:separator/>
      </w:r>
    </w:p>
  </w:endnote>
  <w:endnote w:type="continuationSeparator" w:id="0">
    <w:p w:rsidR="002C4CAE" w:rsidRDefault="002C4CAE" w:rsidP="0012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AE" w:rsidRDefault="002C4CAE" w:rsidP="0012249D">
      <w:r>
        <w:separator/>
      </w:r>
    </w:p>
  </w:footnote>
  <w:footnote w:type="continuationSeparator" w:id="0">
    <w:p w:rsidR="002C4CAE" w:rsidRDefault="002C4CAE" w:rsidP="00122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0954"/>
      <w:docPartObj>
        <w:docPartGallery w:val="Page Numbers (Top of Page)"/>
        <w:docPartUnique/>
      </w:docPartObj>
    </w:sdtPr>
    <w:sdtContent>
      <w:p w:rsidR="0012249D" w:rsidRDefault="001224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2249D" w:rsidRDefault="001224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02"/>
    <w:rsid w:val="00032707"/>
    <w:rsid w:val="0012249D"/>
    <w:rsid w:val="00261CE2"/>
    <w:rsid w:val="002C4CAE"/>
    <w:rsid w:val="004527BE"/>
    <w:rsid w:val="004A08D7"/>
    <w:rsid w:val="004E1BB4"/>
    <w:rsid w:val="007F6974"/>
    <w:rsid w:val="00987370"/>
    <w:rsid w:val="00A001A6"/>
    <w:rsid w:val="00A801F0"/>
    <w:rsid w:val="00B402B1"/>
    <w:rsid w:val="00D40D63"/>
    <w:rsid w:val="00D52996"/>
    <w:rsid w:val="00DB0902"/>
    <w:rsid w:val="00E723C5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02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A001A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semiHidden/>
    <w:unhideWhenUsed/>
    <w:rsid w:val="00261CE2"/>
    <w:rPr>
      <w:rFonts w:eastAsiaTheme="majorEastAsia" w:cstheme="majorBidi"/>
    </w:rPr>
  </w:style>
  <w:style w:type="character" w:styleId="a4">
    <w:name w:val="Hyperlink"/>
    <w:basedOn w:val="a0"/>
    <w:uiPriority w:val="99"/>
    <w:semiHidden/>
    <w:unhideWhenUsed/>
    <w:rsid w:val="00DB09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224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249D"/>
    <w:rPr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24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249D"/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02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A001A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semiHidden/>
    <w:unhideWhenUsed/>
    <w:rsid w:val="00261CE2"/>
    <w:rPr>
      <w:rFonts w:eastAsiaTheme="majorEastAsia" w:cstheme="majorBidi"/>
    </w:rPr>
  </w:style>
  <w:style w:type="character" w:styleId="a4">
    <w:name w:val="Hyperlink"/>
    <w:basedOn w:val="a0"/>
    <w:uiPriority w:val="99"/>
    <w:semiHidden/>
    <w:unhideWhenUsed/>
    <w:rsid w:val="00DB09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224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249D"/>
    <w:rPr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24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249D"/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E6A5CBB53EDC773A0D2AC84FAC3FEB27CB4814D98A18BFBF19BD5A03D814F271BEE6A5E662695U2mDF" TargetMode="External"/><Relationship Id="rId13" Type="http://schemas.openxmlformats.org/officeDocument/2006/relationships/hyperlink" Target="consultantplus://offline/ref=B1BE6A5CBB53EDC773A0CCA192969FF6B573E3844C9CA9D4A0AEC088F7348B186054B7281A6B22922FC8D8UDm3F" TargetMode="External"/><Relationship Id="rId18" Type="http://schemas.openxmlformats.org/officeDocument/2006/relationships/hyperlink" Target="consultantplus://offline/ref=B1BE6A5CBB53EDC773A0D2AC84FAC3FEB27CBB884A9EA18BFBF19BD5A0U3mD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B1BE6A5CBB53EDC773A0D2AC84FAC3FEB27CB48E4D94A18BFBF19BD5A03D814F271BEE6A5E662B93U2mFF" TargetMode="External"/><Relationship Id="rId12" Type="http://schemas.openxmlformats.org/officeDocument/2006/relationships/hyperlink" Target="consultantplus://offline/ref=B1BE6A5CBB53EDC773A0D2AC84FAC3FEB27BBC8F4F9EA18BFBF19BD5A03D814F271BEE6A5E662391U2mEF" TargetMode="External"/><Relationship Id="rId17" Type="http://schemas.openxmlformats.org/officeDocument/2006/relationships/hyperlink" Target="file:///C:\Documents%20and%20Settings\&#1053;.&#1047;.&#1059;&#1083;&#1082;&#1072;&#1077;&#1074;\&#1052;&#1086;&#1080;%20&#1076;&#1086;&#1082;&#1091;&#1084;&#1077;&#1085;&#1090;&#1099;\&#1044;&#1059;&#1052;&#1040;%20&#1043;&#1054;&#1056;&#1054;&#1044;&#1057;&#1050;&#1054;&#1043;&#1054;%20&#1054;&#1050;&#1056;&#1059;&#1043;&#1040;%20&#1050;&#1048;&#1053;&#1045;&#1051;&#1068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BE6A5CBB53EDC773A0D2AC84FAC3FEB27CB48E4D94A18BFBF19BD5A0U3mDF" TargetMode="External"/><Relationship Id="rId20" Type="http://schemas.openxmlformats.org/officeDocument/2006/relationships/hyperlink" Target="consultantplus://offline/ref=B1BE6A5CBB53EDC773A0CCA192969FF6B573E3844D9BACDAA3AEC088F7348B18U6m0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1BE6A5CBB53EDC773A0D2AC84FAC3FEB27CBB8A4995A18BFBF19BD5A03D814F271BEE685EU6m3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1BE6A5CBB53EDC773A0CCA192969FF6B573E3844B9AAEDAA7AEC088F7348B186054B7281A6B22922FC8D8UDm5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1BE6A5CBB53EDC773A0D2AC84FAC3FEB27CBB884094A18BFBF19BD5A03D814F271BEE6A5E662391U2mAF" TargetMode="External"/><Relationship Id="rId19" Type="http://schemas.openxmlformats.org/officeDocument/2006/relationships/hyperlink" Target="consultantplus://offline/ref=B1BE6A5CBB53EDC773A0D2AC84FAC3FEB27CB48E4D94A18BFBF19BD5A0U3m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BE6A5CBB53EDC773A0D2AC84FAC3FEB27BBE8A4C9DA18BFBF19BD5A03D814F271BEE6A5E662694U2mDF" TargetMode="External"/><Relationship Id="rId14" Type="http://schemas.openxmlformats.org/officeDocument/2006/relationships/hyperlink" Target="consultantplus://offline/ref=B1BE6A5CBB53EDC773A0CCA192969FF6B573E3844D9BACDAA3AEC088F7348B186054B7281A6B22922FCAD5UDm3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2733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Улкаев Н.З.</dc:creator>
  <cp:keywords/>
  <dc:description/>
  <cp:lastModifiedBy>Улкаев Н.З.</cp:lastModifiedBy>
  <cp:revision>8</cp:revision>
  <dcterms:created xsi:type="dcterms:W3CDTF">2013-08-21T05:40:00Z</dcterms:created>
  <dcterms:modified xsi:type="dcterms:W3CDTF">2013-08-21T06:27:00Z</dcterms:modified>
</cp:coreProperties>
</file>